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C16F07" w14:textId="77777777" w:rsidR="009F71EB" w:rsidRPr="004B1D3E" w:rsidRDefault="00280D57" w:rsidP="00DE0D51">
      <w:pPr>
        <w:spacing w:after="0" w:line="240" w:lineRule="auto"/>
        <w:jc w:val="right"/>
        <w:rPr>
          <w:rStyle w:val="Hyperlink"/>
          <w:rFonts w:asciiTheme="majorBidi" w:hAnsiTheme="majorBidi" w:cstheme="majorBidi"/>
          <w:color w:val="auto"/>
          <w:sz w:val="20"/>
          <w:szCs w:val="20"/>
          <w:rtl/>
        </w:rPr>
      </w:pPr>
      <w:bookmarkStart w:id="0" w:name="_Hlk131023988"/>
      <w:bookmarkEnd w:id="0"/>
      <w:r w:rsidRPr="004B1D3E">
        <w:rPr>
          <w:rFonts w:asciiTheme="majorBidi" w:hAnsiTheme="majorBidi" w:cstheme="majorBidi"/>
          <w:sz w:val="20"/>
          <w:szCs w:val="20"/>
        </w:rPr>
        <w:t xml:space="preserve">Assiut University website: </w:t>
      </w:r>
      <w:hyperlink r:id="rId8" w:history="1">
        <w:r w:rsidRPr="004B1D3E">
          <w:rPr>
            <w:rStyle w:val="Hyperlink"/>
            <w:rFonts w:asciiTheme="majorBidi" w:hAnsiTheme="majorBidi" w:cstheme="majorBidi"/>
            <w:color w:val="auto"/>
            <w:sz w:val="20"/>
            <w:szCs w:val="20"/>
          </w:rPr>
          <w:t>www.aun.edu.eg</w:t>
        </w:r>
      </w:hyperlink>
    </w:p>
    <w:p w14:paraId="54CD5268" w14:textId="77777777" w:rsidR="009F71EB" w:rsidRPr="00A40B3C" w:rsidRDefault="009F71EB" w:rsidP="00DE0D51">
      <w:pPr>
        <w:spacing w:after="0" w:line="240" w:lineRule="auto"/>
        <w:jc w:val="center"/>
        <w:rPr>
          <w:rFonts w:asciiTheme="majorBidi" w:eastAsia="Times New Roman" w:hAnsiTheme="majorBidi" w:cstheme="majorBidi"/>
          <w:b/>
          <w:bCs/>
          <w:sz w:val="16"/>
          <w:szCs w:val="16"/>
          <w:rtl/>
        </w:rPr>
      </w:pPr>
    </w:p>
    <w:p w14:paraId="63DF4B14" w14:textId="77777777" w:rsidR="003B0D16" w:rsidRPr="004B1D3E" w:rsidRDefault="00280D57" w:rsidP="00DE0D51">
      <w:pPr>
        <w:spacing w:after="0" w:line="240" w:lineRule="auto"/>
        <w:jc w:val="center"/>
        <w:rPr>
          <w:rFonts w:asciiTheme="majorBidi" w:eastAsia="Times New Roman" w:hAnsiTheme="majorBidi" w:cstheme="majorBidi"/>
          <w:b/>
          <w:bCs/>
          <w:sz w:val="26"/>
          <w:szCs w:val="26"/>
        </w:rPr>
      </w:pPr>
      <w:r w:rsidRPr="004B1D3E">
        <w:rPr>
          <w:rFonts w:asciiTheme="majorBidi" w:eastAsia="Times New Roman" w:hAnsiTheme="majorBidi" w:cstheme="majorBidi"/>
          <w:b/>
          <w:bCs/>
          <w:sz w:val="26"/>
          <w:szCs w:val="26"/>
        </w:rPr>
        <w:t xml:space="preserve">MOLECULAR CHARACTERIZATION OF GENES LINKED TO ANTIMICROBIALS AND VIRULENCE RESISTANCE IN </w:t>
      </w:r>
      <w:r w:rsidRPr="004B1D3E">
        <w:rPr>
          <w:rFonts w:asciiTheme="majorBidi" w:eastAsia="Times New Roman" w:hAnsiTheme="majorBidi" w:cstheme="majorBidi"/>
          <w:b/>
          <w:bCs/>
          <w:i/>
          <w:sz w:val="26"/>
          <w:szCs w:val="26"/>
        </w:rPr>
        <w:t xml:space="preserve">SALMONELLA </w:t>
      </w:r>
      <w:r w:rsidRPr="004B1D3E">
        <w:rPr>
          <w:rFonts w:asciiTheme="majorBidi" w:eastAsia="Times New Roman" w:hAnsiTheme="majorBidi" w:cstheme="majorBidi"/>
          <w:b/>
          <w:bCs/>
          <w:sz w:val="26"/>
          <w:szCs w:val="26"/>
        </w:rPr>
        <w:t>SP. ISOLATED FROM BROILER CHICKENS</w:t>
      </w:r>
    </w:p>
    <w:p w14:paraId="08501C4E" w14:textId="77777777" w:rsidR="003B0D16" w:rsidRPr="00A40B3C" w:rsidRDefault="00280D57" w:rsidP="00DE0D51">
      <w:pPr>
        <w:tabs>
          <w:tab w:val="left" w:pos="4044"/>
        </w:tabs>
        <w:spacing w:after="0" w:line="240" w:lineRule="auto"/>
        <w:jc w:val="both"/>
        <w:rPr>
          <w:rFonts w:asciiTheme="majorBidi" w:eastAsia="Times New Roman" w:hAnsiTheme="majorBidi" w:cstheme="majorBidi"/>
          <w:sz w:val="16"/>
          <w:szCs w:val="16"/>
          <w:rtl/>
        </w:rPr>
      </w:pPr>
      <w:r w:rsidRPr="004B1D3E">
        <w:rPr>
          <w:rFonts w:asciiTheme="majorBidi" w:eastAsia="Times New Roman" w:hAnsiTheme="majorBidi" w:cstheme="majorBidi"/>
          <w:sz w:val="24"/>
          <w:szCs w:val="24"/>
        </w:rPr>
        <w:tab/>
      </w:r>
    </w:p>
    <w:p w14:paraId="045A8E3E" w14:textId="120AC39E" w:rsidR="007B6B93" w:rsidRPr="004B1D3E" w:rsidRDefault="00280D57" w:rsidP="00DE0D51">
      <w:pPr>
        <w:spacing w:after="0" w:line="240" w:lineRule="auto"/>
        <w:jc w:val="center"/>
        <w:rPr>
          <w:rFonts w:asciiTheme="majorBidi" w:hAnsiTheme="majorBidi" w:cstheme="majorBidi"/>
          <w:sz w:val="26"/>
          <w:szCs w:val="26"/>
          <w:vertAlign w:val="superscript"/>
        </w:rPr>
      </w:pPr>
      <w:r w:rsidRPr="004B1D3E">
        <w:rPr>
          <w:rFonts w:asciiTheme="majorBidi" w:hAnsiTheme="majorBidi" w:cstheme="majorBidi"/>
          <w:sz w:val="26"/>
          <w:szCs w:val="26"/>
        </w:rPr>
        <w:t xml:space="preserve">MENNAT-ALLAH MEDHAT </w:t>
      </w:r>
      <w:r w:rsidRPr="004B1D3E">
        <w:rPr>
          <w:rFonts w:asciiTheme="majorBidi" w:hAnsiTheme="majorBidi" w:cstheme="majorBidi"/>
          <w:sz w:val="26"/>
          <w:szCs w:val="26"/>
          <w:vertAlign w:val="superscript"/>
        </w:rPr>
        <w:t>1</w:t>
      </w:r>
      <w:r w:rsidRPr="004B1D3E">
        <w:rPr>
          <w:rFonts w:asciiTheme="majorBidi" w:hAnsiTheme="majorBidi" w:cstheme="majorBidi"/>
          <w:sz w:val="26"/>
          <w:szCs w:val="26"/>
        </w:rPr>
        <w:t xml:space="preserve">; MOSTAFA A. SHEHATA </w:t>
      </w:r>
      <w:r w:rsidRPr="004B1D3E">
        <w:rPr>
          <w:rFonts w:asciiTheme="majorBidi" w:hAnsiTheme="majorBidi" w:cstheme="majorBidi"/>
          <w:sz w:val="26"/>
          <w:szCs w:val="26"/>
          <w:vertAlign w:val="superscript"/>
        </w:rPr>
        <w:t>1</w:t>
      </w:r>
      <w:r w:rsidRPr="004B1D3E">
        <w:rPr>
          <w:rFonts w:asciiTheme="majorBidi" w:hAnsiTheme="majorBidi" w:cstheme="majorBidi"/>
          <w:sz w:val="26"/>
          <w:szCs w:val="26"/>
        </w:rPr>
        <w:t xml:space="preserve">; AML A. BAKHEET </w:t>
      </w:r>
      <w:r w:rsidRPr="004B1D3E">
        <w:rPr>
          <w:rFonts w:asciiTheme="majorBidi" w:hAnsiTheme="majorBidi" w:cstheme="majorBidi"/>
          <w:sz w:val="26"/>
          <w:szCs w:val="26"/>
          <w:vertAlign w:val="superscript"/>
        </w:rPr>
        <w:t>2</w:t>
      </w:r>
      <w:r w:rsidRPr="004B1D3E">
        <w:rPr>
          <w:rFonts w:asciiTheme="majorBidi" w:hAnsiTheme="majorBidi" w:cstheme="majorBidi"/>
          <w:sz w:val="26"/>
          <w:szCs w:val="26"/>
        </w:rPr>
        <w:t>; MOHAMMED A. GAMALE</w:t>
      </w:r>
      <w:r w:rsidR="004956BF">
        <w:rPr>
          <w:rFonts w:asciiTheme="majorBidi" w:hAnsiTheme="majorBidi" w:cstheme="majorBidi"/>
          <w:sz w:val="26"/>
          <w:szCs w:val="26"/>
        </w:rPr>
        <w:t>L</w:t>
      </w:r>
      <w:r w:rsidRPr="004B1D3E">
        <w:rPr>
          <w:rFonts w:asciiTheme="majorBidi" w:hAnsiTheme="majorBidi" w:cstheme="majorBidi"/>
          <w:sz w:val="26"/>
          <w:szCs w:val="26"/>
        </w:rPr>
        <w:t xml:space="preserve">DIN </w:t>
      </w:r>
      <w:r w:rsidRPr="004B1D3E">
        <w:rPr>
          <w:rFonts w:asciiTheme="majorBidi" w:hAnsiTheme="majorBidi" w:cstheme="majorBidi"/>
          <w:sz w:val="26"/>
          <w:szCs w:val="26"/>
          <w:vertAlign w:val="superscript"/>
        </w:rPr>
        <w:t>2</w:t>
      </w:r>
      <w:r w:rsidRPr="004B1D3E">
        <w:rPr>
          <w:rFonts w:asciiTheme="majorBidi" w:hAnsiTheme="majorBidi" w:cstheme="majorBidi"/>
          <w:sz w:val="26"/>
          <w:szCs w:val="26"/>
        </w:rPr>
        <w:t xml:space="preserve"> AND AHMED K. HASSAN </w:t>
      </w:r>
      <w:r w:rsidRPr="004B1D3E">
        <w:rPr>
          <w:rFonts w:asciiTheme="majorBidi" w:hAnsiTheme="majorBidi" w:cstheme="majorBidi"/>
          <w:sz w:val="26"/>
          <w:szCs w:val="26"/>
          <w:vertAlign w:val="superscript"/>
        </w:rPr>
        <w:t>1</w:t>
      </w:r>
    </w:p>
    <w:p w14:paraId="210F92F4" w14:textId="77777777" w:rsidR="004E47BB" w:rsidRPr="00A40B3C" w:rsidRDefault="004E47BB" w:rsidP="00DE0D51">
      <w:pPr>
        <w:spacing w:after="0" w:line="240" w:lineRule="auto"/>
        <w:jc w:val="center"/>
        <w:rPr>
          <w:rFonts w:asciiTheme="majorBidi" w:hAnsiTheme="majorBidi" w:cstheme="majorBidi"/>
          <w:sz w:val="16"/>
          <w:szCs w:val="16"/>
        </w:rPr>
      </w:pPr>
    </w:p>
    <w:p w14:paraId="6D85577B" w14:textId="7CB5687F" w:rsidR="00997825" w:rsidRPr="004B1D3E" w:rsidRDefault="00280D57" w:rsidP="00DE0D51">
      <w:pPr>
        <w:spacing w:after="0" w:line="240" w:lineRule="auto"/>
        <w:jc w:val="center"/>
        <w:rPr>
          <w:rFonts w:asciiTheme="majorBidi" w:hAnsiTheme="majorBidi" w:cstheme="majorBidi"/>
          <w:b/>
          <w:bCs/>
        </w:rPr>
      </w:pPr>
      <w:r w:rsidRPr="004B1D3E">
        <w:rPr>
          <w:rFonts w:asciiTheme="majorBidi" w:hAnsiTheme="majorBidi" w:cstheme="majorBidi"/>
          <w:vertAlign w:val="superscript"/>
        </w:rPr>
        <w:t>1</w:t>
      </w:r>
      <w:r w:rsidR="003F542F" w:rsidRPr="004B1D3E">
        <w:rPr>
          <w:rFonts w:asciiTheme="majorBidi" w:hAnsiTheme="majorBidi" w:cstheme="majorBidi"/>
          <w:vertAlign w:val="superscript"/>
        </w:rPr>
        <w:t xml:space="preserve"> </w:t>
      </w:r>
      <w:r w:rsidRPr="004B1D3E">
        <w:rPr>
          <w:rFonts w:asciiTheme="majorBidi" w:hAnsiTheme="majorBidi" w:cstheme="majorBidi"/>
        </w:rPr>
        <w:t>Departm</w:t>
      </w:r>
      <w:r w:rsidR="00EB45B1">
        <w:rPr>
          <w:rFonts w:asciiTheme="majorBidi" w:hAnsiTheme="majorBidi" w:cstheme="majorBidi"/>
        </w:rPr>
        <w:t>ent of Avian and Rabbit Medicine</w:t>
      </w:r>
      <w:r w:rsidRPr="004B1D3E">
        <w:rPr>
          <w:rFonts w:asciiTheme="majorBidi" w:hAnsiTheme="majorBidi" w:cstheme="majorBidi"/>
        </w:rPr>
        <w:t>, Faculty of Veterinary Medicine, Assiut University, Assiut, Egypt.</w:t>
      </w:r>
      <w:r w:rsidRPr="004B1D3E">
        <w:rPr>
          <w:rFonts w:asciiTheme="majorBidi" w:hAnsiTheme="majorBidi" w:cstheme="majorBidi"/>
          <w:b/>
          <w:bCs/>
        </w:rPr>
        <w:t xml:space="preserve"> </w:t>
      </w:r>
    </w:p>
    <w:p w14:paraId="2F79F668" w14:textId="2C9C8DAB" w:rsidR="007B6B93" w:rsidRPr="004B1D3E" w:rsidRDefault="00280D57" w:rsidP="00DE0D51">
      <w:pPr>
        <w:spacing w:after="0" w:line="240" w:lineRule="auto"/>
        <w:jc w:val="center"/>
        <w:rPr>
          <w:rFonts w:asciiTheme="majorBidi" w:hAnsiTheme="majorBidi" w:cstheme="majorBidi"/>
        </w:rPr>
      </w:pPr>
      <w:r w:rsidRPr="004B1D3E">
        <w:rPr>
          <w:rFonts w:asciiTheme="majorBidi" w:hAnsiTheme="majorBidi" w:cstheme="majorBidi"/>
          <w:vertAlign w:val="superscript"/>
        </w:rPr>
        <w:t>2</w:t>
      </w:r>
      <w:r w:rsidR="003F542F" w:rsidRPr="004B1D3E">
        <w:rPr>
          <w:rFonts w:asciiTheme="majorBidi" w:hAnsiTheme="majorBidi" w:cstheme="majorBidi"/>
          <w:vertAlign w:val="superscript"/>
        </w:rPr>
        <w:t xml:space="preserve"> </w:t>
      </w:r>
      <w:r w:rsidRPr="004B1D3E">
        <w:rPr>
          <w:rFonts w:asciiTheme="majorBidi" w:hAnsiTheme="majorBidi" w:cstheme="majorBidi"/>
        </w:rPr>
        <w:t>Poultry Dise</w:t>
      </w:r>
      <w:r w:rsidR="00EB45B1">
        <w:rPr>
          <w:rFonts w:asciiTheme="majorBidi" w:hAnsiTheme="majorBidi" w:cstheme="majorBidi"/>
        </w:rPr>
        <w:t>ases department</w:t>
      </w:r>
      <w:r w:rsidRPr="004B1D3E">
        <w:rPr>
          <w:rFonts w:asciiTheme="majorBidi" w:hAnsiTheme="majorBidi" w:cstheme="majorBidi"/>
        </w:rPr>
        <w:t>, Animal Health Research Institute, Agricultural Research Center (ARC), Assiut, Egypt.</w:t>
      </w:r>
    </w:p>
    <w:p w14:paraId="74EEBCD5" w14:textId="77777777" w:rsidR="00044B86" w:rsidRPr="00A40B3C" w:rsidRDefault="00044B86" w:rsidP="00DE0D51">
      <w:pPr>
        <w:spacing w:after="0" w:line="240" w:lineRule="auto"/>
        <w:jc w:val="center"/>
        <w:rPr>
          <w:rFonts w:asciiTheme="majorBidi" w:hAnsiTheme="majorBidi" w:cstheme="majorBidi"/>
          <w:b/>
          <w:sz w:val="16"/>
          <w:szCs w:val="16"/>
          <w:highlight w:val="yellow"/>
          <w:rtl/>
        </w:rPr>
      </w:pPr>
    </w:p>
    <w:p w14:paraId="05CF3B68" w14:textId="77777777" w:rsidR="00044B86" w:rsidRPr="00DE0D51" w:rsidRDefault="00280D57" w:rsidP="00A40B3C">
      <w:pPr>
        <w:spacing w:after="0" w:line="240" w:lineRule="auto"/>
        <w:jc w:val="center"/>
        <w:rPr>
          <w:rFonts w:asciiTheme="majorBidi" w:hAnsiTheme="majorBidi" w:cstheme="majorBidi"/>
          <w:sz w:val="24"/>
          <w:szCs w:val="24"/>
        </w:rPr>
      </w:pPr>
      <w:r w:rsidRPr="00A40B3C">
        <w:rPr>
          <w:rFonts w:asciiTheme="majorBidi" w:hAnsiTheme="majorBidi" w:cstheme="majorBidi"/>
          <w:b/>
          <w:bCs/>
          <w:sz w:val="24"/>
          <w:szCs w:val="24"/>
        </w:rPr>
        <w:t>Received:</w:t>
      </w:r>
      <w:r w:rsidRPr="00DE0D51">
        <w:rPr>
          <w:rFonts w:asciiTheme="majorBidi" w:hAnsiTheme="majorBidi" w:cstheme="majorBidi"/>
          <w:sz w:val="24"/>
          <w:szCs w:val="24"/>
        </w:rPr>
        <w:t xml:space="preserve"> </w:t>
      </w:r>
      <w:r w:rsidR="00D751F5" w:rsidRPr="00DE0D51">
        <w:rPr>
          <w:rFonts w:asciiTheme="majorBidi" w:hAnsiTheme="majorBidi" w:cstheme="majorBidi"/>
          <w:sz w:val="24"/>
          <w:szCs w:val="24"/>
        </w:rPr>
        <w:t>25</w:t>
      </w:r>
      <w:r w:rsidRPr="00DE0D51">
        <w:rPr>
          <w:rFonts w:asciiTheme="majorBidi" w:hAnsiTheme="majorBidi" w:cstheme="majorBidi"/>
          <w:sz w:val="24"/>
          <w:szCs w:val="24"/>
        </w:rPr>
        <w:t xml:space="preserve"> </w:t>
      </w:r>
      <w:r w:rsidR="00D751F5" w:rsidRPr="00DE0D51">
        <w:rPr>
          <w:rFonts w:asciiTheme="majorBidi" w:hAnsiTheme="majorBidi" w:cstheme="majorBidi"/>
          <w:sz w:val="24"/>
          <w:szCs w:val="24"/>
        </w:rPr>
        <w:t>July</w:t>
      </w:r>
      <w:r w:rsidRPr="00DE0D51">
        <w:rPr>
          <w:rFonts w:asciiTheme="majorBidi" w:hAnsiTheme="majorBidi" w:cstheme="majorBidi"/>
          <w:sz w:val="24"/>
          <w:szCs w:val="24"/>
        </w:rPr>
        <w:t xml:space="preserve"> 2024;     </w:t>
      </w:r>
      <w:r w:rsidRPr="00A40B3C">
        <w:rPr>
          <w:rFonts w:asciiTheme="majorBidi" w:hAnsiTheme="majorBidi" w:cstheme="majorBidi"/>
          <w:b/>
          <w:bCs/>
          <w:sz w:val="24"/>
          <w:szCs w:val="24"/>
        </w:rPr>
        <w:t>Accepted:</w:t>
      </w:r>
      <w:r w:rsidRPr="00DE0D51">
        <w:rPr>
          <w:rFonts w:asciiTheme="majorBidi" w:hAnsiTheme="majorBidi" w:cstheme="majorBidi"/>
          <w:sz w:val="24"/>
          <w:szCs w:val="24"/>
        </w:rPr>
        <w:t xml:space="preserve"> </w:t>
      </w:r>
      <w:r w:rsidR="00A40B3C">
        <w:rPr>
          <w:rFonts w:asciiTheme="majorBidi" w:hAnsiTheme="majorBidi" w:cstheme="majorBidi"/>
          <w:sz w:val="24"/>
          <w:szCs w:val="24"/>
        </w:rPr>
        <w:t>22</w:t>
      </w:r>
      <w:r w:rsidRPr="00DE0D51">
        <w:rPr>
          <w:rFonts w:asciiTheme="majorBidi" w:hAnsiTheme="majorBidi" w:cstheme="majorBidi"/>
          <w:sz w:val="24"/>
          <w:szCs w:val="24"/>
        </w:rPr>
        <w:t xml:space="preserve"> </w:t>
      </w:r>
      <w:r w:rsidR="00A40B3C">
        <w:rPr>
          <w:rFonts w:asciiTheme="majorBidi" w:hAnsiTheme="majorBidi" w:cstheme="majorBidi"/>
          <w:sz w:val="24"/>
          <w:szCs w:val="24"/>
        </w:rPr>
        <w:t>August</w:t>
      </w:r>
      <w:r w:rsidRPr="00DE0D51">
        <w:rPr>
          <w:rFonts w:asciiTheme="majorBidi" w:hAnsiTheme="majorBidi" w:cstheme="majorBidi"/>
          <w:sz w:val="24"/>
          <w:szCs w:val="24"/>
        </w:rPr>
        <w:t xml:space="preserve"> 2024</w:t>
      </w:r>
    </w:p>
    <w:p w14:paraId="7A26BA5A" w14:textId="77777777" w:rsidR="007B6B93" w:rsidRPr="00A40B3C" w:rsidRDefault="007B6B93" w:rsidP="00DE0D51">
      <w:pPr>
        <w:spacing w:after="0" w:line="240" w:lineRule="auto"/>
        <w:rPr>
          <w:rFonts w:asciiTheme="majorBidi" w:hAnsiTheme="majorBidi" w:cstheme="majorBidi"/>
          <w:sz w:val="16"/>
          <w:szCs w:val="16"/>
          <w:rtl/>
          <w:lang w:bidi="ar-EG"/>
        </w:rPr>
      </w:pPr>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AC6D3B" w14:paraId="20ED3410" w14:textId="77777777" w:rsidTr="009F71EB">
        <w:tc>
          <w:tcPr>
            <w:tcW w:w="9287" w:type="dxa"/>
          </w:tcPr>
          <w:p w14:paraId="3AC80A07" w14:textId="77777777" w:rsidR="009F71EB" w:rsidRPr="00A40B3C" w:rsidRDefault="009F71EB" w:rsidP="00DE0D51">
            <w:pPr>
              <w:jc w:val="left"/>
              <w:rPr>
                <w:rFonts w:asciiTheme="majorBidi" w:hAnsiTheme="majorBidi" w:cstheme="majorBidi"/>
                <w:b/>
                <w:bCs/>
                <w:sz w:val="16"/>
                <w:szCs w:val="16"/>
                <w:rtl/>
              </w:rPr>
            </w:pPr>
          </w:p>
          <w:p w14:paraId="273587C9" w14:textId="77777777" w:rsidR="009F71EB" w:rsidRPr="004B1D3E" w:rsidRDefault="00280D57" w:rsidP="00DE0D51">
            <w:pPr>
              <w:jc w:val="left"/>
              <w:rPr>
                <w:rFonts w:asciiTheme="majorBidi" w:hAnsiTheme="majorBidi" w:cstheme="majorBidi"/>
                <w:b/>
                <w:bCs/>
                <w:sz w:val="24"/>
                <w:szCs w:val="24"/>
              </w:rPr>
            </w:pPr>
            <w:r w:rsidRPr="004B1D3E">
              <w:rPr>
                <w:rFonts w:asciiTheme="majorBidi" w:hAnsiTheme="majorBidi" w:cstheme="majorBidi"/>
                <w:b/>
                <w:bCs/>
                <w:sz w:val="24"/>
                <w:szCs w:val="24"/>
              </w:rPr>
              <w:t>ABSTRACT</w:t>
            </w:r>
          </w:p>
          <w:p w14:paraId="4BA6EA4F" w14:textId="77777777" w:rsidR="009F71EB" w:rsidRPr="00A40B3C" w:rsidRDefault="009F71EB" w:rsidP="00DE0D51">
            <w:pPr>
              <w:rPr>
                <w:rFonts w:asciiTheme="majorBidi" w:hAnsiTheme="majorBidi" w:cstheme="majorBidi"/>
                <w:b/>
                <w:bCs/>
                <w:sz w:val="16"/>
                <w:szCs w:val="16"/>
              </w:rPr>
            </w:pPr>
          </w:p>
          <w:p w14:paraId="5D77ACB1" w14:textId="1E2053E5" w:rsidR="009F71EB" w:rsidRPr="004B1D3E" w:rsidRDefault="00280D57" w:rsidP="00DE0D51">
            <w:pPr>
              <w:jc w:val="both"/>
              <w:rPr>
                <w:rFonts w:asciiTheme="majorBidi" w:hAnsiTheme="majorBidi" w:cstheme="majorBidi"/>
                <w:sz w:val="24"/>
                <w:szCs w:val="24"/>
                <w:rtl/>
              </w:rPr>
            </w:pPr>
            <w:r w:rsidRPr="004B1D3E">
              <w:rPr>
                <w:rFonts w:asciiTheme="majorBidi" w:hAnsiTheme="majorBidi" w:cstheme="majorBidi"/>
                <w:sz w:val="24"/>
                <w:szCs w:val="24"/>
              </w:rPr>
              <w:t xml:space="preserve">Fifteen </w:t>
            </w:r>
            <w:r w:rsidRPr="00796361">
              <w:rPr>
                <w:rFonts w:asciiTheme="majorBidi" w:hAnsiTheme="majorBidi" w:cstheme="majorBidi"/>
                <w:i/>
                <w:iCs/>
                <w:sz w:val="24"/>
                <w:szCs w:val="24"/>
              </w:rPr>
              <w:t>Salmonella</w:t>
            </w:r>
            <w:r w:rsidRPr="004B1D3E">
              <w:rPr>
                <w:rFonts w:asciiTheme="majorBidi" w:hAnsiTheme="majorBidi" w:cstheme="majorBidi"/>
                <w:sz w:val="24"/>
                <w:szCs w:val="24"/>
              </w:rPr>
              <w:t xml:space="preserve"> strains representing four </w:t>
            </w:r>
            <w:r w:rsidRPr="00796361">
              <w:rPr>
                <w:rFonts w:asciiTheme="majorBidi" w:hAnsiTheme="majorBidi" w:cstheme="majorBidi"/>
                <w:i/>
                <w:iCs/>
                <w:sz w:val="24"/>
                <w:szCs w:val="24"/>
              </w:rPr>
              <w:t>Salmonella</w:t>
            </w:r>
            <w:r w:rsidRPr="004B1D3E">
              <w:rPr>
                <w:rFonts w:asciiTheme="majorBidi" w:hAnsiTheme="majorBidi" w:cstheme="majorBidi"/>
                <w:sz w:val="24"/>
                <w:szCs w:val="24"/>
              </w:rPr>
              <w:t xml:space="preserve"> serovars (</w:t>
            </w:r>
            <w:r w:rsidRPr="00143DD6">
              <w:rPr>
                <w:rFonts w:asciiTheme="majorBidi" w:hAnsiTheme="majorBidi" w:cstheme="majorBidi"/>
                <w:i/>
                <w:iCs/>
                <w:sz w:val="24"/>
                <w:szCs w:val="24"/>
              </w:rPr>
              <w:t>S.Anatum, S.Montevideo</w:t>
            </w:r>
            <w:r w:rsidRPr="004B1D3E">
              <w:rPr>
                <w:rFonts w:asciiTheme="majorBidi" w:hAnsiTheme="majorBidi" w:cstheme="majorBidi"/>
                <w:sz w:val="24"/>
                <w:szCs w:val="24"/>
              </w:rPr>
              <w:t xml:space="preserve">, </w:t>
            </w:r>
            <w:r w:rsidRPr="00143DD6">
              <w:rPr>
                <w:rFonts w:asciiTheme="majorBidi" w:hAnsiTheme="majorBidi" w:cstheme="majorBidi"/>
                <w:i/>
                <w:iCs/>
                <w:sz w:val="24"/>
                <w:szCs w:val="24"/>
              </w:rPr>
              <w:t>S.Typhimurium and S.Boecker</w:t>
            </w:r>
            <w:r w:rsidRPr="004B1D3E">
              <w:rPr>
                <w:rFonts w:asciiTheme="majorBidi" w:hAnsiTheme="majorBidi" w:cstheme="majorBidi"/>
                <w:sz w:val="24"/>
                <w:szCs w:val="24"/>
              </w:rPr>
              <w:t>) were isolated,</w:t>
            </w:r>
            <w:r w:rsidRPr="004B1D3E">
              <w:rPr>
                <w:rFonts w:asciiTheme="majorBidi" w:hAnsiTheme="majorBidi" w:cstheme="majorBidi"/>
                <w:sz w:val="24"/>
                <w:szCs w:val="24"/>
                <w:rtl/>
              </w:rPr>
              <w:t xml:space="preserve"> </w:t>
            </w:r>
            <w:r w:rsidR="00E27536" w:rsidRPr="00E27536">
              <w:rPr>
                <w:color w:val="000000"/>
                <w:sz w:val="24"/>
                <w:szCs w:val="24"/>
              </w:rPr>
              <w:t>purified</w:t>
            </w:r>
            <w:r w:rsidRPr="004B1D3E">
              <w:rPr>
                <w:rFonts w:asciiTheme="majorBidi" w:hAnsiTheme="majorBidi" w:cstheme="majorBidi"/>
                <w:sz w:val="24"/>
                <w:szCs w:val="24"/>
              </w:rPr>
              <w:t xml:space="preserve">, and </w:t>
            </w:r>
            <w:r w:rsidR="00E27536" w:rsidRPr="00E27536">
              <w:rPr>
                <w:color w:val="000000"/>
                <w:sz w:val="24"/>
                <w:szCs w:val="24"/>
              </w:rPr>
              <w:t>identified</w:t>
            </w:r>
            <w:r w:rsidRPr="004B1D3E">
              <w:rPr>
                <w:rFonts w:asciiTheme="majorBidi" w:hAnsiTheme="majorBidi" w:cstheme="majorBidi"/>
                <w:sz w:val="24"/>
                <w:szCs w:val="24"/>
              </w:rPr>
              <w:t xml:space="preserve"> from freshly dead and diseased chickens suspected to be infected with Salmonellosis.</w:t>
            </w:r>
            <w:r w:rsidRPr="004B1D3E">
              <w:rPr>
                <w:rFonts w:asciiTheme="majorBidi" w:hAnsiTheme="majorBidi" w:cstheme="majorBidi"/>
                <w:sz w:val="24"/>
                <w:szCs w:val="24"/>
                <w:rtl/>
              </w:rPr>
              <w:t xml:space="preserve"> </w:t>
            </w:r>
            <w:r w:rsidRPr="004B1D3E">
              <w:rPr>
                <w:rFonts w:asciiTheme="majorBidi" w:hAnsiTheme="majorBidi" w:cstheme="majorBidi"/>
                <w:sz w:val="24"/>
                <w:szCs w:val="24"/>
              </w:rPr>
              <w:t xml:space="preserve">In this study, antimicrobial resistance to 14 different antimicrobials and virulence genotyping to those </w:t>
            </w:r>
            <w:r w:rsidRPr="00796361">
              <w:rPr>
                <w:rFonts w:asciiTheme="majorBidi" w:hAnsiTheme="majorBidi" w:cstheme="majorBidi"/>
                <w:i/>
                <w:iCs/>
                <w:sz w:val="24"/>
                <w:szCs w:val="24"/>
              </w:rPr>
              <w:t>Salmonella</w:t>
            </w:r>
            <w:r w:rsidRPr="004B1D3E">
              <w:rPr>
                <w:rFonts w:asciiTheme="majorBidi" w:hAnsiTheme="majorBidi" w:cstheme="majorBidi"/>
                <w:sz w:val="24"/>
                <w:szCs w:val="24"/>
              </w:rPr>
              <w:t xml:space="preserve"> strains were performed. All isolates were completely sensitive (100%) to amikacin, Sulphamethoxazole/trimethoprim, Flumequine, Neomycin and gentamicin. Isolates responded variably to tetracycline, colistin sulfate and </w:t>
            </w:r>
            <w:r w:rsidR="00E27536" w:rsidRPr="00E27536">
              <w:rPr>
                <w:color w:val="000000"/>
                <w:sz w:val="24"/>
                <w:szCs w:val="24"/>
              </w:rPr>
              <w:t>cephradine</w:t>
            </w:r>
            <w:r w:rsidRPr="004B1D3E">
              <w:rPr>
                <w:rFonts w:asciiTheme="majorBidi" w:hAnsiTheme="majorBidi" w:cstheme="majorBidi"/>
                <w:sz w:val="24"/>
                <w:szCs w:val="24"/>
              </w:rPr>
              <w:t>. Intermediate sensitivity to streptomycin and for doxycycline and Ciprofloxacin was observed.</w:t>
            </w:r>
          </w:p>
          <w:p w14:paraId="5328F3E4" w14:textId="6F025582" w:rsidR="009F71EB" w:rsidRPr="004B1D3E" w:rsidRDefault="00280D57" w:rsidP="00DE0D51">
            <w:pPr>
              <w:jc w:val="both"/>
              <w:rPr>
                <w:rFonts w:asciiTheme="majorBidi" w:hAnsiTheme="majorBidi" w:cstheme="majorBidi"/>
                <w:sz w:val="24"/>
                <w:szCs w:val="24"/>
                <w:rtl/>
              </w:rPr>
            </w:pPr>
            <w:r w:rsidRPr="004B1D3E">
              <w:rPr>
                <w:rFonts w:asciiTheme="majorBidi" w:hAnsiTheme="majorBidi" w:cstheme="majorBidi"/>
                <w:sz w:val="24"/>
                <w:szCs w:val="24"/>
              </w:rPr>
              <w:t>In contrast</w:t>
            </w:r>
            <w:r w:rsidR="00E27536">
              <w:rPr>
                <w:rFonts w:asciiTheme="majorBidi" w:hAnsiTheme="majorBidi" w:cstheme="majorBidi"/>
                <w:sz w:val="24"/>
                <w:szCs w:val="24"/>
              </w:rPr>
              <w:t>,</w:t>
            </w:r>
            <w:r w:rsidRPr="004B1D3E">
              <w:rPr>
                <w:rFonts w:asciiTheme="majorBidi" w:hAnsiTheme="majorBidi" w:cstheme="majorBidi"/>
                <w:sz w:val="24"/>
                <w:szCs w:val="24"/>
              </w:rPr>
              <w:t xml:space="preserve"> all isolates were completely resistant to Ampicillin, Cefotaxime and </w:t>
            </w:r>
            <w:r w:rsidR="00E27536" w:rsidRPr="00E27536">
              <w:rPr>
                <w:color w:val="000000"/>
                <w:sz w:val="24"/>
                <w:szCs w:val="24"/>
              </w:rPr>
              <w:t>Amoxicillin</w:t>
            </w:r>
            <w:r w:rsidRPr="004B1D3E">
              <w:rPr>
                <w:rFonts w:asciiTheme="majorBidi" w:hAnsiTheme="majorBidi" w:cstheme="majorBidi"/>
                <w:sz w:val="24"/>
                <w:szCs w:val="24"/>
              </w:rPr>
              <w:t>.</w:t>
            </w:r>
            <w:r w:rsidRPr="004B1D3E">
              <w:rPr>
                <w:rFonts w:asciiTheme="majorBidi" w:hAnsiTheme="majorBidi" w:cstheme="majorBidi"/>
                <w:sz w:val="24"/>
                <w:szCs w:val="24"/>
                <w:rtl/>
              </w:rPr>
              <w:t xml:space="preserve"> </w:t>
            </w:r>
            <w:r w:rsidRPr="004B1D3E">
              <w:rPr>
                <w:rFonts w:asciiTheme="majorBidi" w:hAnsiTheme="majorBidi" w:cstheme="majorBidi"/>
                <w:sz w:val="24"/>
                <w:szCs w:val="24"/>
              </w:rPr>
              <w:t xml:space="preserve">The genotypic resistance of studied serotypes </w:t>
            </w:r>
            <w:r w:rsidR="00E27536" w:rsidRPr="00E27536">
              <w:rPr>
                <w:color w:val="000000"/>
                <w:sz w:val="24"/>
                <w:szCs w:val="24"/>
              </w:rPr>
              <w:t>against the Sulfonamide</w:t>
            </w:r>
            <w:r w:rsidRPr="004B1D3E">
              <w:rPr>
                <w:rFonts w:asciiTheme="majorBidi" w:hAnsiTheme="majorBidi" w:cstheme="majorBidi"/>
                <w:sz w:val="24"/>
                <w:szCs w:val="24"/>
              </w:rPr>
              <w:t xml:space="preserve"> resistance gene. β-lactams resistance gene, Streptomycin resistance and Tetracycline resistance gene showed that all Salmonella studied serotypes (100%) have </w:t>
            </w:r>
            <w:r w:rsidR="00E27536" w:rsidRPr="00E27536">
              <w:rPr>
                <w:color w:val="000000"/>
                <w:sz w:val="24"/>
                <w:szCs w:val="24"/>
              </w:rPr>
              <w:t>Sul-1gene, and were also positive</w:t>
            </w:r>
            <w:r w:rsidRPr="004B1D3E">
              <w:rPr>
                <w:rFonts w:asciiTheme="majorBidi" w:hAnsiTheme="majorBidi" w:cstheme="majorBidi"/>
                <w:sz w:val="24"/>
                <w:szCs w:val="24"/>
              </w:rPr>
              <w:t xml:space="preserve"> for bla TEM gene, (aadA) and (TetA A) gene at PCR respectively. while two Salmonella serotypes (50%) were positive for (qnrA)</w:t>
            </w:r>
            <w:r w:rsidR="00E27536">
              <w:rPr>
                <w:rFonts w:asciiTheme="majorBidi" w:hAnsiTheme="majorBidi" w:cstheme="majorBidi"/>
                <w:sz w:val="24"/>
                <w:szCs w:val="24"/>
              </w:rPr>
              <w:t xml:space="preserve"> </w:t>
            </w:r>
            <w:r w:rsidRPr="004B1D3E">
              <w:rPr>
                <w:rFonts w:asciiTheme="majorBidi" w:hAnsiTheme="majorBidi" w:cstheme="majorBidi"/>
                <w:sz w:val="24"/>
                <w:szCs w:val="24"/>
              </w:rPr>
              <w:t>gene blamable for Quinolones resistance.</w:t>
            </w:r>
            <w:r w:rsidRPr="004B1D3E">
              <w:rPr>
                <w:rFonts w:asciiTheme="majorBidi" w:hAnsiTheme="majorBidi" w:cstheme="majorBidi"/>
                <w:sz w:val="24"/>
                <w:szCs w:val="24"/>
                <w:rtl/>
              </w:rPr>
              <w:t xml:space="preserve"> </w:t>
            </w:r>
            <w:r w:rsidR="00E27536" w:rsidRPr="004B1D3E">
              <w:rPr>
                <w:rFonts w:asciiTheme="majorBidi" w:hAnsiTheme="majorBidi" w:cstheme="majorBidi"/>
                <w:sz w:val="24"/>
                <w:szCs w:val="24"/>
              </w:rPr>
              <w:t>T</w:t>
            </w:r>
            <w:r w:rsidRPr="004B1D3E">
              <w:rPr>
                <w:rFonts w:asciiTheme="majorBidi" w:hAnsiTheme="majorBidi" w:cstheme="majorBidi"/>
                <w:sz w:val="24"/>
                <w:szCs w:val="24"/>
              </w:rPr>
              <w:t>he efficacy of four disinfectants</w:t>
            </w:r>
            <w:r w:rsidR="00E27536" w:rsidRPr="004B1D3E">
              <w:rPr>
                <w:rFonts w:asciiTheme="majorBidi" w:hAnsiTheme="majorBidi" w:cstheme="majorBidi"/>
                <w:sz w:val="24"/>
                <w:szCs w:val="24"/>
              </w:rPr>
              <w:t xml:space="preserve"> </w:t>
            </w:r>
            <w:r w:rsidR="00E27536" w:rsidRPr="00E27536">
              <w:rPr>
                <w:color w:val="000000"/>
                <w:sz w:val="24"/>
                <w:szCs w:val="24"/>
              </w:rPr>
              <w:t>was</w:t>
            </w:r>
            <w:r w:rsidR="00E27536">
              <w:rPr>
                <w:rFonts w:asciiTheme="majorBidi" w:hAnsiTheme="majorBidi" w:cstheme="majorBidi"/>
                <w:sz w:val="24"/>
                <w:szCs w:val="24"/>
              </w:rPr>
              <w:t xml:space="preserve"> e</w:t>
            </w:r>
            <w:r w:rsidR="00E27536" w:rsidRPr="004B1D3E">
              <w:rPr>
                <w:rFonts w:asciiTheme="majorBidi" w:hAnsiTheme="majorBidi" w:cstheme="majorBidi"/>
                <w:sz w:val="24"/>
                <w:szCs w:val="24"/>
              </w:rPr>
              <w:t>valuat</w:t>
            </w:r>
            <w:r w:rsidR="00E27536">
              <w:rPr>
                <w:rFonts w:asciiTheme="majorBidi" w:hAnsiTheme="majorBidi" w:cstheme="majorBidi"/>
                <w:sz w:val="24"/>
                <w:szCs w:val="24"/>
              </w:rPr>
              <w:t>ed</w:t>
            </w:r>
            <w:r w:rsidRPr="004B1D3E">
              <w:rPr>
                <w:rFonts w:asciiTheme="majorBidi" w:hAnsiTheme="majorBidi" w:cstheme="majorBidi"/>
                <w:sz w:val="24"/>
                <w:szCs w:val="24"/>
              </w:rPr>
              <w:t xml:space="preserve">; Quaternary Ammonium Compound, Iodine compound, Organic </w:t>
            </w:r>
            <w:r w:rsidRPr="004B1D3E">
              <w:rPr>
                <w:rFonts w:asciiTheme="majorBidi" w:hAnsiTheme="majorBidi" w:cstheme="majorBidi"/>
                <w:sz w:val="24"/>
                <w:szCs w:val="24"/>
                <w:cs/>
              </w:rPr>
              <w:t>‎</w:t>
            </w:r>
            <w:r w:rsidRPr="004B1D3E">
              <w:rPr>
                <w:rFonts w:asciiTheme="majorBidi" w:hAnsiTheme="majorBidi" w:cstheme="majorBidi"/>
                <w:sz w:val="24"/>
                <w:szCs w:val="24"/>
              </w:rPr>
              <w:t xml:space="preserve">salt and Acid and H2O2 used by commercial poultry </w:t>
            </w:r>
            <w:r w:rsidR="00E27536" w:rsidRPr="00E27536">
              <w:rPr>
                <w:color w:val="000000"/>
                <w:sz w:val="24"/>
                <w:szCs w:val="24"/>
              </w:rPr>
              <w:t>disinfectants</w:t>
            </w:r>
            <w:r w:rsidR="00E27536">
              <w:rPr>
                <w:rFonts w:asciiTheme="majorBidi" w:hAnsiTheme="majorBidi" w:cstheme="majorBidi"/>
                <w:sz w:val="24"/>
                <w:szCs w:val="24"/>
              </w:rPr>
              <w:t>.</w:t>
            </w:r>
            <w:r w:rsidRPr="004B1D3E">
              <w:rPr>
                <w:rFonts w:asciiTheme="majorBidi" w:hAnsiTheme="majorBidi" w:cstheme="majorBidi"/>
                <w:sz w:val="24"/>
                <w:szCs w:val="24"/>
              </w:rPr>
              <w:t xml:space="preserve"> </w:t>
            </w:r>
            <w:r w:rsidR="00E27536" w:rsidRPr="00E27536">
              <w:rPr>
                <w:color w:val="000000"/>
                <w:sz w:val="24"/>
                <w:szCs w:val="24"/>
              </w:rPr>
              <w:t>All</w:t>
            </w:r>
            <w:r w:rsidR="00E27536">
              <w:rPr>
                <w:color w:val="000000"/>
                <w:sz w:val="24"/>
                <w:szCs w:val="24"/>
              </w:rPr>
              <w:t xml:space="preserve"> the</w:t>
            </w:r>
            <w:r w:rsidRPr="004B1D3E">
              <w:rPr>
                <w:rFonts w:asciiTheme="majorBidi" w:hAnsiTheme="majorBidi" w:cstheme="majorBidi"/>
                <w:sz w:val="24"/>
                <w:szCs w:val="24"/>
              </w:rPr>
              <w:t xml:space="preserve"> investigated 4 </w:t>
            </w:r>
            <w:r w:rsidR="002F32E6">
              <w:rPr>
                <w:rFonts w:asciiTheme="majorBidi" w:hAnsiTheme="majorBidi" w:cstheme="majorBidi"/>
                <w:sz w:val="24"/>
                <w:szCs w:val="24"/>
              </w:rPr>
              <w:t>S</w:t>
            </w:r>
            <w:r w:rsidRPr="004B1D3E">
              <w:rPr>
                <w:rFonts w:asciiTheme="majorBidi" w:hAnsiTheme="majorBidi" w:cstheme="majorBidi"/>
                <w:sz w:val="24"/>
                <w:szCs w:val="24"/>
              </w:rPr>
              <w:t>almonella serotypes showed no observable growth after treatment</w:t>
            </w:r>
            <w:r w:rsidR="00E27536">
              <w:rPr>
                <w:rFonts w:asciiTheme="majorBidi" w:hAnsiTheme="majorBidi" w:cstheme="majorBidi"/>
                <w:sz w:val="24"/>
                <w:szCs w:val="24"/>
              </w:rPr>
              <w:t>,</w:t>
            </w:r>
            <w:r w:rsidRPr="004B1D3E">
              <w:rPr>
                <w:rFonts w:asciiTheme="majorBidi" w:hAnsiTheme="majorBidi" w:cstheme="majorBidi"/>
                <w:sz w:val="24"/>
                <w:szCs w:val="24"/>
              </w:rPr>
              <w:t xml:space="preserve"> with 3% hydrogen peroxide and 2% </w:t>
            </w:r>
            <w:r w:rsidR="00E27536" w:rsidRPr="00E27536">
              <w:rPr>
                <w:color w:val="000000"/>
                <w:sz w:val="24"/>
                <w:szCs w:val="24"/>
              </w:rPr>
              <w:t>organic salt</w:t>
            </w:r>
            <w:r w:rsidRPr="004B1D3E">
              <w:rPr>
                <w:rFonts w:asciiTheme="majorBidi" w:hAnsiTheme="majorBidi" w:cstheme="majorBidi"/>
                <w:sz w:val="24"/>
                <w:szCs w:val="24"/>
              </w:rPr>
              <w:t xml:space="preserve"> and </w:t>
            </w:r>
            <w:r w:rsidR="00E27536" w:rsidRPr="00E27536">
              <w:rPr>
                <w:color w:val="000000"/>
                <w:sz w:val="24"/>
                <w:szCs w:val="24"/>
              </w:rPr>
              <w:t>acid</w:t>
            </w:r>
            <w:r w:rsidRPr="004B1D3E">
              <w:rPr>
                <w:rFonts w:asciiTheme="majorBidi" w:hAnsiTheme="majorBidi" w:cstheme="majorBidi"/>
                <w:sz w:val="24"/>
                <w:szCs w:val="24"/>
              </w:rPr>
              <w:t xml:space="preserve"> and 3% QAC and visible growth at 1% and 2% hydrogen peroxide and iodine at the recommended user-dilution.</w:t>
            </w:r>
            <w:r w:rsidRPr="004B1D3E">
              <w:rPr>
                <w:rFonts w:asciiTheme="majorBidi" w:hAnsiTheme="majorBidi" w:cstheme="majorBidi"/>
                <w:sz w:val="24"/>
                <w:szCs w:val="24"/>
                <w:rtl/>
              </w:rPr>
              <w:t xml:space="preserve"> </w:t>
            </w:r>
            <w:r w:rsidRPr="004B1D3E">
              <w:rPr>
                <w:rFonts w:asciiTheme="majorBidi" w:hAnsiTheme="majorBidi" w:cstheme="majorBidi"/>
                <w:sz w:val="24"/>
                <w:szCs w:val="24"/>
              </w:rPr>
              <w:t>Results of screening of some MDR isolates by multiplex PCR for detection of some virulence genes showed that all the tested isolates (100%) had hilA, sopB, stn, and invA.</w:t>
            </w:r>
          </w:p>
          <w:p w14:paraId="652159C0" w14:textId="77777777" w:rsidR="009F71EB" w:rsidRPr="00A40B3C" w:rsidRDefault="009F71EB" w:rsidP="00DE0D51">
            <w:pPr>
              <w:jc w:val="both"/>
              <w:rPr>
                <w:rFonts w:asciiTheme="majorBidi" w:hAnsiTheme="majorBidi" w:cstheme="majorBidi"/>
                <w:sz w:val="16"/>
                <w:szCs w:val="16"/>
                <w:rtl/>
              </w:rPr>
            </w:pPr>
          </w:p>
          <w:p w14:paraId="4B7D187B" w14:textId="77777777" w:rsidR="009F71EB" w:rsidRPr="004B1D3E" w:rsidRDefault="00280D57" w:rsidP="00DE0D51">
            <w:pPr>
              <w:jc w:val="both"/>
              <w:rPr>
                <w:rFonts w:asciiTheme="majorBidi" w:hAnsiTheme="majorBidi" w:cstheme="majorBidi"/>
                <w:b/>
                <w:bCs/>
                <w:sz w:val="24"/>
                <w:szCs w:val="24"/>
                <w:rtl/>
              </w:rPr>
            </w:pPr>
            <w:r w:rsidRPr="004B1D3E">
              <w:rPr>
                <w:rFonts w:asciiTheme="majorBidi" w:hAnsiTheme="majorBidi" w:cstheme="majorBidi"/>
                <w:b/>
                <w:bCs/>
                <w:i/>
                <w:iCs/>
                <w:sz w:val="24"/>
                <w:szCs w:val="24"/>
              </w:rPr>
              <w:t>Keywords</w:t>
            </w:r>
            <w:r w:rsidRPr="004B1D3E">
              <w:rPr>
                <w:rFonts w:asciiTheme="majorBidi" w:hAnsiTheme="majorBidi" w:cstheme="majorBidi"/>
                <w:i/>
                <w:iCs/>
                <w:sz w:val="24"/>
                <w:szCs w:val="24"/>
              </w:rPr>
              <w:t>:</w:t>
            </w:r>
            <w:r w:rsidRPr="004B1D3E">
              <w:rPr>
                <w:rFonts w:asciiTheme="majorBidi" w:hAnsiTheme="majorBidi" w:cstheme="majorBidi"/>
                <w:sz w:val="24"/>
                <w:szCs w:val="24"/>
              </w:rPr>
              <w:t xml:space="preserve"> </w:t>
            </w:r>
            <w:r w:rsidRPr="004B1D3E">
              <w:rPr>
                <w:rFonts w:asciiTheme="majorBidi" w:hAnsiTheme="majorBidi" w:cstheme="majorBidi"/>
                <w:i/>
                <w:sz w:val="24"/>
                <w:szCs w:val="24"/>
              </w:rPr>
              <w:t>Salmonella</w:t>
            </w:r>
            <w:r w:rsidRPr="004B1D3E">
              <w:rPr>
                <w:rFonts w:asciiTheme="majorBidi" w:hAnsiTheme="majorBidi" w:cstheme="majorBidi"/>
                <w:sz w:val="24"/>
                <w:szCs w:val="24"/>
              </w:rPr>
              <w:t xml:space="preserve">, invA, disinfectants, antimicrobial resistance </w:t>
            </w:r>
          </w:p>
          <w:p w14:paraId="1920F895" w14:textId="77777777" w:rsidR="009F71EB" w:rsidRPr="00A40B3C" w:rsidRDefault="009F71EB" w:rsidP="00DE0D51">
            <w:pPr>
              <w:rPr>
                <w:rFonts w:asciiTheme="majorBidi" w:hAnsiTheme="majorBidi" w:cstheme="majorBidi"/>
                <w:b/>
                <w:bCs/>
                <w:sz w:val="16"/>
                <w:szCs w:val="16"/>
              </w:rPr>
            </w:pPr>
          </w:p>
        </w:tc>
      </w:tr>
    </w:tbl>
    <w:p w14:paraId="46F30BAD" w14:textId="77777777" w:rsidR="002E409E" w:rsidRPr="00A40B3C" w:rsidRDefault="002E409E" w:rsidP="00DE0D51">
      <w:pPr>
        <w:spacing w:after="0" w:line="240" w:lineRule="auto"/>
        <w:rPr>
          <w:rFonts w:asciiTheme="majorBidi" w:eastAsia="Times New Roman" w:hAnsiTheme="majorBidi" w:cstheme="majorBidi"/>
          <w:b/>
          <w:bCs/>
          <w:sz w:val="16"/>
          <w:szCs w:val="16"/>
          <w:rtl/>
        </w:rPr>
      </w:pPr>
    </w:p>
    <w:p w14:paraId="7513B8B9" w14:textId="77777777" w:rsidR="009F71EB" w:rsidRPr="004B1D3E" w:rsidRDefault="009F71EB" w:rsidP="00DE0D51">
      <w:pPr>
        <w:spacing w:after="0" w:line="240" w:lineRule="auto"/>
        <w:jc w:val="both"/>
        <w:rPr>
          <w:rFonts w:asciiTheme="majorBidi" w:eastAsia="Times New Roman" w:hAnsiTheme="majorBidi" w:cstheme="majorBidi"/>
          <w:b/>
          <w:bCs/>
          <w:sz w:val="26"/>
          <w:szCs w:val="26"/>
        </w:rPr>
        <w:sectPr w:rsidR="009F71EB" w:rsidRPr="004B1D3E" w:rsidSect="00DE0D51">
          <w:headerReference w:type="default" r:id="rId9"/>
          <w:footerReference w:type="default" r:id="rId10"/>
          <w:pgSz w:w="11907" w:h="16840" w:code="9"/>
          <w:pgMar w:top="1134" w:right="1418" w:bottom="1134" w:left="1418" w:header="720" w:footer="1134" w:gutter="0"/>
          <w:cols w:space="720"/>
          <w:docGrid w:linePitch="360"/>
        </w:sectPr>
      </w:pPr>
    </w:p>
    <w:p w14:paraId="10A278FC" w14:textId="77777777" w:rsidR="003B0D16" w:rsidRPr="004B1D3E" w:rsidRDefault="00280D57" w:rsidP="00DE0D51">
      <w:pPr>
        <w:spacing w:after="0" w:line="240" w:lineRule="auto"/>
        <w:jc w:val="both"/>
        <w:rPr>
          <w:rFonts w:asciiTheme="majorBidi" w:eastAsia="Times New Roman" w:hAnsiTheme="majorBidi" w:cstheme="majorBidi"/>
          <w:b/>
          <w:bCs/>
          <w:sz w:val="26"/>
          <w:szCs w:val="26"/>
        </w:rPr>
      </w:pPr>
      <w:r w:rsidRPr="004B1D3E">
        <w:rPr>
          <w:rFonts w:asciiTheme="majorBidi" w:eastAsia="Times New Roman" w:hAnsiTheme="majorBidi" w:cstheme="majorBidi"/>
          <w:b/>
          <w:bCs/>
          <w:sz w:val="26"/>
          <w:szCs w:val="26"/>
        </w:rPr>
        <w:t xml:space="preserve">INTRODUCTION </w:t>
      </w:r>
    </w:p>
    <w:p w14:paraId="4408250D" w14:textId="77777777" w:rsidR="003750E0" w:rsidRDefault="003750E0" w:rsidP="00DE0D51">
      <w:pPr>
        <w:tabs>
          <w:tab w:val="left" w:pos="1467"/>
        </w:tabs>
        <w:spacing w:after="0" w:line="240" w:lineRule="auto"/>
        <w:jc w:val="both"/>
        <w:rPr>
          <w:rFonts w:asciiTheme="majorBidi" w:hAnsiTheme="majorBidi" w:cstheme="majorBidi"/>
          <w:sz w:val="16"/>
          <w:szCs w:val="16"/>
          <w:lang w:bidi="ar-EG"/>
        </w:rPr>
      </w:pPr>
    </w:p>
    <w:p w14:paraId="078244D5" w14:textId="26DAFDAF" w:rsidR="00F07BF2" w:rsidRDefault="00280D57" w:rsidP="00F07BF2">
      <w:pPr>
        <w:tabs>
          <w:tab w:val="left" w:pos="1467"/>
        </w:tabs>
        <w:spacing w:after="0" w:line="240" w:lineRule="auto"/>
        <w:ind w:firstLine="567"/>
        <w:jc w:val="both"/>
        <w:rPr>
          <w:rFonts w:asciiTheme="majorBidi" w:eastAsia="Times New Roman" w:hAnsiTheme="majorBidi" w:cstheme="majorBidi"/>
          <w:i/>
          <w:sz w:val="24"/>
          <w:szCs w:val="24"/>
        </w:rPr>
      </w:pPr>
      <w:r w:rsidRPr="004B1D3E">
        <w:rPr>
          <w:rFonts w:asciiTheme="majorBidi" w:eastAsia="Times New Roman" w:hAnsiTheme="majorBidi" w:cstheme="majorBidi"/>
          <w:i/>
          <w:sz w:val="24"/>
          <w:szCs w:val="24"/>
        </w:rPr>
        <w:t xml:space="preserve">Salmonella  </w:t>
      </w:r>
      <w:r w:rsidRPr="004B1D3E">
        <w:rPr>
          <w:rFonts w:asciiTheme="majorBidi" w:eastAsia="Times New Roman" w:hAnsiTheme="majorBidi" w:cstheme="majorBidi"/>
          <w:sz w:val="24"/>
          <w:szCs w:val="24"/>
        </w:rPr>
        <w:t xml:space="preserve"> belongs to the Entero</w:t>
      </w:r>
      <w:r w:rsidR="00796361">
        <w:rPr>
          <w:rFonts w:asciiTheme="majorBidi" w:eastAsia="Times New Roman" w:hAnsiTheme="majorBidi" w:cstheme="majorBidi"/>
          <w:sz w:val="24"/>
          <w:szCs w:val="24"/>
        </w:rPr>
        <w:t>-</w:t>
      </w:r>
      <w:r w:rsidRPr="004B1D3E">
        <w:rPr>
          <w:rFonts w:asciiTheme="majorBidi" w:eastAsia="Times New Roman" w:hAnsiTheme="majorBidi" w:cstheme="majorBidi"/>
          <w:sz w:val="24"/>
          <w:szCs w:val="24"/>
        </w:rPr>
        <w:t>bacteriaceae</w:t>
      </w:r>
      <w:r>
        <w:rPr>
          <w:rFonts w:asciiTheme="majorBidi" w:eastAsia="Times New Roman" w:hAnsiTheme="majorBidi" w:cstheme="majorBidi"/>
          <w:sz w:val="24"/>
          <w:szCs w:val="24"/>
        </w:rPr>
        <w:t xml:space="preserve">  </w:t>
      </w:r>
      <w:r w:rsidR="00796361">
        <w:rPr>
          <w:rFonts w:asciiTheme="majorBidi" w:eastAsia="Times New Roman" w:hAnsiTheme="majorBidi" w:cstheme="majorBidi"/>
          <w:sz w:val="24"/>
          <w:szCs w:val="24"/>
        </w:rPr>
        <w:t xml:space="preserve"> </w:t>
      </w:r>
      <w:r w:rsidRPr="004B1D3E">
        <w:rPr>
          <w:rFonts w:asciiTheme="majorBidi" w:eastAsia="Times New Roman" w:hAnsiTheme="majorBidi" w:cstheme="majorBidi"/>
          <w:sz w:val="24"/>
          <w:szCs w:val="24"/>
        </w:rPr>
        <w:t>family</w:t>
      </w:r>
      <w:r w:rsidR="00796361">
        <w:rPr>
          <w:rFonts w:asciiTheme="majorBidi" w:eastAsia="Times New Roman" w:hAnsiTheme="majorBidi" w:cstheme="majorBidi"/>
          <w:sz w:val="24"/>
          <w:szCs w:val="24"/>
        </w:rPr>
        <w:t xml:space="preserve"> </w:t>
      </w:r>
      <w:r w:rsidRPr="004B1D3E">
        <w:rPr>
          <w:rFonts w:asciiTheme="majorBidi" w:eastAsia="Times New Roman" w:hAnsiTheme="majorBidi" w:cstheme="majorBidi"/>
          <w:sz w:val="24"/>
          <w:szCs w:val="24"/>
        </w:rPr>
        <w:t xml:space="preserve"> (Brenner </w:t>
      </w:r>
      <w:r>
        <w:rPr>
          <w:rFonts w:asciiTheme="majorBidi" w:eastAsia="Times New Roman" w:hAnsiTheme="majorBidi" w:cstheme="majorBidi"/>
          <w:sz w:val="24"/>
          <w:szCs w:val="24"/>
        </w:rPr>
        <w:t xml:space="preserve"> </w:t>
      </w:r>
      <w:r w:rsidRPr="004B1D3E">
        <w:rPr>
          <w:rFonts w:asciiTheme="majorBidi" w:eastAsia="Times New Roman" w:hAnsiTheme="majorBidi" w:cstheme="majorBidi"/>
          <w:i/>
          <w:sz w:val="24"/>
          <w:szCs w:val="24"/>
        </w:rPr>
        <w:t>et al.,</w:t>
      </w:r>
      <w:r w:rsidR="00796361" w:rsidRPr="00796361">
        <w:rPr>
          <w:rFonts w:asciiTheme="majorBidi" w:eastAsia="Times New Roman" w:hAnsiTheme="majorBidi" w:cstheme="majorBidi"/>
          <w:sz w:val="24"/>
          <w:szCs w:val="24"/>
        </w:rPr>
        <w:t xml:space="preserve"> </w:t>
      </w:r>
      <w:r w:rsidR="00796361" w:rsidRPr="004B1D3E">
        <w:rPr>
          <w:rFonts w:asciiTheme="majorBidi" w:eastAsia="Times New Roman" w:hAnsiTheme="majorBidi" w:cstheme="majorBidi"/>
          <w:sz w:val="24"/>
          <w:szCs w:val="24"/>
        </w:rPr>
        <w:t>2000).</w:t>
      </w:r>
    </w:p>
    <w:p w14:paraId="2B976271" w14:textId="77777777" w:rsidR="00F07BF2" w:rsidRPr="00F07BF2" w:rsidRDefault="00F07BF2" w:rsidP="00F07BF2">
      <w:pPr>
        <w:tabs>
          <w:tab w:val="left" w:pos="1467"/>
        </w:tabs>
        <w:spacing w:after="0" w:line="240" w:lineRule="auto"/>
        <w:ind w:firstLine="567"/>
        <w:jc w:val="both"/>
        <w:rPr>
          <w:rFonts w:asciiTheme="majorBidi" w:hAnsiTheme="majorBidi" w:cstheme="majorBidi"/>
          <w:sz w:val="14"/>
          <w:szCs w:val="14"/>
          <w:rtl/>
          <w:lang w:bidi="ar-EG"/>
        </w:rPr>
      </w:pPr>
    </w:p>
    <w:p w14:paraId="69A85254" w14:textId="77777777" w:rsidR="003750E0" w:rsidRPr="004B1D3E" w:rsidRDefault="00280D57" w:rsidP="00DE0D51">
      <w:pPr>
        <w:tabs>
          <w:tab w:val="left" w:pos="1467"/>
        </w:tabs>
        <w:spacing w:after="0" w:line="240" w:lineRule="auto"/>
        <w:jc w:val="both"/>
        <w:rPr>
          <w:rFonts w:asciiTheme="majorBidi" w:hAnsiTheme="majorBidi" w:cstheme="majorBidi"/>
          <w:sz w:val="24"/>
          <w:szCs w:val="24"/>
          <w:lang w:bidi="ar-EG"/>
        </w:rPr>
      </w:pPr>
      <w:r w:rsidRPr="004B1D3E">
        <w:rPr>
          <w:rFonts w:asciiTheme="majorBidi" w:hAnsiTheme="majorBidi" w:cstheme="majorBidi"/>
          <w:noProof/>
        </w:rPr>
        <mc:AlternateContent>
          <mc:Choice Requires="wps">
            <w:drawing>
              <wp:anchor distT="0" distB="0" distL="114300" distR="114300" simplePos="0" relativeHeight="251660288" behindDoc="0" locked="0" layoutInCell="1" allowOverlap="1" wp14:anchorId="2AE30749" wp14:editId="629B489E">
                <wp:simplePos x="0" y="0"/>
                <wp:positionH relativeFrom="column">
                  <wp:posOffset>635</wp:posOffset>
                </wp:positionH>
                <wp:positionV relativeFrom="paragraph">
                  <wp:posOffset>125095</wp:posOffset>
                </wp:positionV>
                <wp:extent cx="2743200" cy="4445"/>
                <wp:effectExtent l="0" t="0" r="19050" b="33655"/>
                <wp:wrapNone/>
                <wp:docPr id="1" name="Straight Connector 1"/>
                <wp:cNvGraphicFramePr/>
                <a:graphic xmlns:a="http://schemas.openxmlformats.org/drawingml/2006/main">
                  <a:graphicData uri="http://schemas.microsoft.com/office/word/2010/wordprocessingShape">
                    <wps:wsp>
                      <wps:cNvCnPr/>
                      <wps:spPr>
                        <a:xfrm>
                          <a:off x="0" y="0"/>
                          <a:ext cx="2743200" cy="4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D64EC4"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9.85pt" to="216.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N4uAEAALoDAAAOAAAAZHJzL2Uyb0RvYy54bWysU8tu2zAQvBfIPxC8x5Id9wHBcg4O2kvR&#10;Gk36AQy1tIjyhSVryX/fJWUrQVsUQdALxcfM7s7sanM7WsOOgFF71/LlouYMnPSddoeWf3/4eP2B&#10;s5iE64TxDlp+gshvt1dvNkNoYOV7bzpARkFcbIbQ8j6l0FRVlD1YERc+gKNH5dGKREc8VB2KgaJb&#10;U63q+l01eOwCegkx0u3d9Mi3Jb5SINNXpSIkZlpOtaWyYlkf81ptN6I5oAi9lucyxCuqsEI7SjqH&#10;uhNJsJ+o/whltUQfvUoL6W3lldISigZSs6x/U3PfiwBFC5kTw2xT/H9h5ZfjHpnuqHecOWGpRfcJ&#10;hT70ie28c2SgR7bMPg0hNgTfuT2eTzHsMYseFdr8JTlsLN6eZm9hTEzS5er9+oYaxpmkt/V6/TaH&#10;rJ64AWP6BN6yvGm50S4rF404fo5pgl4gxMu1TNnLLp0MZLBx30CRGsq3LOwyR7AzyI6CJqD7UZRQ&#10;2oLMFKWNmUn1v0lnbKZBma2XEmd0yehdmolWO49/y5rGS6lqwl9UT1qz7EffnUovih00IMXQ8zDn&#10;CXx+LvSnX277CwAA//8DAFBLAwQUAAYACAAAACEAHN43iNsAAAAGAQAADwAAAGRycy9kb3ducmV2&#10;LnhtbEyOwU7DMBBE70j8g7VI3KhDqAqEOFVVCSEuiKZwd+OtE7DXUeyk4e/ZnuAy0sysZl+5nr0T&#10;Ew6xC6TgdpGBQGqC6cgq+Ng/3zyAiEmT0S4QKvjBCOvq8qLUhQkn2uFUJyt4hGKhFbQp9YWUsWnR&#10;67gIPRJ3xzB4ndgOVppBn3jcO5ln2Up63RF/aHWP2xab73r0CtzrMH3ard3E8WW3qr/ej/nbflLq&#10;+mrePIFIOKe/YzjjMzpUzHQII5ko3NmLxPp4D4Lb5V3OwUFBni1BVqX8j1/9AgAA//8DAFBLAQIt&#10;ABQABgAIAAAAIQC2gziS/gAAAOEBAAATAAAAAAAAAAAAAAAAAAAAAABbQ29udGVudF9UeXBlc10u&#10;eG1sUEsBAi0AFAAGAAgAAAAhADj9If/WAAAAlAEAAAsAAAAAAAAAAAAAAAAALwEAAF9yZWxzLy5y&#10;ZWxzUEsBAi0AFAAGAAgAAAAhALEsw3i4AQAAugMAAA4AAAAAAAAAAAAAAAAALgIAAGRycy9lMm9E&#10;b2MueG1sUEsBAi0AFAAGAAgAAAAhABzeN4jbAAAABgEAAA8AAAAAAAAAAAAAAAAAEgQAAGRycy9k&#10;b3ducmV2LnhtbFBLBQYAAAAABAAEAPMAAAAaBQAAAAA=&#10;" strokecolor="black [3200]" strokeweight=".5pt">
                <v:stroke joinstyle="miter"/>
              </v:line>
            </w:pict>
          </mc:Fallback>
        </mc:AlternateContent>
      </w:r>
    </w:p>
    <w:p w14:paraId="796B5314" w14:textId="77777777" w:rsidR="003750E0" w:rsidRPr="004B1D3E" w:rsidRDefault="00280D57" w:rsidP="00DE0D51">
      <w:pPr>
        <w:shd w:val="clear" w:color="auto" w:fill="FFFFFF"/>
        <w:spacing w:after="0" w:line="240" w:lineRule="auto"/>
        <w:jc w:val="both"/>
        <w:textAlignment w:val="baseline"/>
        <w:outlineLvl w:val="2"/>
        <w:rPr>
          <w:rFonts w:asciiTheme="majorBidi" w:hAnsiTheme="majorBidi" w:cstheme="majorBidi"/>
          <w:lang w:bidi="ar-IQ"/>
        </w:rPr>
      </w:pPr>
      <w:r w:rsidRPr="004B1D3E">
        <w:rPr>
          <w:rFonts w:asciiTheme="majorBidi" w:hAnsiTheme="majorBidi" w:cstheme="majorBidi"/>
        </w:rPr>
        <w:t>Corresponding author: Mennat-Allah Medhat</w:t>
      </w:r>
    </w:p>
    <w:p w14:paraId="255F1C0E" w14:textId="77777777" w:rsidR="003750E0" w:rsidRPr="004B1D3E" w:rsidRDefault="00280D57" w:rsidP="00DE0D51">
      <w:pPr>
        <w:spacing w:after="0" w:line="240" w:lineRule="auto"/>
        <w:jc w:val="both"/>
        <w:rPr>
          <w:rFonts w:asciiTheme="majorBidi" w:hAnsiTheme="majorBidi" w:cstheme="majorBidi"/>
          <w:u w:val="single"/>
        </w:rPr>
      </w:pPr>
      <w:r w:rsidRPr="004B1D3E">
        <w:rPr>
          <w:rFonts w:asciiTheme="majorBidi" w:hAnsiTheme="majorBidi" w:cstheme="majorBidi"/>
          <w:i/>
          <w:iCs/>
        </w:rPr>
        <w:t>E-mail address:</w:t>
      </w:r>
      <w:r w:rsidRPr="004B1D3E">
        <w:rPr>
          <w:rFonts w:asciiTheme="majorBidi" w:hAnsiTheme="majorBidi" w:cstheme="majorBidi"/>
        </w:rPr>
        <w:t xml:space="preserve"> </w:t>
      </w:r>
      <w:hyperlink r:id="rId11" w:history="1">
        <w:r w:rsidR="00044B86" w:rsidRPr="004B1D3E">
          <w:rPr>
            <w:rStyle w:val="Hyperlink"/>
            <w:rFonts w:asciiTheme="majorBidi" w:hAnsiTheme="majorBidi" w:cstheme="majorBidi"/>
            <w:color w:val="auto"/>
            <w:u w:val="none"/>
          </w:rPr>
          <w:t>mennatallamedhat6@gmail.com</w:t>
        </w:r>
      </w:hyperlink>
    </w:p>
    <w:p w14:paraId="4CC40D3E" w14:textId="77777777" w:rsidR="003750E0" w:rsidRPr="004B1D3E" w:rsidRDefault="00280D57" w:rsidP="00DE0D51">
      <w:pPr>
        <w:spacing w:after="0" w:line="240" w:lineRule="auto"/>
        <w:jc w:val="both"/>
        <w:rPr>
          <w:rFonts w:asciiTheme="majorBidi" w:hAnsiTheme="majorBidi" w:cstheme="majorBidi"/>
          <w:b/>
          <w:bCs/>
        </w:rPr>
      </w:pPr>
      <w:r w:rsidRPr="004B1D3E">
        <w:rPr>
          <w:rFonts w:asciiTheme="majorBidi" w:hAnsiTheme="majorBidi" w:cstheme="majorBidi"/>
          <w:i/>
          <w:iCs/>
        </w:rPr>
        <w:t>Present address:</w:t>
      </w:r>
      <w:r w:rsidRPr="004B1D3E">
        <w:rPr>
          <w:rFonts w:asciiTheme="majorBidi" w:hAnsiTheme="majorBidi" w:cstheme="majorBidi"/>
        </w:rPr>
        <w:t xml:space="preserve"> Department of Avian and Rabbit Diseases, Faculty of Veterinary Medicine, Assiut University, Assiut, Egypt.</w:t>
      </w:r>
      <w:r w:rsidRPr="004B1D3E">
        <w:rPr>
          <w:rFonts w:asciiTheme="majorBidi" w:hAnsiTheme="majorBidi" w:cstheme="majorBidi"/>
          <w:b/>
          <w:bCs/>
        </w:rPr>
        <w:t xml:space="preserve"> </w:t>
      </w:r>
    </w:p>
    <w:p w14:paraId="718F2FC2" w14:textId="34959A4E" w:rsidR="007B6B93" w:rsidRDefault="00280D57" w:rsidP="00796361">
      <w:pPr>
        <w:spacing w:after="0" w:line="240" w:lineRule="auto"/>
        <w:jc w:val="both"/>
        <w:rPr>
          <w:rFonts w:asciiTheme="majorBidi" w:eastAsia="Times New Roman" w:hAnsiTheme="majorBidi" w:cstheme="majorBidi"/>
          <w:sz w:val="24"/>
          <w:szCs w:val="24"/>
        </w:rPr>
      </w:pPr>
      <w:r w:rsidRPr="004B1D3E">
        <w:rPr>
          <w:rFonts w:asciiTheme="majorBidi" w:eastAsia="Times New Roman" w:hAnsiTheme="majorBidi" w:cstheme="majorBidi"/>
          <w:sz w:val="24"/>
          <w:szCs w:val="24"/>
        </w:rPr>
        <w:t xml:space="preserve">The detection of </w:t>
      </w:r>
      <w:r w:rsidR="000B00DC" w:rsidRPr="004B1D3E">
        <w:rPr>
          <w:rFonts w:asciiTheme="majorBidi" w:eastAsia="Times New Roman" w:hAnsiTheme="majorBidi" w:cstheme="majorBidi"/>
          <w:i/>
          <w:sz w:val="24"/>
          <w:szCs w:val="24"/>
        </w:rPr>
        <w:t xml:space="preserve">Salmonella </w:t>
      </w:r>
      <w:r w:rsidRPr="004B1D3E">
        <w:rPr>
          <w:rFonts w:asciiTheme="majorBidi" w:eastAsia="Times New Roman" w:hAnsiTheme="majorBidi" w:cstheme="majorBidi"/>
          <w:sz w:val="24"/>
          <w:szCs w:val="24"/>
        </w:rPr>
        <w:t>in chicken farms was a serious alarm.</w:t>
      </w:r>
      <w:r w:rsidR="00796361">
        <w:rPr>
          <w:rFonts w:asciiTheme="majorBidi" w:eastAsia="Times New Roman" w:hAnsiTheme="majorBidi" w:cstheme="majorBidi"/>
          <w:sz w:val="24"/>
          <w:szCs w:val="24"/>
        </w:rPr>
        <w:t xml:space="preserve"> </w:t>
      </w:r>
    </w:p>
    <w:p w14:paraId="37D5B0B6" w14:textId="77777777" w:rsidR="00796361" w:rsidRPr="004B1D3E" w:rsidRDefault="00796361" w:rsidP="00796361">
      <w:pPr>
        <w:spacing w:after="0" w:line="240" w:lineRule="auto"/>
        <w:jc w:val="both"/>
        <w:rPr>
          <w:rFonts w:asciiTheme="majorBidi" w:eastAsia="Times New Roman" w:hAnsiTheme="majorBidi" w:cstheme="majorBidi"/>
          <w:sz w:val="24"/>
          <w:szCs w:val="24"/>
        </w:rPr>
      </w:pPr>
    </w:p>
    <w:p w14:paraId="1D280E61" w14:textId="77777777" w:rsidR="003B0D16" w:rsidRPr="004B1D3E" w:rsidRDefault="00280D57" w:rsidP="00DE0D51">
      <w:pPr>
        <w:spacing w:after="0" w:line="240" w:lineRule="auto"/>
        <w:jc w:val="both"/>
        <w:rPr>
          <w:rFonts w:asciiTheme="majorBidi" w:eastAsia="Times New Roman" w:hAnsiTheme="majorBidi" w:cstheme="majorBidi"/>
          <w:sz w:val="24"/>
          <w:szCs w:val="24"/>
        </w:rPr>
      </w:pPr>
      <w:r w:rsidRPr="004B1D3E">
        <w:rPr>
          <w:rFonts w:asciiTheme="majorBidi" w:eastAsia="Times New Roman" w:hAnsiTheme="majorBidi" w:cstheme="majorBidi"/>
          <w:sz w:val="24"/>
          <w:szCs w:val="24"/>
        </w:rPr>
        <w:t>The combination of a sensitive culture method and a suitable sampling procedure was</w:t>
      </w:r>
      <w:r w:rsidR="002B762F" w:rsidRPr="004B1D3E">
        <w:rPr>
          <w:rFonts w:asciiTheme="majorBidi" w:eastAsia="Times New Roman" w:hAnsiTheme="majorBidi" w:cstheme="majorBidi"/>
          <w:sz w:val="24"/>
          <w:szCs w:val="24"/>
        </w:rPr>
        <w:t xml:space="preserve"> </w:t>
      </w:r>
      <w:r w:rsidRPr="004B1D3E">
        <w:rPr>
          <w:rFonts w:asciiTheme="majorBidi" w:eastAsia="Times New Roman" w:hAnsiTheme="majorBidi" w:cstheme="majorBidi"/>
          <w:sz w:val="24"/>
          <w:szCs w:val="24"/>
        </w:rPr>
        <w:t>expected to be crucial for the success of detection (Carrique-Mas and Davies, 2008).</w:t>
      </w:r>
    </w:p>
    <w:p w14:paraId="24BC5E1B" w14:textId="77777777" w:rsidR="002B762F" w:rsidRPr="004B1D3E" w:rsidRDefault="002B762F" w:rsidP="00DE0D51">
      <w:pPr>
        <w:spacing w:after="0" w:line="240" w:lineRule="auto"/>
        <w:jc w:val="both"/>
        <w:rPr>
          <w:rFonts w:asciiTheme="majorBidi" w:eastAsia="Times New Roman" w:hAnsiTheme="majorBidi" w:cstheme="majorBidi"/>
          <w:sz w:val="24"/>
          <w:szCs w:val="24"/>
        </w:rPr>
      </w:pPr>
    </w:p>
    <w:p w14:paraId="6972F47E" w14:textId="77777777" w:rsidR="003B0D16" w:rsidRPr="004B1D3E" w:rsidRDefault="00280D57" w:rsidP="00DE0D51">
      <w:pPr>
        <w:spacing w:after="0" w:line="240" w:lineRule="auto"/>
        <w:jc w:val="both"/>
        <w:rPr>
          <w:rFonts w:asciiTheme="majorBidi" w:eastAsia="Times New Roman" w:hAnsiTheme="majorBidi" w:cstheme="majorBidi"/>
          <w:sz w:val="24"/>
          <w:szCs w:val="24"/>
          <w:rtl/>
        </w:rPr>
      </w:pPr>
      <w:r w:rsidRPr="004B1D3E">
        <w:rPr>
          <w:rFonts w:asciiTheme="majorBidi" w:eastAsia="Times New Roman" w:hAnsiTheme="majorBidi" w:cstheme="majorBidi"/>
          <w:sz w:val="24"/>
          <w:szCs w:val="24"/>
        </w:rPr>
        <w:t xml:space="preserve">Both species-specific and non-species-specific </w:t>
      </w:r>
      <w:r w:rsidR="000B00DC" w:rsidRPr="004B1D3E">
        <w:rPr>
          <w:rFonts w:asciiTheme="majorBidi" w:eastAsia="Times New Roman" w:hAnsiTheme="majorBidi" w:cstheme="majorBidi"/>
          <w:i/>
          <w:sz w:val="24"/>
          <w:szCs w:val="24"/>
        </w:rPr>
        <w:t xml:space="preserve">Salmonella  </w:t>
      </w:r>
      <w:r w:rsidRPr="004B1D3E">
        <w:rPr>
          <w:rFonts w:asciiTheme="majorBidi" w:eastAsia="Times New Roman" w:hAnsiTheme="majorBidi" w:cstheme="majorBidi"/>
          <w:sz w:val="24"/>
          <w:szCs w:val="24"/>
        </w:rPr>
        <w:t xml:space="preserve"> serovars primarily affect </w:t>
      </w:r>
      <w:r w:rsidRPr="004B1D3E">
        <w:rPr>
          <w:rFonts w:asciiTheme="majorBidi" w:eastAsia="Times New Roman" w:hAnsiTheme="majorBidi" w:cstheme="majorBidi"/>
          <w:sz w:val="24"/>
          <w:szCs w:val="24"/>
        </w:rPr>
        <w:lastRenderedPageBreak/>
        <w:t xml:space="preserve">chickens as their hosts. These infections can either directly affect the health of the birds, leading to severe losses and high mortality rates in young birds, or they can make the birds more susceptible to other infections (Sedeik </w:t>
      </w:r>
      <w:r w:rsidR="00CF29FB" w:rsidRPr="004B1D3E">
        <w:rPr>
          <w:rFonts w:asciiTheme="majorBidi" w:eastAsia="Times New Roman" w:hAnsiTheme="majorBidi" w:cstheme="majorBidi"/>
          <w:i/>
          <w:sz w:val="24"/>
          <w:szCs w:val="24"/>
        </w:rPr>
        <w:t>et al.,</w:t>
      </w:r>
      <w:r w:rsidRPr="004B1D3E">
        <w:rPr>
          <w:rFonts w:asciiTheme="majorBidi" w:eastAsia="Times New Roman" w:hAnsiTheme="majorBidi" w:cstheme="majorBidi"/>
          <w:sz w:val="24"/>
          <w:szCs w:val="24"/>
        </w:rPr>
        <w:t xml:space="preserve"> 2019; Swelum </w:t>
      </w:r>
      <w:r w:rsidR="00CF29FB" w:rsidRPr="004B1D3E">
        <w:rPr>
          <w:rFonts w:asciiTheme="majorBidi" w:eastAsia="Times New Roman" w:hAnsiTheme="majorBidi" w:cstheme="majorBidi"/>
          <w:i/>
          <w:sz w:val="24"/>
          <w:szCs w:val="24"/>
        </w:rPr>
        <w:t>et al.,</w:t>
      </w:r>
      <w:r w:rsidRPr="004B1D3E">
        <w:rPr>
          <w:rFonts w:asciiTheme="majorBidi" w:eastAsia="Times New Roman" w:hAnsiTheme="majorBidi" w:cstheme="majorBidi"/>
          <w:sz w:val="24"/>
          <w:szCs w:val="24"/>
        </w:rPr>
        <w:t xml:space="preserve"> 2021).</w:t>
      </w:r>
    </w:p>
    <w:p w14:paraId="7A1A78EF" w14:textId="77777777" w:rsidR="007B6B93" w:rsidRPr="004B1D3E" w:rsidRDefault="007B6B93" w:rsidP="00DE0D51">
      <w:pPr>
        <w:spacing w:after="0" w:line="240" w:lineRule="auto"/>
        <w:jc w:val="both"/>
        <w:rPr>
          <w:rFonts w:asciiTheme="majorBidi" w:eastAsia="Times New Roman" w:hAnsiTheme="majorBidi" w:cstheme="majorBidi"/>
          <w:sz w:val="24"/>
          <w:szCs w:val="24"/>
        </w:rPr>
      </w:pPr>
    </w:p>
    <w:p w14:paraId="649E6FFE" w14:textId="77777777" w:rsidR="003B0D16" w:rsidRPr="004B1D3E" w:rsidRDefault="00280D57" w:rsidP="00DE0D51">
      <w:pPr>
        <w:spacing w:after="0" w:line="240" w:lineRule="auto"/>
        <w:jc w:val="both"/>
        <w:rPr>
          <w:rFonts w:asciiTheme="majorBidi" w:eastAsia="Times New Roman" w:hAnsiTheme="majorBidi" w:cstheme="majorBidi"/>
          <w:sz w:val="24"/>
          <w:szCs w:val="24"/>
          <w:rtl/>
        </w:rPr>
      </w:pPr>
      <w:r w:rsidRPr="004B1D3E">
        <w:rPr>
          <w:rFonts w:asciiTheme="majorBidi" w:eastAsia="Times New Roman" w:hAnsiTheme="majorBidi" w:cstheme="majorBidi"/>
          <w:sz w:val="24"/>
          <w:szCs w:val="24"/>
        </w:rPr>
        <w:t xml:space="preserve">ElSheikh </w:t>
      </w:r>
      <w:r w:rsidR="00CF29FB" w:rsidRPr="004B1D3E">
        <w:rPr>
          <w:rFonts w:asciiTheme="majorBidi" w:eastAsia="Times New Roman" w:hAnsiTheme="majorBidi" w:cstheme="majorBidi"/>
          <w:i/>
          <w:sz w:val="24"/>
          <w:szCs w:val="24"/>
        </w:rPr>
        <w:t>et al.</w:t>
      </w:r>
      <w:r w:rsidRPr="004B1D3E">
        <w:rPr>
          <w:rFonts w:asciiTheme="majorBidi" w:eastAsia="Times New Roman" w:hAnsiTheme="majorBidi" w:cstheme="majorBidi"/>
          <w:sz w:val="24"/>
          <w:szCs w:val="24"/>
        </w:rPr>
        <w:t xml:space="preserve"> (2019) found that a significant number of </w:t>
      </w:r>
      <w:r w:rsidR="000B00DC" w:rsidRPr="004B1D3E">
        <w:rPr>
          <w:rFonts w:asciiTheme="majorBidi" w:eastAsia="Times New Roman" w:hAnsiTheme="majorBidi" w:cstheme="majorBidi"/>
          <w:i/>
          <w:sz w:val="24"/>
          <w:szCs w:val="24"/>
        </w:rPr>
        <w:t xml:space="preserve">Salmonella </w:t>
      </w:r>
      <w:r w:rsidRPr="004B1D3E">
        <w:rPr>
          <w:rFonts w:asciiTheme="majorBidi" w:eastAsia="Times New Roman" w:hAnsiTheme="majorBidi" w:cstheme="majorBidi"/>
          <w:sz w:val="24"/>
          <w:szCs w:val="24"/>
        </w:rPr>
        <w:t>species have many virulence characteristics that contributed to their pathogenicity, controlling the mode of infection and its intensity in the intended hosts.</w:t>
      </w:r>
    </w:p>
    <w:p w14:paraId="2D3B5730" w14:textId="77777777" w:rsidR="007B6B93" w:rsidRPr="004B1D3E" w:rsidRDefault="007B6B93" w:rsidP="00DE0D51">
      <w:pPr>
        <w:spacing w:after="0" w:line="240" w:lineRule="auto"/>
        <w:jc w:val="both"/>
        <w:rPr>
          <w:rFonts w:asciiTheme="majorBidi" w:eastAsia="Times New Roman" w:hAnsiTheme="majorBidi" w:cstheme="majorBidi"/>
          <w:sz w:val="24"/>
          <w:szCs w:val="24"/>
        </w:rPr>
      </w:pPr>
    </w:p>
    <w:p w14:paraId="588CA633" w14:textId="0AE273C4" w:rsidR="003B0D16" w:rsidRPr="004B1D3E" w:rsidRDefault="00280D57" w:rsidP="00DE0D51">
      <w:pPr>
        <w:spacing w:after="0" w:line="240" w:lineRule="auto"/>
        <w:jc w:val="both"/>
        <w:rPr>
          <w:rFonts w:asciiTheme="majorBidi" w:eastAsia="Times New Roman" w:hAnsiTheme="majorBidi" w:cstheme="majorBidi"/>
          <w:sz w:val="24"/>
          <w:szCs w:val="24"/>
          <w:rtl/>
        </w:rPr>
      </w:pPr>
      <w:r w:rsidRPr="004B1D3E">
        <w:rPr>
          <w:rFonts w:asciiTheme="majorBidi" w:eastAsia="Times New Roman" w:hAnsiTheme="majorBidi" w:cstheme="majorBidi"/>
          <w:sz w:val="24"/>
          <w:szCs w:val="24"/>
        </w:rPr>
        <w:t xml:space="preserve">Antimicrobials are utilized extensively for the treatment of infections in poultry. </w:t>
      </w:r>
      <w:r w:rsidR="00E27536">
        <w:rPr>
          <w:rFonts w:asciiTheme="majorBidi" w:eastAsia="Times New Roman" w:hAnsiTheme="majorBidi" w:cstheme="majorBidi"/>
          <w:sz w:val="24"/>
          <w:szCs w:val="24"/>
        </w:rPr>
        <w:t>The o</w:t>
      </w:r>
      <w:r w:rsidRPr="004B1D3E">
        <w:rPr>
          <w:rFonts w:asciiTheme="majorBidi" w:eastAsia="Times New Roman" w:hAnsiTheme="majorBidi" w:cstheme="majorBidi"/>
          <w:sz w:val="24"/>
          <w:szCs w:val="24"/>
        </w:rPr>
        <w:t xml:space="preserve">ngoing monitoring of antibacterial susceptibility is essential to detect shifts in the </w:t>
      </w:r>
      <w:r w:rsidR="000B00DC" w:rsidRPr="004B1D3E">
        <w:rPr>
          <w:rFonts w:asciiTheme="majorBidi" w:eastAsia="Times New Roman" w:hAnsiTheme="majorBidi" w:cstheme="majorBidi"/>
          <w:i/>
          <w:sz w:val="24"/>
          <w:szCs w:val="24"/>
        </w:rPr>
        <w:t xml:space="preserve">Salmonella </w:t>
      </w:r>
      <w:r w:rsidRPr="004B1D3E">
        <w:rPr>
          <w:rFonts w:asciiTheme="majorBidi" w:eastAsia="Times New Roman" w:hAnsiTheme="majorBidi" w:cstheme="majorBidi"/>
          <w:sz w:val="24"/>
          <w:szCs w:val="24"/>
        </w:rPr>
        <w:t xml:space="preserve">resistance pattern (Kumar </w:t>
      </w:r>
      <w:r w:rsidR="00CF29FB" w:rsidRPr="004B1D3E">
        <w:rPr>
          <w:rFonts w:asciiTheme="majorBidi" w:eastAsia="Times New Roman" w:hAnsiTheme="majorBidi" w:cstheme="majorBidi"/>
          <w:i/>
          <w:sz w:val="24"/>
          <w:szCs w:val="24"/>
        </w:rPr>
        <w:t>et al.,</w:t>
      </w:r>
      <w:r w:rsidRPr="004B1D3E">
        <w:rPr>
          <w:rFonts w:asciiTheme="majorBidi" w:eastAsia="Times New Roman" w:hAnsiTheme="majorBidi" w:cstheme="majorBidi"/>
          <w:sz w:val="24"/>
          <w:szCs w:val="24"/>
        </w:rPr>
        <w:t xml:space="preserve"> 2012).</w:t>
      </w:r>
    </w:p>
    <w:p w14:paraId="26D0E399" w14:textId="77777777" w:rsidR="007B6B93" w:rsidRPr="004B1D3E" w:rsidRDefault="007B6B93" w:rsidP="00DE0D51">
      <w:pPr>
        <w:spacing w:after="0" w:line="240" w:lineRule="auto"/>
        <w:jc w:val="both"/>
        <w:rPr>
          <w:rFonts w:asciiTheme="majorBidi" w:eastAsia="Times New Roman" w:hAnsiTheme="majorBidi" w:cstheme="majorBidi"/>
          <w:sz w:val="24"/>
          <w:szCs w:val="24"/>
        </w:rPr>
      </w:pPr>
    </w:p>
    <w:p w14:paraId="36B81BBB" w14:textId="0ABD744A" w:rsidR="003B0D16" w:rsidRPr="004B1D3E" w:rsidRDefault="00280D57" w:rsidP="00DE0D51">
      <w:pPr>
        <w:spacing w:after="0" w:line="240" w:lineRule="auto"/>
        <w:jc w:val="both"/>
        <w:rPr>
          <w:rFonts w:asciiTheme="majorBidi" w:eastAsia="Times New Roman" w:hAnsiTheme="majorBidi" w:cstheme="majorBidi"/>
          <w:sz w:val="24"/>
          <w:szCs w:val="24"/>
        </w:rPr>
      </w:pPr>
      <w:r w:rsidRPr="004B1D3E">
        <w:rPr>
          <w:rFonts w:asciiTheme="majorBidi" w:eastAsia="Times New Roman" w:hAnsiTheme="majorBidi" w:cstheme="majorBidi"/>
          <w:sz w:val="24"/>
          <w:szCs w:val="24"/>
        </w:rPr>
        <w:t xml:space="preserve">An efficacious program for biosecurity requires the proper use of disinfectants, and </w:t>
      </w:r>
      <w:r w:rsidR="00673891">
        <w:rPr>
          <w:rFonts w:asciiTheme="majorBidi" w:eastAsia="Times New Roman" w:hAnsiTheme="majorBidi" w:cstheme="majorBidi"/>
          <w:sz w:val="24"/>
          <w:szCs w:val="24"/>
        </w:rPr>
        <w:t xml:space="preserve">an </w:t>
      </w:r>
      <w:r w:rsidRPr="004B1D3E">
        <w:rPr>
          <w:rFonts w:asciiTheme="majorBidi" w:eastAsia="Times New Roman" w:hAnsiTheme="majorBidi" w:cstheme="majorBidi"/>
          <w:sz w:val="24"/>
          <w:szCs w:val="24"/>
        </w:rPr>
        <w:t>accurate implementation of disinfection procedures</w:t>
      </w:r>
      <w:r w:rsidR="00673891">
        <w:rPr>
          <w:rFonts w:asciiTheme="majorBidi" w:eastAsia="Times New Roman" w:hAnsiTheme="majorBidi" w:cstheme="majorBidi"/>
          <w:sz w:val="24"/>
          <w:szCs w:val="24"/>
        </w:rPr>
        <w:t>. This</w:t>
      </w:r>
      <w:r w:rsidRPr="004B1D3E">
        <w:rPr>
          <w:rFonts w:asciiTheme="majorBidi" w:eastAsia="Times New Roman" w:hAnsiTheme="majorBidi" w:cstheme="majorBidi"/>
          <w:sz w:val="24"/>
          <w:szCs w:val="24"/>
        </w:rPr>
        <w:t xml:space="preserve"> can reduce pathogens at a reasonable cost</w:t>
      </w:r>
      <w:r w:rsidR="00673891">
        <w:rPr>
          <w:rFonts w:asciiTheme="majorBidi" w:eastAsia="Times New Roman" w:hAnsiTheme="majorBidi" w:cstheme="majorBidi"/>
          <w:sz w:val="24"/>
          <w:szCs w:val="24"/>
        </w:rPr>
        <w:t xml:space="preserve"> </w:t>
      </w:r>
      <w:r w:rsidR="00673891" w:rsidRPr="004B1D3E">
        <w:rPr>
          <w:rFonts w:asciiTheme="majorBidi" w:eastAsia="Times New Roman" w:hAnsiTheme="majorBidi" w:cstheme="majorBidi"/>
          <w:sz w:val="24"/>
          <w:szCs w:val="24"/>
        </w:rPr>
        <w:t xml:space="preserve">(Ahmed </w:t>
      </w:r>
      <w:r w:rsidR="00673891" w:rsidRPr="004B1D3E">
        <w:rPr>
          <w:rFonts w:asciiTheme="majorBidi" w:eastAsia="Times New Roman" w:hAnsiTheme="majorBidi" w:cstheme="majorBidi"/>
          <w:i/>
          <w:sz w:val="24"/>
          <w:szCs w:val="24"/>
        </w:rPr>
        <w:t>et al.</w:t>
      </w:r>
      <w:r w:rsidR="00673891">
        <w:rPr>
          <w:rFonts w:asciiTheme="majorBidi" w:eastAsia="Times New Roman" w:hAnsiTheme="majorBidi" w:cstheme="majorBidi"/>
          <w:i/>
          <w:sz w:val="24"/>
          <w:szCs w:val="24"/>
        </w:rPr>
        <w:t>,</w:t>
      </w:r>
      <w:r w:rsidR="00673891" w:rsidRPr="004B1D3E">
        <w:rPr>
          <w:rFonts w:asciiTheme="majorBidi" w:eastAsia="Times New Roman" w:hAnsiTheme="majorBidi" w:cstheme="majorBidi"/>
          <w:sz w:val="24"/>
          <w:szCs w:val="24"/>
        </w:rPr>
        <w:t xml:space="preserve"> 2017)</w:t>
      </w:r>
      <w:r w:rsidRPr="004B1D3E">
        <w:rPr>
          <w:rFonts w:asciiTheme="majorBidi" w:eastAsia="Times New Roman" w:hAnsiTheme="majorBidi" w:cstheme="majorBidi"/>
          <w:sz w:val="24"/>
          <w:szCs w:val="24"/>
        </w:rPr>
        <w:t>.</w:t>
      </w:r>
    </w:p>
    <w:p w14:paraId="500CA2C9" w14:textId="77777777" w:rsidR="003B0D16" w:rsidRPr="004B1D3E" w:rsidRDefault="003B0D16" w:rsidP="00DE0D51">
      <w:pPr>
        <w:spacing w:after="0" w:line="240" w:lineRule="auto"/>
        <w:jc w:val="both"/>
        <w:rPr>
          <w:rFonts w:asciiTheme="majorBidi" w:eastAsia="Times New Roman" w:hAnsiTheme="majorBidi" w:cstheme="majorBidi"/>
          <w:sz w:val="24"/>
          <w:szCs w:val="24"/>
        </w:rPr>
      </w:pPr>
    </w:p>
    <w:p w14:paraId="0FCDC84C" w14:textId="01E04F95" w:rsidR="003B0D16" w:rsidRPr="004B1D3E" w:rsidRDefault="00280D57" w:rsidP="00DE0D51">
      <w:pPr>
        <w:spacing w:after="0" w:line="240" w:lineRule="auto"/>
        <w:jc w:val="both"/>
        <w:rPr>
          <w:rFonts w:asciiTheme="majorBidi" w:eastAsia="Times New Roman" w:hAnsiTheme="majorBidi" w:cstheme="majorBidi"/>
          <w:sz w:val="24"/>
          <w:szCs w:val="24"/>
          <w:rtl/>
        </w:rPr>
      </w:pPr>
      <w:r w:rsidRPr="004B1D3E">
        <w:rPr>
          <w:rFonts w:asciiTheme="majorBidi" w:eastAsia="Times New Roman" w:hAnsiTheme="majorBidi" w:cstheme="majorBidi"/>
          <w:sz w:val="24"/>
          <w:szCs w:val="24"/>
        </w:rPr>
        <w:t>A major risk to public health is the </w:t>
      </w:r>
      <w:r w:rsidR="00673891" w:rsidRPr="00673891">
        <w:rPr>
          <w:rFonts w:ascii="Times New Roman" w:eastAsia="Times New Roman" w:hAnsi="Times New Roman" w:cs="Times New Roman"/>
          <w:color w:val="000000"/>
          <w:sz w:val="24"/>
          <w:szCs w:val="24"/>
        </w:rPr>
        <w:t>persistent resistance</w:t>
      </w:r>
      <w:r w:rsidRPr="004B1D3E">
        <w:rPr>
          <w:rFonts w:asciiTheme="majorBidi" w:eastAsia="Times New Roman" w:hAnsiTheme="majorBidi" w:cstheme="majorBidi"/>
          <w:sz w:val="24"/>
          <w:szCs w:val="24"/>
        </w:rPr>
        <w:t> of </w:t>
      </w:r>
      <w:r w:rsidR="000B00DC" w:rsidRPr="004B1D3E">
        <w:rPr>
          <w:rFonts w:asciiTheme="majorBidi" w:eastAsia="Times New Roman" w:hAnsiTheme="majorBidi" w:cstheme="majorBidi"/>
          <w:i/>
          <w:sz w:val="24"/>
          <w:szCs w:val="24"/>
        </w:rPr>
        <w:t xml:space="preserve">Salmonella </w:t>
      </w:r>
      <w:r w:rsidRPr="004B1D3E">
        <w:rPr>
          <w:rFonts w:asciiTheme="majorBidi" w:eastAsia="Times New Roman" w:hAnsiTheme="majorBidi" w:cstheme="majorBidi"/>
          <w:sz w:val="24"/>
          <w:szCs w:val="24"/>
        </w:rPr>
        <w:t>spp. to antibiotics</w:t>
      </w:r>
      <w:r w:rsidR="00673891">
        <w:rPr>
          <w:rFonts w:asciiTheme="majorBidi" w:eastAsia="Times New Roman" w:hAnsiTheme="majorBidi" w:cstheme="majorBidi"/>
          <w:sz w:val="24"/>
          <w:szCs w:val="24"/>
        </w:rPr>
        <w:t>. A</w:t>
      </w:r>
      <w:r w:rsidRPr="004B1D3E">
        <w:rPr>
          <w:rFonts w:asciiTheme="majorBidi" w:eastAsia="Times New Roman" w:hAnsiTheme="majorBidi" w:cstheme="majorBidi"/>
          <w:sz w:val="24"/>
          <w:szCs w:val="24"/>
        </w:rPr>
        <w:t xml:space="preserve">dditionally, virulence gene identification can aid in our understanding of </w:t>
      </w:r>
      <w:r w:rsidR="000B00DC" w:rsidRPr="004B1D3E">
        <w:rPr>
          <w:rFonts w:asciiTheme="majorBidi" w:eastAsia="Times New Roman" w:hAnsiTheme="majorBidi" w:cstheme="majorBidi"/>
          <w:i/>
          <w:sz w:val="24"/>
          <w:szCs w:val="24"/>
        </w:rPr>
        <w:t xml:space="preserve">Salmonella </w:t>
      </w:r>
      <w:r w:rsidR="00673891" w:rsidRPr="00673891">
        <w:rPr>
          <w:rFonts w:ascii="Times New Roman" w:eastAsia="Times New Roman" w:hAnsi="Times New Roman" w:cs="Times New Roman"/>
          <w:color w:val="000000"/>
          <w:sz w:val="24"/>
          <w:szCs w:val="24"/>
        </w:rPr>
        <w:t>pathogenesis</w:t>
      </w:r>
      <w:r w:rsidRPr="004B1D3E">
        <w:rPr>
          <w:rFonts w:asciiTheme="majorBidi" w:eastAsia="Times New Roman" w:hAnsiTheme="majorBidi" w:cstheme="majorBidi"/>
          <w:sz w:val="24"/>
          <w:szCs w:val="24"/>
        </w:rPr>
        <w:t xml:space="preserve"> (Ghetas </w:t>
      </w:r>
      <w:r w:rsidR="00CF29FB" w:rsidRPr="004B1D3E">
        <w:rPr>
          <w:rFonts w:asciiTheme="majorBidi" w:eastAsia="Times New Roman" w:hAnsiTheme="majorBidi" w:cstheme="majorBidi"/>
          <w:i/>
          <w:iCs/>
          <w:sz w:val="24"/>
          <w:szCs w:val="24"/>
        </w:rPr>
        <w:t>et al.,</w:t>
      </w:r>
      <w:r w:rsidRPr="004B1D3E">
        <w:rPr>
          <w:rFonts w:asciiTheme="majorBidi" w:eastAsia="Times New Roman" w:hAnsiTheme="majorBidi" w:cstheme="majorBidi"/>
          <w:sz w:val="24"/>
          <w:szCs w:val="24"/>
        </w:rPr>
        <w:t xml:space="preserve"> 2021).</w:t>
      </w:r>
    </w:p>
    <w:p w14:paraId="6489C5D4" w14:textId="77777777" w:rsidR="007B6B93" w:rsidRPr="004B1D3E" w:rsidRDefault="007B6B93" w:rsidP="00DE0D51">
      <w:pPr>
        <w:spacing w:after="0" w:line="240" w:lineRule="auto"/>
        <w:jc w:val="both"/>
        <w:rPr>
          <w:rFonts w:asciiTheme="majorBidi" w:eastAsia="Times New Roman" w:hAnsiTheme="majorBidi" w:cstheme="majorBidi"/>
          <w:sz w:val="24"/>
          <w:szCs w:val="24"/>
        </w:rPr>
      </w:pPr>
    </w:p>
    <w:p w14:paraId="14773507" w14:textId="5E13CD89" w:rsidR="003B0D16" w:rsidRPr="004B1D3E" w:rsidRDefault="00280D57" w:rsidP="00DE0D51">
      <w:pPr>
        <w:spacing w:after="0" w:line="240" w:lineRule="auto"/>
        <w:jc w:val="both"/>
        <w:rPr>
          <w:rFonts w:asciiTheme="majorBidi" w:eastAsia="Times New Roman" w:hAnsiTheme="majorBidi" w:cstheme="majorBidi"/>
          <w:sz w:val="24"/>
          <w:szCs w:val="24"/>
        </w:rPr>
      </w:pPr>
      <w:r w:rsidRPr="004B1D3E">
        <w:rPr>
          <w:rFonts w:asciiTheme="majorBidi" w:eastAsia="Times New Roman" w:hAnsiTheme="majorBidi" w:cstheme="majorBidi"/>
          <w:sz w:val="24"/>
          <w:szCs w:val="24"/>
        </w:rPr>
        <w:t xml:space="preserve">The current work </w:t>
      </w:r>
      <w:r w:rsidR="00111C7E">
        <w:rPr>
          <w:rFonts w:asciiTheme="majorBidi" w:eastAsia="Times New Roman" w:hAnsiTheme="majorBidi" w:cstheme="majorBidi"/>
          <w:sz w:val="24"/>
          <w:szCs w:val="24"/>
        </w:rPr>
        <w:t>aimed</w:t>
      </w:r>
      <w:r w:rsidRPr="004B1D3E">
        <w:rPr>
          <w:rFonts w:asciiTheme="majorBidi" w:eastAsia="Times New Roman" w:hAnsiTheme="majorBidi" w:cstheme="majorBidi"/>
          <w:sz w:val="24"/>
          <w:szCs w:val="24"/>
        </w:rPr>
        <w:t xml:space="preserve"> to </w:t>
      </w:r>
      <w:r w:rsidR="00673891" w:rsidRPr="00673891">
        <w:rPr>
          <w:rFonts w:ascii="Times New Roman" w:eastAsia="Times New Roman" w:hAnsi="Times New Roman" w:cs="Times New Roman"/>
          <w:color w:val="000000"/>
          <w:sz w:val="24"/>
          <w:szCs w:val="24"/>
        </w:rPr>
        <w:t>isolate</w:t>
      </w:r>
      <w:r w:rsidRPr="004B1D3E">
        <w:rPr>
          <w:rFonts w:asciiTheme="majorBidi" w:eastAsia="Times New Roman" w:hAnsiTheme="majorBidi" w:cstheme="majorBidi"/>
          <w:sz w:val="24"/>
          <w:szCs w:val="24"/>
        </w:rPr>
        <w:t xml:space="preserve"> and </w:t>
      </w:r>
      <w:r w:rsidR="00673891" w:rsidRPr="00673891">
        <w:rPr>
          <w:rFonts w:ascii="Times New Roman" w:eastAsia="Times New Roman" w:hAnsi="Times New Roman" w:cs="Times New Roman"/>
          <w:color w:val="000000"/>
          <w:sz w:val="24"/>
          <w:szCs w:val="24"/>
        </w:rPr>
        <w:t>identify</w:t>
      </w:r>
      <w:r w:rsidRPr="004B1D3E">
        <w:rPr>
          <w:rFonts w:asciiTheme="majorBidi" w:eastAsia="Times New Roman" w:hAnsiTheme="majorBidi" w:cstheme="majorBidi"/>
          <w:sz w:val="24"/>
          <w:szCs w:val="24"/>
        </w:rPr>
        <w:t xml:space="preserve"> </w:t>
      </w:r>
      <w:r w:rsidR="000B00DC" w:rsidRPr="004B1D3E">
        <w:rPr>
          <w:rFonts w:asciiTheme="majorBidi" w:eastAsia="Times New Roman" w:hAnsiTheme="majorBidi" w:cstheme="majorBidi"/>
          <w:i/>
          <w:sz w:val="24"/>
          <w:szCs w:val="24"/>
        </w:rPr>
        <w:t>Salmonella</w:t>
      </w:r>
      <w:r w:rsidRPr="004B1D3E">
        <w:rPr>
          <w:rFonts w:asciiTheme="majorBidi" w:eastAsia="Times New Roman" w:hAnsiTheme="majorBidi" w:cstheme="majorBidi"/>
          <w:sz w:val="24"/>
          <w:szCs w:val="24"/>
        </w:rPr>
        <w:t xml:space="preserve"> spp. from broiler chickens, molecular detection of virulence genes and antimicrobial resistant genes in the </w:t>
      </w:r>
      <w:r w:rsidRPr="004B1D3E">
        <w:rPr>
          <w:rStyle w:val="Emphasis"/>
          <w:rFonts w:asciiTheme="majorBidi" w:hAnsiTheme="majorBidi" w:cstheme="majorBidi"/>
        </w:rPr>
        <w:t>isolates</w:t>
      </w:r>
      <w:r w:rsidRPr="004B1D3E">
        <w:rPr>
          <w:rFonts w:asciiTheme="majorBidi" w:eastAsia="Times New Roman" w:hAnsiTheme="majorBidi" w:cstheme="majorBidi"/>
          <w:sz w:val="24"/>
          <w:szCs w:val="24"/>
        </w:rPr>
        <w:t xml:space="preserve">. </w:t>
      </w:r>
    </w:p>
    <w:p w14:paraId="3C3A0D4F" w14:textId="77777777" w:rsidR="00C528E2" w:rsidRPr="004B1D3E" w:rsidRDefault="00C528E2" w:rsidP="00DE0D51">
      <w:pPr>
        <w:spacing w:after="0" w:line="240" w:lineRule="auto"/>
        <w:jc w:val="both"/>
        <w:rPr>
          <w:rFonts w:asciiTheme="majorBidi" w:eastAsia="Times New Roman" w:hAnsiTheme="majorBidi" w:cstheme="majorBidi"/>
          <w:b/>
          <w:bCs/>
          <w:sz w:val="26"/>
          <w:szCs w:val="26"/>
        </w:rPr>
      </w:pPr>
    </w:p>
    <w:p w14:paraId="1A1D5948" w14:textId="77777777" w:rsidR="003B0D16" w:rsidRPr="004B1D3E" w:rsidRDefault="00280D57" w:rsidP="00DE0D51">
      <w:pPr>
        <w:spacing w:after="0" w:line="240" w:lineRule="auto"/>
        <w:jc w:val="both"/>
        <w:rPr>
          <w:rFonts w:asciiTheme="majorBidi" w:eastAsia="Times New Roman" w:hAnsiTheme="majorBidi" w:cstheme="majorBidi"/>
          <w:b/>
          <w:bCs/>
          <w:sz w:val="26"/>
          <w:szCs w:val="26"/>
          <w:rtl/>
        </w:rPr>
      </w:pPr>
      <w:r w:rsidRPr="004B1D3E">
        <w:rPr>
          <w:rFonts w:asciiTheme="majorBidi" w:eastAsia="Times New Roman" w:hAnsiTheme="majorBidi" w:cstheme="majorBidi"/>
          <w:b/>
          <w:bCs/>
          <w:sz w:val="26"/>
          <w:szCs w:val="26"/>
        </w:rPr>
        <w:t>MATERIAL</w:t>
      </w:r>
      <w:r w:rsidR="00AC5CB3">
        <w:rPr>
          <w:rFonts w:asciiTheme="majorBidi" w:eastAsia="Times New Roman" w:hAnsiTheme="majorBidi" w:cstheme="majorBidi"/>
          <w:b/>
          <w:bCs/>
          <w:sz w:val="26"/>
          <w:szCs w:val="26"/>
        </w:rPr>
        <w:t>S</w:t>
      </w:r>
      <w:r w:rsidRPr="004B1D3E">
        <w:rPr>
          <w:rFonts w:asciiTheme="majorBidi" w:eastAsia="Times New Roman" w:hAnsiTheme="majorBidi" w:cstheme="majorBidi"/>
          <w:b/>
          <w:bCs/>
          <w:sz w:val="26"/>
          <w:szCs w:val="26"/>
        </w:rPr>
        <w:t xml:space="preserve"> AND METHODS</w:t>
      </w:r>
    </w:p>
    <w:p w14:paraId="72F6E0DE" w14:textId="77777777" w:rsidR="007B6B93" w:rsidRPr="004B1D3E" w:rsidRDefault="007B6B93" w:rsidP="00DE0D51">
      <w:pPr>
        <w:spacing w:after="0" w:line="240" w:lineRule="auto"/>
        <w:jc w:val="both"/>
        <w:rPr>
          <w:rFonts w:asciiTheme="majorBidi" w:eastAsia="Times New Roman" w:hAnsiTheme="majorBidi" w:cstheme="majorBidi"/>
          <w:b/>
          <w:bCs/>
          <w:sz w:val="26"/>
          <w:szCs w:val="26"/>
        </w:rPr>
      </w:pPr>
    </w:p>
    <w:p w14:paraId="041D89F5" w14:textId="77777777" w:rsidR="003B0D16" w:rsidRPr="004B1D3E" w:rsidRDefault="00280D57" w:rsidP="00DE0D51">
      <w:pPr>
        <w:spacing w:after="0" w:line="240" w:lineRule="auto"/>
        <w:jc w:val="both"/>
        <w:rPr>
          <w:rFonts w:asciiTheme="majorBidi" w:eastAsia="Times New Roman" w:hAnsiTheme="majorBidi" w:cstheme="majorBidi"/>
          <w:b/>
          <w:bCs/>
          <w:sz w:val="24"/>
          <w:szCs w:val="24"/>
        </w:rPr>
      </w:pPr>
      <w:r w:rsidRPr="004B1D3E">
        <w:rPr>
          <w:rFonts w:asciiTheme="majorBidi" w:eastAsia="Times New Roman" w:hAnsiTheme="majorBidi" w:cstheme="majorBidi"/>
          <w:b/>
          <w:bCs/>
          <w:sz w:val="24"/>
          <w:szCs w:val="24"/>
        </w:rPr>
        <w:t>1. Sampling</w:t>
      </w:r>
    </w:p>
    <w:p w14:paraId="7C421F4B" w14:textId="39868A59" w:rsidR="003B0D16" w:rsidRPr="004B1D3E" w:rsidRDefault="00280D57" w:rsidP="00D25F52">
      <w:pPr>
        <w:spacing w:after="0" w:line="240" w:lineRule="auto"/>
        <w:jc w:val="both"/>
        <w:rPr>
          <w:rFonts w:asciiTheme="majorBidi" w:eastAsia="Calibri" w:hAnsiTheme="majorBidi" w:cstheme="majorBidi"/>
          <w:sz w:val="24"/>
          <w:szCs w:val="24"/>
          <w:rtl/>
        </w:rPr>
      </w:pPr>
      <w:r>
        <w:rPr>
          <w:rFonts w:asciiTheme="majorBidi" w:eastAsia="Calibri" w:hAnsiTheme="majorBidi" w:cstheme="majorBidi"/>
          <w:sz w:val="24"/>
          <w:szCs w:val="24"/>
        </w:rPr>
        <w:t xml:space="preserve">Hundred and </w:t>
      </w:r>
      <w:r w:rsidR="00673891" w:rsidRPr="00673891">
        <w:rPr>
          <w:rFonts w:ascii="Times New Roman" w:eastAsia="Calibri" w:hAnsi="Times New Roman" w:cs="Times New Roman"/>
          <w:color w:val="000000"/>
          <w:sz w:val="24"/>
          <w:szCs w:val="24"/>
        </w:rPr>
        <w:t>twenty</w:t>
      </w:r>
      <w:r w:rsidRPr="004B1D3E">
        <w:rPr>
          <w:rFonts w:asciiTheme="majorBidi" w:eastAsia="Calibri" w:hAnsiTheme="majorBidi" w:cstheme="majorBidi"/>
          <w:sz w:val="24"/>
          <w:szCs w:val="24"/>
        </w:rPr>
        <w:t xml:space="preserve"> pooled samples of internal organs (yolk sac, liver, spleen, and cecum) were collected for bacteriological analysis</w:t>
      </w:r>
      <w:r w:rsidR="00673891">
        <w:rPr>
          <w:rFonts w:asciiTheme="majorBidi" w:eastAsia="Calibri" w:hAnsiTheme="majorBidi" w:cstheme="majorBidi"/>
          <w:sz w:val="24"/>
          <w:szCs w:val="24"/>
        </w:rPr>
        <w:t>,</w:t>
      </w:r>
      <w:r w:rsidRPr="004B1D3E">
        <w:rPr>
          <w:rFonts w:asciiTheme="majorBidi" w:eastAsia="Calibri" w:hAnsiTheme="majorBidi" w:cstheme="majorBidi"/>
          <w:sz w:val="24"/>
          <w:szCs w:val="24"/>
        </w:rPr>
        <w:t xml:space="preserve"> as </w:t>
      </w:r>
      <w:r w:rsidR="00673891" w:rsidRPr="00673891">
        <w:rPr>
          <w:rFonts w:ascii="Times New Roman" w:eastAsia="Calibri" w:hAnsi="Times New Roman" w:cs="Times New Roman"/>
          <w:color w:val="000000"/>
          <w:sz w:val="24"/>
          <w:szCs w:val="24"/>
        </w:rPr>
        <w:t>described</w:t>
      </w:r>
      <w:r w:rsidRPr="004B1D3E">
        <w:rPr>
          <w:rFonts w:asciiTheme="majorBidi" w:eastAsia="Calibri" w:hAnsiTheme="majorBidi" w:cstheme="majorBidi"/>
          <w:sz w:val="24"/>
          <w:szCs w:val="24"/>
        </w:rPr>
        <w:t xml:space="preserve"> by (WHO, 2010). These </w:t>
      </w:r>
      <w:r w:rsidR="00673891" w:rsidRPr="00673891">
        <w:rPr>
          <w:rFonts w:ascii="Times New Roman" w:eastAsia="Calibri" w:hAnsi="Times New Roman" w:cs="Times New Roman"/>
          <w:color w:val="000000"/>
          <w:sz w:val="24"/>
          <w:szCs w:val="24"/>
        </w:rPr>
        <w:t>samples were gathered</w:t>
      </w:r>
      <w:r w:rsidRPr="004B1D3E">
        <w:rPr>
          <w:rFonts w:asciiTheme="majorBidi" w:eastAsia="Calibri" w:hAnsiTheme="majorBidi" w:cstheme="majorBidi"/>
          <w:sz w:val="24"/>
          <w:szCs w:val="24"/>
        </w:rPr>
        <w:t xml:space="preserve"> from both dead and sacrificed</w:t>
      </w:r>
      <w:r w:rsidR="00673891">
        <w:rPr>
          <w:rFonts w:asciiTheme="majorBidi" w:eastAsia="Calibri" w:hAnsiTheme="majorBidi" w:cstheme="majorBidi"/>
          <w:sz w:val="24"/>
          <w:szCs w:val="24"/>
        </w:rPr>
        <w:t xml:space="preserve">. They </w:t>
      </w:r>
      <w:r w:rsidRPr="004B1D3E">
        <w:rPr>
          <w:rFonts w:asciiTheme="majorBidi" w:eastAsia="Calibri" w:hAnsiTheme="majorBidi" w:cstheme="majorBidi"/>
          <w:sz w:val="24"/>
          <w:szCs w:val="24"/>
        </w:rPr>
        <w:t>show</w:t>
      </w:r>
      <w:r w:rsidR="00673891">
        <w:rPr>
          <w:rFonts w:asciiTheme="majorBidi" w:eastAsia="Calibri" w:hAnsiTheme="majorBidi" w:cstheme="majorBidi"/>
          <w:sz w:val="24"/>
          <w:szCs w:val="24"/>
        </w:rPr>
        <w:t>ed</w:t>
      </w:r>
      <w:r w:rsidRPr="004B1D3E">
        <w:rPr>
          <w:rFonts w:asciiTheme="majorBidi" w:eastAsia="Calibri" w:hAnsiTheme="majorBidi" w:cstheme="majorBidi"/>
          <w:sz w:val="24"/>
          <w:szCs w:val="24"/>
        </w:rPr>
        <w:t xml:space="preserve"> symptoms in broiler chickens, between 1 </w:t>
      </w:r>
      <w:r w:rsidR="00673891">
        <w:rPr>
          <w:rFonts w:asciiTheme="majorBidi" w:eastAsia="Calibri" w:hAnsiTheme="majorBidi" w:cstheme="majorBidi"/>
          <w:sz w:val="24"/>
          <w:szCs w:val="24"/>
        </w:rPr>
        <w:t>and</w:t>
      </w:r>
      <w:r w:rsidRPr="004B1D3E">
        <w:rPr>
          <w:rFonts w:asciiTheme="majorBidi" w:eastAsia="Calibri" w:hAnsiTheme="majorBidi" w:cstheme="majorBidi"/>
          <w:sz w:val="24"/>
          <w:szCs w:val="24"/>
        </w:rPr>
        <w:t xml:space="preserve"> 42 days old</w:t>
      </w:r>
      <w:r w:rsidR="00673891">
        <w:rPr>
          <w:rFonts w:asciiTheme="majorBidi" w:eastAsia="Calibri" w:hAnsiTheme="majorBidi" w:cstheme="majorBidi"/>
          <w:sz w:val="24"/>
          <w:szCs w:val="24"/>
        </w:rPr>
        <w:t>,</w:t>
      </w:r>
      <w:r w:rsidRPr="004B1D3E">
        <w:rPr>
          <w:rFonts w:asciiTheme="majorBidi" w:eastAsia="Calibri" w:hAnsiTheme="majorBidi" w:cstheme="majorBidi"/>
          <w:sz w:val="24"/>
          <w:szCs w:val="24"/>
        </w:rPr>
        <w:t xml:space="preserve"> </w:t>
      </w:r>
      <w:r w:rsidRPr="004B1D3E">
        <w:rPr>
          <w:rFonts w:asciiTheme="majorBidi" w:eastAsia="Calibri" w:hAnsiTheme="majorBidi" w:cstheme="majorBidi"/>
          <w:sz w:val="24"/>
          <w:szCs w:val="24"/>
        </w:rPr>
        <w:t>from different poultry farms. All the examined birds had a history of whitish diarrhea and increased flock mortalities. These specimens were collected from Assiut Governorate.</w:t>
      </w:r>
    </w:p>
    <w:p w14:paraId="0FB76F4B" w14:textId="77777777" w:rsidR="007B6B93" w:rsidRPr="004B1D3E" w:rsidRDefault="007B6B93" w:rsidP="00DE0D51">
      <w:pPr>
        <w:spacing w:after="0" w:line="240" w:lineRule="auto"/>
        <w:jc w:val="both"/>
        <w:rPr>
          <w:rFonts w:asciiTheme="majorBidi" w:eastAsia="Calibri" w:hAnsiTheme="majorBidi" w:cstheme="majorBidi"/>
          <w:sz w:val="24"/>
          <w:szCs w:val="24"/>
          <w:rtl/>
        </w:rPr>
      </w:pPr>
    </w:p>
    <w:p w14:paraId="0B354B38" w14:textId="77B02312" w:rsidR="003B0D16" w:rsidRPr="004B1D3E" w:rsidRDefault="00280D57" w:rsidP="00DE0D51">
      <w:pPr>
        <w:spacing w:after="0" w:line="240" w:lineRule="auto"/>
        <w:jc w:val="both"/>
        <w:rPr>
          <w:rFonts w:asciiTheme="majorBidi" w:eastAsia="Calibri" w:hAnsiTheme="majorBidi" w:cstheme="majorBidi"/>
          <w:b/>
          <w:bCs/>
          <w:sz w:val="24"/>
          <w:szCs w:val="24"/>
        </w:rPr>
      </w:pPr>
      <w:r w:rsidRPr="004B1D3E">
        <w:rPr>
          <w:rFonts w:asciiTheme="majorBidi" w:eastAsia="Calibri" w:hAnsiTheme="majorBidi" w:cstheme="majorBidi"/>
          <w:b/>
          <w:bCs/>
          <w:sz w:val="24"/>
          <w:szCs w:val="24"/>
        </w:rPr>
        <w:t xml:space="preserve">2. Biochemical Identification </w:t>
      </w:r>
    </w:p>
    <w:p w14:paraId="169354F3" w14:textId="21A10697" w:rsidR="003B0D16" w:rsidRPr="004B1D3E" w:rsidRDefault="00280D57" w:rsidP="00DE0D51">
      <w:pPr>
        <w:spacing w:after="0" w:line="240" w:lineRule="auto"/>
        <w:contextualSpacing/>
        <w:jc w:val="both"/>
        <w:rPr>
          <w:rFonts w:asciiTheme="majorBidi" w:eastAsia="Calibri" w:hAnsiTheme="majorBidi" w:cstheme="majorBidi"/>
          <w:sz w:val="24"/>
          <w:szCs w:val="24"/>
        </w:rPr>
      </w:pPr>
      <w:r w:rsidRPr="004B1D3E">
        <w:rPr>
          <w:rFonts w:asciiTheme="majorBidi" w:eastAsia="Calibri" w:hAnsiTheme="majorBidi" w:cstheme="majorBidi"/>
          <w:sz w:val="24"/>
          <w:szCs w:val="24"/>
        </w:rPr>
        <w:t xml:space="preserve">Suspected colonies of </w:t>
      </w:r>
      <w:r w:rsidR="000B00DC" w:rsidRPr="004B1D3E">
        <w:rPr>
          <w:rFonts w:asciiTheme="majorBidi" w:eastAsia="Calibri" w:hAnsiTheme="majorBidi" w:cstheme="majorBidi"/>
          <w:i/>
          <w:sz w:val="24"/>
          <w:szCs w:val="24"/>
        </w:rPr>
        <w:t>Salmonella</w:t>
      </w:r>
      <w:r w:rsidRPr="004B1D3E">
        <w:rPr>
          <w:rFonts w:asciiTheme="majorBidi" w:eastAsia="Calibri" w:hAnsiTheme="majorBidi" w:cstheme="majorBidi"/>
          <w:sz w:val="24"/>
          <w:szCs w:val="24"/>
        </w:rPr>
        <w:t xml:space="preserve"> spp. from XLD agar were subjected to biochemical analysis using oxidase, citrate utilization test, and urease hydrolysis </w:t>
      </w:r>
      <w:r w:rsidR="00673891" w:rsidRPr="004B1D3E">
        <w:rPr>
          <w:rFonts w:asciiTheme="majorBidi" w:eastAsia="Calibri" w:hAnsiTheme="majorBidi" w:cstheme="majorBidi"/>
          <w:sz w:val="24"/>
          <w:szCs w:val="24"/>
        </w:rPr>
        <w:t>(</w:t>
      </w:r>
      <w:r w:rsidRPr="004B1D3E">
        <w:rPr>
          <w:rFonts w:asciiTheme="majorBidi" w:eastAsia="Calibri" w:hAnsiTheme="majorBidi" w:cstheme="majorBidi"/>
          <w:sz w:val="24"/>
          <w:szCs w:val="24"/>
        </w:rPr>
        <w:t xml:space="preserve">Lamboro </w:t>
      </w:r>
      <w:r w:rsidR="00CF29FB" w:rsidRPr="004B1D3E">
        <w:rPr>
          <w:rFonts w:asciiTheme="majorBidi" w:eastAsia="Calibri" w:hAnsiTheme="majorBidi" w:cstheme="majorBidi"/>
          <w:i/>
          <w:sz w:val="24"/>
          <w:szCs w:val="24"/>
        </w:rPr>
        <w:t>et al.</w:t>
      </w:r>
      <w:r w:rsidR="00673891">
        <w:rPr>
          <w:rFonts w:asciiTheme="majorBidi" w:eastAsia="Calibri" w:hAnsiTheme="majorBidi" w:cstheme="majorBidi"/>
          <w:i/>
          <w:sz w:val="24"/>
          <w:szCs w:val="24"/>
        </w:rPr>
        <w:t>,</w:t>
      </w:r>
      <w:r w:rsidRPr="004B1D3E">
        <w:rPr>
          <w:rFonts w:asciiTheme="majorBidi" w:eastAsia="Calibri" w:hAnsiTheme="majorBidi" w:cstheme="majorBidi"/>
          <w:sz w:val="24"/>
          <w:szCs w:val="24"/>
        </w:rPr>
        <w:t xml:space="preserve"> 2016), hydrogen peroxide and triple sugar iron </w:t>
      </w:r>
      <w:r w:rsidR="00673891">
        <w:rPr>
          <w:rFonts w:asciiTheme="majorBidi" w:eastAsia="Calibri" w:hAnsiTheme="majorBidi" w:cstheme="majorBidi"/>
          <w:sz w:val="24"/>
          <w:szCs w:val="24"/>
        </w:rPr>
        <w:t>a</w:t>
      </w:r>
      <w:r w:rsidRPr="004B1D3E">
        <w:rPr>
          <w:rFonts w:asciiTheme="majorBidi" w:eastAsia="Calibri" w:hAnsiTheme="majorBidi" w:cstheme="majorBidi"/>
          <w:sz w:val="24"/>
          <w:szCs w:val="24"/>
        </w:rPr>
        <w:t xml:space="preserve">gar were also tested </w:t>
      </w:r>
      <w:r w:rsidR="00673891" w:rsidRPr="004B1D3E">
        <w:rPr>
          <w:rFonts w:asciiTheme="majorBidi" w:eastAsia="Calibri" w:hAnsiTheme="majorBidi" w:cstheme="majorBidi"/>
          <w:sz w:val="24"/>
          <w:szCs w:val="24"/>
        </w:rPr>
        <w:t>(</w:t>
      </w:r>
      <w:r w:rsidRPr="004B1D3E">
        <w:rPr>
          <w:rFonts w:asciiTheme="majorBidi" w:eastAsia="Calibri" w:hAnsiTheme="majorBidi" w:cstheme="majorBidi"/>
          <w:sz w:val="24"/>
          <w:szCs w:val="24"/>
        </w:rPr>
        <w:t>Barrow and Feltham 1993; MacFaddin, 2000)</w:t>
      </w:r>
      <w:r w:rsidR="00673891">
        <w:rPr>
          <w:rFonts w:asciiTheme="majorBidi" w:eastAsia="Calibri" w:hAnsiTheme="majorBidi" w:cstheme="majorBidi"/>
          <w:sz w:val="24"/>
          <w:szCs w:val="24"/>
        </w:rPr>
        <w:t xml:space="preserve"> and </w:t>
      </w:r>
      <w:r w:rsidRPr="004B1D3E">
        <w:rPr>
          <w:rFonts w:asciiTheme="majorBidi" w:eastAsia="Calibri" w:hAnsiTheme="majorBidi" w:cstheme="majorBidi"/>
          <w:sz w:val="24"/>
          <w:szCs w:val="24"/>
        </w:rPr>
        <w:t>fermentation of lactose using MacConkey agar</w:t>
      </w:r>
    </w:p>
    <w:p w14:paraId="2D2EAB32" w14:textId="77777777" w:rsidR="003B0D16" w:rsidRPr="004B1D3E" w:rsidRDefault="003B0D16" w:rsidP="00DE0D51">
      <w:pPr>
        <w:spacing w:after="0" w:line="240" w:lineRule="auto"/>
        <w:contextualSpacing/>
        <w:jc w:val="both"/>
        <w:rPr>
          <w:rFonts w:asciiTheme="majorBidi" w:eastAsia="Calibri" w:hAnsiTheme="majorBidi" w:cstheme="majorBidi"/>
          <w:sz w:val="24"/>
          <w:szCs w:val="24"/>
        </w:rPr>
      </w:pPr>
    </w:p>
    <w:p w14:paraId="726A6A7D" w14:textId="79765AB6" w:rsidR="003B0D16" w:rsidRPr="004B1D3E" w:rsidRDefault="00280D57" w:rsidP="00DE0D51">
      <w:pPr>
        <w:spacing w:after="0" w:line="240" w:lineRule="auto"/>
        <w:contextualSpacing/>
        <w:jc w:val="both"/>
        <w:rPr>
          <w:rFonts w:asciiTheme="majorBidi" w:eastAsia="Calibri" w:hAnsiTheme="majorBidi" w:cstheme="majorBidi"/>
          <w:b/>
          <w:bCs/>
          <w:sz w:val="24"/>
          <w:szCs w:val="24"/>
        </w:rPr>
      </w:pPr>
      <w:r w:rsidRPr="004B1D3E">
        <w:rPr>
          <w:rFonts w:asciiTheme="majorBidi" w:eastAsia="Calibri" w:hAnsiTheme="majorBidi" w:cstheme="majorBidi"/>
          <w:b/>
          <w:bCs/>
          <w:sz w:val="24"/>
          <w:szCs w:val="24"/>
        </w:rPr>
        <w:t xml:space="preserve">3. Serological Identification of </w:t>
      </w:r>
      <w:r w:rsidR="000B00DC" w:rsidRPr="004B1D3E">
        <w:rPr>
          <w:rFonts w:asciiTheme="majorBidi" w:eastAsia="Calibri" w:hAnsiTheme="majorBidi" w:cstheme="majorBidi"/>
          <w:b/>
          <w:bCs/>
          <w:i/>
          <w:iCs/>
          <w:sz w:val="24"/>
          <w:szCs w:val="24"/>
        </w:rPr>
        <w:t xml:space="preserve">Salmonella  </w:t>
      </w:r>
      <w:r w:rsidRPr="004B1D3E">
        <w:rPr>
          <w:rFonts w:asciiTheme="majorBidi" w:eastAsia="Calibri" w:hAnsiTheme="majorBidi" w:cstheme="majorBidi"/>
          <w:b/>
          <w:bCs/>
          <w:sz w:val="24"/>
          <w:szCs w:val="24"/>
        </w:rPr>
        <w:t xml:space="preserve"> Isolates </w:t>
      </w:r>
    </w:p>
    <w:p w14:paraId="778428A1" w14:textId="5494B4F5" w:rsidR="003B0D16" w:rsidRPr="004B1D3E" w:rsidRDefault="00280D57" w:rsidP="00DE0D51">
      <w:pPr>
        <w:spacing w:after="0" w:line="240" w:lineRule="auto"/>
        <w:contextualSpacing/>
        <w:jc w:val="both"/>
        <w:rPr>
          <w:rFonts w:asciiTheme="majorBidi" w:eastAsia="Calibri" w:hAnsiTheme="majorBidi" w:cstheme="majorBidi"/>
          <w:sz w:val="24"/>
          <w:szCs w:val="24"/>
          <w:rtl/>
        </w:rPr>
      </w:pPr>
      <w:r w:rsidRPr="004B1D3E">
        <w:rPr>
          <w:rFonts w:asciiTheme="majorBidi" w:eastAsia="Calibri" w:hAnsiTheme="majorBidi" w:cstheme="majorBidi"/>
          <w:sz w:val="24"/>
          <w:szCs w:val="24"/>
        </w:rPr>
        <w:t xml:space="preserve">The Animal Health Research Institute in Giza, Egypt performed serotyping of suspected </w:t>
      </w:r>
      <w:r w:rsidR="000B00DC" w:rsidRPr="004B1D3E">
        <w:rPr>
          <w:rFonts w:asciiTheme="majorBidi" w:eastAsia="Calibri" w:hAnsiTheme="majorBidi" w:cstheme="majorBidi"/>
          <w:i/>
          <w:iCs/>
          <w:sz w:val="24"/>
          <w:szCs w:val="24"/>
        </w:rPr>
        <w:t xml:space="preserve">Salmonella </w:t>
      </w:r>
      <w:r w:rsidRPr="004B1D3E">
        <w:rPr>
          <w:rFonts w:asciiTheme="majorBidi" w:eastAsia="Calibri" w:hAnsiTheme="majorBidi" w:cstheme="majorBidi"/>
          <w:sz w:val="24"/>
          <w:szCs w:val="24"/>
        </w:rPr>
        <w:t xml:space="preserve">strains in accordance with the guidelines provided by the manufacturer, Denka Seiken Co., Tokyo, Japan. </w:t>
      </w:r>
    </w:p>
    <w:p w14:paraId="2417A5FF" w14:textId="77777777" w:rsidR="006C39C9" w:rsidRPr="004B1D3E" w:rsidRDefault="006C39C9" w:rsidP="00DE0D51">
      <w:pPr>
        <w:spacing w:after="0" w:line="240" w:lineRule="auto"/>
        <w:contextualSpacing/>
        <w:jc w:val="both"/>
        <w:rPr>
          <w:rFonts w:asciiTheme="majorBidi" w:eastAsia="Calibri" w:hAnsiTheme="majorBidi" w:cstheme="majorBidi"/>
          <w:sz w:val="24"/>
          <w:szCs w:val="24"/>
        </w:rPr>
      </w:pPr>
    </w:p>
    <w:p w14:paraId="3A47E4B4" w14:textId="77777777" w:rsidR="003B0D16" w:rsidRPr="004B1D3E" w:rsidRDefault="00280D57" w:rsidP="00DE0D51">
      <w:pPr>
        <w:spacing w:after="0" w:line="240" w:lineRule="auto"/>
        <w:contextualSpacing/>
        <w:jc w:val="both"/>
        <w:rPr>
          <w:rFonts w:asciiTheme="majorBidi" w:eastAsia="Calibri" w:hAnsiTheme="majorBidi" w:cstheme="majorBidi"/>
          <w:b/>
          <w:bCs/>
          <w:sz w:val="24"/>
          <w:szCs w:val="24"/>
          <w:rtl/>
        </w:rPr>
      </w:pPr>
      <w:r w:rsidRPr="004B1D3E">
        <w:rPr>
          <w:rFonts w:asciiTheme="majorBidi" w:eastAsia="Calibri" w:hAnsiTheme="majorBidi" w:cstheme="majorBidi"/>
          <w:b/>
          <w:bCs/>
          <w:sz w:val="24"/>
          <w:szCs w:val="24"/>
        </w:rPr>
        <w:t xml:space="preserve">4. Antimicrobial sensitivity test </w:t>
      </w:r>
    </w:p>
    <w:p w14:paraId="731DA8A7" w14:textId="77777777" w:rsidR="003B0D16" w:rsidRPr="004B1D3E" w:rsidRDefault="00280D57" w:rsidP="00DE0D51">
      <w:pPr>
        <w:spacing w:after="0" w:line="240" w:lineRule="auto"/>
        <w:contextualSpacing/>
        <w:jc w:val="both"/>
        <w:rPr>
          <w:rFonts w:asciiTheme="majorBidi" w:eastAsia="Calibri" w:hAnsiTheme="majorBidi" w:cstheme="majorBidi"/>
          <w:sz w:val="24"/>
          <w:szCs w:val="24"/>
        </w:rPr>
      </w:pPr>
      <w:r w:rsidRPr="004B1D3E">
        <w:rPr>
          <w:rFonts w:asciiTheme="majorBidi" w:eastAsia="Calibri" w:hAnsiTheme="majorBidi" w:cstheme="majorBidi"/>
          <w:sz w:val="24"/>
          <w:szCs w:val="24"/>
        </w:rPr>
        <w:t xml:space="preserve">The sensitivity of isolated </w:t>
      </w:r>
      <w:r w:rsidR="002445FE" w:rsidRPr="004B1D3E">
        <w:rPr>
          <w:rFonts w:asciiTheme="majorBidi" w:eastAsia="Calibri" w:hAnsiTheme="majorBidi" w:cstheme="majorBidi"/>
          <w:i/>
          <w:iCs/>
          <w:sz w:val="24"/>
          <w:szCs w:val="24"/>
        </w:rPr>
        <w:t>Salmonella</w:t>
      </w:r>
      <w:r w:rsidRPr="004B1D3E">
        <w:rPr>
          <w:rFonts w:asciiTheme="majorBidi" w:eastAsia="Calibri" w:hAnsiTheme="majorBidi" w:cstheme="majorBidi"/>
          <w:sz w:val="24"/>
          <w:szCs w:val="24"/>
        </w:rPr>
        <w:t xml:space="preserve">e to different antibacterial agents was assessed by disc diffusion test according to (EUCAST, 2015; CLSI, 2019) </w:t>
      </w:r>
    </w:p>
    <w:p w14:paraId="53DBF1A6" w14:textId="77777777" w:rsidR="003B0D16" w:rsidRPr="004B1D3E" w:rsidRDefault="00280D57" w:rsidP="00DE0D51">
      <w:pPr>
        <w:tabs>
          <w:tab w:val="left" w:pos="2841"/>
        </w:tabs>
        <w:spacing w:after="0" w:line="240" w:lineRule="auto"/>
        <w:contextualSpacing/>
        <w:jc w:val="both"/>
        <w:rPr>
          <w:rFonts w:asciiTheme="majorBidi" w:eastAsia="Calibri" w:hAnsiTheme="majorBidi" w:cstheme="majorBidi"/>
          <w:b/>
          <w:bCs/>
          <w:sz w:val="24"/>
          <w:szCs w:val="24"/>
        </w:rPr>
      </w:pPr>
      <w:r w:rsidRPr="004B1D3E">
        <w:rPr>
          <w:rFonts w:asciiTheme="majorBidi" w:eastAsia="Calibri" w:hAnsiTheme="majorBidi" w:cstheme="majorBidi"/>
          <w:b/>
          <w:bCs/>
          <w:sz w:val="24"/>
          <w:szCs w:val="24"/>
        </w:rPr>
        <w:tab/>
      </w:r>
    </w:p>
    <w:p w14:paraId="37D24532" w14:textId="3B3E6027" w:rsidR="003B0D16" w:rsidRPr="004B1D3E" w:rsidRDefault="00280D57" w:rsidP="00DE0D51">
      <w:pPr>
        <w:spacing w:after="0" w:line="240" w:lineRule="auto"/>
        <w:contextualSpacing/>
        <w:jc w:val="both"/>
        <w:rPr>
          <w:rFonts w:asciiTheme="majorBidi" w:eastAsia="Calibri" w:hAnsiTheme="majorBidi" w:cstheme="majorBidi"/>
          <w:b/>
          <w:sz w:val="24"/>
          <w:szCs w:val="24"/>
        </w:rPr>
      </w:pPr>
      <w:r w:rsidRPr="004B1D3E">
        <w:rPr>
          <w:rFonts w:asciiTheme="majorBidi" w:eastAsia="Calibri" w:hAnsiTheme="majorBidi" w:cstheme="majorBidi"/>
          <w:b/>
          <w:sz w:val="24"/>
          <w:szCs w:val="24"/>
        </w:rPr>
        <w:t xml:space="preserve">5. Detecting the ability of the isolated </w:t>
      </w:r>
      <w:r w:rsidR="000B00DC" w:rsidRPr="004B1D3E">
        <w:rPr>
          <w:rFonts w:asciiTheme="majorBidi" w:eastAsia="Calibri" w:hAnsiTheme="majorBidi" w:cstheme="majorBidi"/>
          <w:b/>
          <w:i/>
          <w:iCs/>
          <w:sz w:val="24"/>
          <w:szCs w:val="24"/>
        </w:rPr>
        <w:t xml:space="preserve">Salmonella </w:t>
      </w:r>
      <w:r w:rsidRPr="004B1D3E">
        <w:rPr>
          <w:rFonts w:asciiTheme="majorBidi" w:eastAsia="Calibri" w:hAnsiTheme="majorBidi" w:cstheme="majorBidi"/>
          <w:b/>
          <w:sz w:val="24"/>
          <w:szCs w:val="24"/>
        </w:rPr>
        <w:t>to form Biofilm</w:t>
      </w:r>
    </w:p>
    <w:p w14:paraId="18B56B7A" w14:textId="77777777" w:rsidR="003B0D16" w:rsidRPr="004B1D3E" w:rsidRDefault="00280D57" w:rsidP="00DE0D51">
      <w:pPr>
        <w:spacing w:after="0" w:line="240" w:lineRule="auto"/>
        <w:contextualSpacing/>
        <w:jc w:val="both"/>
        <w:rPr>
          <w:rFonts w:asciiTheme="majorBidi" w:eastAsia="Calibri" w:hAnsiTheme="majorBidi" w:cstheme="majorBidi"/>
          <w:bCs/>
          <w:sz w:val="24"/>
          <w:szCs w:val="24"/>
        </w:rPr>
      </w:pPr>
      <w:r w:rsidRPr="004B1D3E">
        <w:rPr>
          <w:rFonts w:asciiTheme="majorBidi" w:eastAsia="Calibri" w:hAnsiTheme="majorBidi" w:cstheme="majorBidi"/>
          <w:bCs/>
          <w:sz w:val="24"/>
          <w:szCs w:val="24"/>
        </w:rPr>
        <w:t xml:space="preserve">Congo-Red Agar method according to (Nachammai </w:t>
      </w:r>
      <w:r w:rsidR="00CF29FB" w:rsidRPr="004B1D3E">
        <w:rPr>
          <w:rFonts w:asciiTheme="majorBidi" w:eastAsia="Calibri" w:hAnsiTheme="majorBidi" w:cstheme="majorBidi"/>
          <w:bCs/>
          <w:i/>
          <w:sz w:val="24"/>
          <w:szCs w:val="24"/>
        </w:rPr>
        <w:t>et al.,</w:t>
      </w:r>
      <w:r w:rsidRPr="004B1D3E">
        <w:rPr>
          <w:rFonts w:asciiTheme="majorBidi" w:eastAsia="Calibri" w:hAnsiTheme="majorBidi" w:cstheme="majorBidi"/>
          <w:bCs/>
          <w:sz w:val="24"/>
          <w:szCs w:val="24"/>
        </w:rPr>
        <w:t xml:space="preserve"> 2016)</w:t>
      </w:r>
    </w:p>
    <w:p w14:paraId="02E8F8C5" w14:textId="77777777" w:rsidR="003B0D16" w:rsidRPr="004B1D3E" w:rsidRDefault="00280D57" w:rsidP="00DE0D51">
      <w:pPr>
        <w:tabs>
          <w:tab w:val="left" w:pos="6820"/>
        </w:tabs>
        <w:spacing w:after="0" w:line="240" w:lineRule="auto"/>
        <w:contextualSpacing/>
        <w:jc w:val="both"/>
        <w:rPr>
          <w:rFonts w:asciiTheme="majorBidi" w:eastAsia="Calibri" w:hAnsiTheme="majorBidi" w:cstheme="majorBidi"/>
          <w:b/>
          <w:sz w:val="24"/>
          <w:szCs w:val="24"/>
        </w:rPr>
      </w:pPr>
      <w:r w:rsidRPr="004B1D3E">
        <w:rPr>
          <w:rFonts w:asciiTheme="majorBidi" w:eastAsia="Calibri" w:hAnsiTheme="majorBidi" w:cstheme="majorBidi"/>
          <w:b/>
          <w:sz w:val="24"/>
          <w:szCs w:val="24"/>
        </w:rPr>
        <w:tab/>
      </w:r>
    </w:p>
    <w:p w14:paraId="3E9C620D" w14:textId="77777777" w:rsidR="003B0D16" w:rsidRPr="004B1D3E" w:rsidRDefault="00280D57" w:rsidP="00DE0D51">
      <w:pPr>
        <w:spacing w:after="0" w:line="240" w:lineRule="auto"/>
        <w:contextualSpacing/>
        <w:jc w:val="both"/>
        <w:rPr>
          <w:rFonts w:asciiTheme="majorBidi" w:eastAsia="Calibri" w:hAnsiTheme="majorBidi" w:cstheme="majorBidi"/>
          <w:b/>
          <w:bCs/>
          <w:sz w:val="24"/>
          <w:szCs w:val="24"/>
        </w:rPr>
      </w:pPr>
      <w:r w:rsidRPr="004B1D3E">
        <w:rPr>
          <w:rFonts w:asciiTheme="majorBidi" w:eastAsia="Calibri" w:hAnsiTheme="majorBidi" w:cstheme="majorBidi"/>
          <w:b/>
          <w:bCs/>
          <w:sz w:val="24"/>
          <w:szCs w:val="24"/>
        </w:rPr>
        <w:t>6</w:t>
      </w:r>
      <w:r w:rsidR="00343CBA" w:rsidRPr="004B1D3E">
        <w:rPr>
          <w:rFonts w:asciiTheme="majorBidi" w:eastAsia="Calibri" w:hAnsiTheme="majorBidi" w:cstheme="majorBidi"/>
          <w:b/>
          <w:bCs/>
          <w:sz w:val="24"/>
          <w:szCs w:val="24"/>
        </w:rPr>
        <w:t xml:space="preserve">. </w:t>
      </w:r>
      <w:r w:rsidRPr="004B1D3E">
        <w:rPr>
          <w:rFonts w:asciiTheme="majorBidi" w:eastAsia="Calibri" w:hAnsiTheme="majorBidi" w:cstheme="majorBidi"/>
          <w:b/>
          <w:bCs/>
          <w:sz w:val="24"/>
          <w:szCs w:val="24"/>
        </w:rPr>
        <w:t>Molecular analysis</w:t>
      </w:r>
    </w:p>
    <w:p w14:paraId="106A6751" w14:textId="6EA52D31" w:rsidR="003B0D16" w:rsidRPr="004B1D3E" w:rsidRDefault="00280D57" w:rsidP="00673891">
      <w:pPr>
        <w:spacing w:after="0" w:line="240" w:lineRule="auto"/>
        <w:ind w:left="540" w:hanging="529"/>
        <w:jc w:val="both"/>
        <w:rPr>
          <w:rFonts w:asciiTheme="majorBidi" w:eastAsia="Times New Roman" w:hAnsiTheme="majorBidi" w:cstheme="majorBidi"/>
          <w:sz w:val="24"/>
          <w:szCs w:val="24"/>
        </w:rPr>
      </w:pPr>
      <w:r w:rsidRPr="004B1D3E">
        <w:rPr>
          <w:rFonts w:asciiTheme="majorBidi" w:eastAsia="Calibri" w:hAnsiTheme="majorBidi" w:cstheme="majorBidi"/>
          <w:b/>
          <w:bCs/>
          <w:sz w:val="24"/>
          <w:szCs w:val="24"/>
        </w:rPr>
        <w:t>6.1</w:t>
      </w:r>
      <w:r w:rsidR="00673891">
        <w:rPr>
          <w:rFonts w:asciiTheme="majorBidi" w:eastAsia="Calibri" w:hAnsiTheme="majorBidi" w:cstheme="majorBidi"/>
          <w:b/>
          <w:bCs/>
          <w:sz w:val="24"/>
          <w:szCs w:val="24"/>
        </w:rPr>
        <w:t xml:space="preserve">. </w:t>
      </w:r>
      <w:r w:rsidRPr="004B1D3E">
        <w:rPr>
          <w:rFonts w:asciiTheme="majorBidi" w:eastAsia="Calibri" w:hAnsiTheme="majorBidi" w:cstheme="majorBidi"/>
          <w:b/>
          <w:bCs/>
          <w:sz w:val="24"/>
          <w:szCs w:val="24"/>
        </w:rPr>
        <w:t>Recognition of Antimicrobial Resistance Genes and Virulence Genes by PCR</w:t>
      </w:r>
    </w:p>
    <w:p w14:paraId="5D0A49B1" w14:textId="77777777" w:rsidR="003B0D16" w:rsidRPr="004B1D3E" w:rsidRDefault="00280D57" w:rsidP="00DE0D51">
      <w:pPr>
        <w:spacing w:after="0" w:line="240" w:lineRule="auto"/>
        <w:jc w:val="both"/>
        <w:rPr>
          <w:rFonts w:asciiTheme="majorBidi" w:eastAsia="Times New Roman" w:hAnsiTheme="majorBidi" w:cstheme="majorBidi"/>
          <w:sz w:val="24"/>
          <w:szCs w:val="24"/>
        </w:rPr>
      </w:pPr>
      <w:r w:rsidRPr="004B1D3E">
        <w:rPr>
          <w:rFonts w:asciiTheme="majorBidi" w:eastAsia="Times New Roman" w:hAnsiTheme="majorBidi" w:cstheme="majorBidi"/>
          <w:sz w:val="24"/>
          <w:szCs w:val="24"/>
        </w:rPr>
        <w:t>The extraction of DNA from our designated isolates was conducted according to QIAamp-DNA mini-kit instructions</w:t>
      </w:r>
      <w:r w:rsidRPr="00F84A0D">
        <w:rPr>
          <w:rFonts w:asciiTheme="majorBidi" w:eastAsia="Times New Roman" w:hAnsiTheme="majorBidi" w:cstheme="majorBidi"/>
          <w:sz w:val="24"/>
          <w:szCs w:val="24"/>
        </w:rPr>
        <w:t>.</w:t>
      </w:r>
      <w:r w:rsidRPr="004B1D3E">
        <w:rPr>
          <w:rFonts w:asciiTheme="majorBidi" w:eastAsia="Times New Roman" w:hAnsiTheme="majorBidi" w:cstheme="majorBidi"/>
          <w:sz w:val="24"/>
          <w:szCs w:val="24"/>
        </w:rPr>
        <w:t xml:space="preserve"> The Oligonucleotide Primers supplied by Metabion (Germany) are detailed in table (2)</w:t>
      </w:r>
    </w:p>
    <w:p w14:paraId="6EB9FF23" w14:textId="77777777" w:rsidR="006C39C9" w:rsidRPr="004B1D3E" w:rsidRDefault="006C39C9" w:rsidP="00DE0D51">
      <w:pPr>
        <w:spacing w:after="0" w:line="240" w:lineRule="auto"/>
        <w:jc w:val="both"/>
        <w:rPr>
          <w:rFonts w:asciiTheme="majorBidi" w:eastAsia="Times New Roman" w:hAnsiTheme="majorBidi" w:cstheme="majorBidi"/>
          <w:b/>
          <w:bCs/>
          <w:sz w:val="18"/>
          <w:szCs w:val="18"/>
          <w:rtl/>
        </w:rPr>
      </w:pPr>
    </w:p>
    <w:p w14:paraId="707DDADF" w14:textId="51C3ACE2" w:rsidR="003B0D16" w:rsidRPr="004B1D3E" w:rsidRDefault="00280D57" w:rsidP="00DE0D51">
      <w:pPr>
        <w:spacing w:after="0" w:line="240" w:lineRule="auto"/>
        <w:jc w:val="both"/>
        <w:rPr>
          <w:rFonts w:asciiTheme="majorBidi" w:eastAsia="Times New Roman" w:hAnsiTheme="majorBidi" w:cstheme="majorBidi"/>
          <w:b/>
          <w:bCs/>
          <w:sz w:val="24"/>
          <w:szCs w:val="24"/>
        </w:rPr>
      </w:pPr>
      <w:r w:rsidRPr="004B1D3E">
        <w:rPr>
          <w:rFonts w:asciiTheme="majorBidi" w:eastAsia="Times New Roman" w:hAnsiTheme="majorBidi" w:cstheme="majorBidi"/>
          <w:b/>
          <w:bCs/>
          <w:sz w:val="24"/>
          <w:szCs w:val="24"/>
        </w:rPr>
        <w:t>6.2. Screening for QAC resistance gene</w:t>
      </w:r>
    </w:p>
    <w:p w14:paraId="27429247" w14:textId="77777777" w:rsidR="003B0D16" w:rsidRPr="004B1D3E" w:rsidRDefault="00280D57" w:rsidP="00DE0D51">
      <w:pPr>
        <w:spacing w:after="0" w:line="240" w:lineRule="auto"/>
        <w:jc w:val="both"/>
        <w:rPr>
          <w:rFonts w:asciiTheme="majorBidi" w:eastAsia="Times New Roman" w:hAnsiTheme="majorBidi" w:cstheme="majorBidi"/>
          <w:sz w:val="24"/>
          <w:szCs w:val="24"/>
        </w:rPr>
      </w:pPr>
      <w:r w:rsidRPr="004B1D3E">
        <w:rPr>
          <w:rFonts w:asciiTheme="majorBidi" w:eastAsia="Times New Roman" w:hAnsiTheme="majorBidi" w:cstheme="majorBidi"/>
          <w:sz w:val="24"/>
          <w:szCs w:val="24"/>
        </w:rPr>
        <w:t xml:space="preserve">the qacED1 gene was detected by PCR (table 1) </w:t>
      </w:r>
    </w:p>
    <w:p w14:paraId="3FF26B9C" w14:textId="77777777" w:rsidR="009F71EB" w:rsidRPr="004B1D3E" w:rsidRDefault="009F71EB" w:rsidP="00DE0D51">
      <w:pPr>
        <w:spacing w:after="0" w:line="240" w:lineRule="auto"/>
        <w:jc w:val="both"/>
        <w:rPr>
          <w:rFonts w:asciiTheme="majorBidi" w:eastAsia="Calibri" w:hAnsiTheme="majorBidi" w:cstheme="majorBidi"/>
          <w:u w:val="single"/>
          <w:lang w:bidi="ar-EG"/>
        </w:rPr>
        <w:sectPr w:rsidR="009F71EB" w:rsidRPr="004B1D3E" w:rsidSect="00DE0D51">
          <w:type w:val="continuous"/>
          <w:pgSz w:w="11907" w:h="16840" w:code="9"/>
          <w:pgMar w:top="1134" w:right="1418" w:bottom="1134" w:left="1418" w:header="720" w:footer="1134" w:gutter="0"/>
          <w:cols w:num="2" w:space="386"/>
          <w:docGrid w:linePitch="360"/>
        </w:sectPr>
      </w:pPr>
    </w:p>
    <w:p w14:paraId="521713E4" w14:textId="77777777" w:rsidR="00DC6A06" w:rsidRDefault="00DC6A06" w:rsidP="00DE0D51">
      <w:pPr>
        <w:spacing w:after="0" w:line="240" w:lineRule="auto"/>
        <w:rPr>
          <w:rFonts w:asciiTheme="majorBidi" w:eastAsia="Calibri" w:hAnsiTheme="majorBidi" w:cstheme="majorBidi"/>
          <w:b/>
          <w:bCs/>
          <w:sz w:val="24"/>
          <w:szCs w:val="24"/>
          <w:lang w:bidi="ar-EG"/>
        </w:rPr>
      </w:pPr>
    </w:p>
    <w:p w14:paraId="5A62F1F6" w14:textId="77777777" w:rsidR="003B0D16" w:rsidRPr="004B1D3E" w:rsidRDefault="00280D57" w:rsidP="00DE0D51">
      <w:pPr>
        <w:spacing w:after="0" w:line="240" w:lineRule="auto"/>
        <w:rPr>
          <w:rFonts w:asciiTheme="majorBidi" w:eastAsia="Calibri" w:hAnsiTheme="majorBidi" w:cstheme="majorBidi"/>
          <w:sz w:val="24"/>
          <w:szCs w:val="24"/>
          <w:lang w:bidi="ar-EG"/>
        </w:rPr>
      </w:pPr>
      <w:r w:rsidRPr="004B1D3E">
        <w:rPr>
          <w:rFonts w:asciiTheme="majorBidi" w:eastAsia="Calibri" w:hAnsiTheme="majorBidi" w:cstheme="majorBidi"/>
          <w:b/>
          <w:bCs/>
          <w:sz w:val="24"/>
          <w:szCs w:val="24"/>
          <w:lang w:bidi="ar-EG"/>
        </w:rPr>
        <w:lastRenderedPageBreak/>
        <w:t>Table 1:</w:t>
      </w:r>
      <w:r w:rsidRPr="004B1D3E">
        <w:rPr>
          <w:rFonts w:asciiTheme="majorBidi" w:eastAsia="Calibri" w:hAnsiTheme="majorBidi" w:cstheme="majorBidi"/>
          <w:sz w:val="24"/>
          <w:szCs w:val="24"/>
          <w:lang w:bidi="ar-EG"/>
        </w:rPr>
        <w:t xml:space="preserve"> sequences of oligonucleotide primers for the studied genes</w:t>
      </w:r>
    </w:p>
    <w:p w14:paraId="20E945EF" w14:textId="77777777" w:rsidR="003B0D16" w:rsidRPr="00D25F52" w:rsidRDefault="003B0D16" w:rsidP="00DE0D51">
      <w:pPr>
        <w:keepNext/>
        <w:spacing w:after="0" w:line="240" w:lineRule="auto"/>
        <w:jc w:val="both"/>
        <w:rPr>
          <w:rFonts w:asciiTheme="majorBidi" w:eastAsia="Calibri" w:hAnsiTheme="majorBidi" w:cstheme="majorBidi"/>
          <w:b/>
          <w:bCs/>
          <w:sz w:val="8"/>
          <w:szCs w:val="8"/>
        </w:rPr>
      </w:pPr>
    </w:p>
    <w:tbl>
      <w:tblPr>
        <w:tblStyle w:val="TableGrid"/>
        <w:tblW w:w="8684" w:type="dxa"/>
        <w:jc w:val="center"/>
        <w:tblBorders>
          <w:top w:val="single" w:sz="8" w:space="0" w:color="auto"/>
          <w:left w:val="none" w:sz="0" w:space="0" w:color="auto"/>
          <w:bottom w:val="single" w:sz="8" w:space="0" w:color="auto"/>
          <w:right w:val="none" w:sz="0" w:space="0" w:color="auto"/>
          <w:insideH w:val="single" w:sz="8" w:space="0" w:color="auto"/>
          <w:insideV w:val="none" w:sz="0" w:space="0" w:color="auto"/>
        </w:tblBorders>
        <w:tblLayout w:type="fixed"/>
        <w:tblLook w:val="04A0" w:firstRow="1" w:lastRow="0" w:firstColumn="1" w:lastColumn="0" w:noHBand="0" w:noVBand="1"/>
      </w:tblPr>
      <w:tblGrid>
        <w:gridCol w:w="1418"/>
        <w:gridCol w:w="3776"/>
        <w:gridCol w:w="1257"/>
        <w:gridCol w:w="2233"/>
      </w:tblGrid>
      <w:tr w:rsidR="00AC6D3B" w14:paraId="759D08EB" w14:textId="77777777" w:rsidTr="00952335">
        <w:trPr>
          <w:jc w:val="center"/>
        </w:trPr>
        <w:tc>
          <w:tcPr>
            <w:tcW w:w="1418" w:type="dxa"/>
            <w:vAlign w:val="center"/>
            <w:hideMark/>
          </w:tcPr>
          <w:p w14:paraId="302C93F4" w14:textId="77777777" w:rsidR="003B0D16" w:rsidRPr="004B1D3E" w:rsidRDefault="00280D57" w:rsidP="00DE0D51">
            <w:pPr>
              <w:jc w:val="center"/>
              <w:rPr>
                <w:rFonts w:asciiTheme="majorBidi" w:hAnsiTheme="majorBidi" w:cstheme="majorBidi"/>
                <w:sz w:val="24"/>
                <w:szCs w:val="24"/>
                <w:lang w:bidi="ar-EG"/>
              </w:rPr>
            </w:pPr>
            <w:r w:rsidRPr="004B1D3E">
              <w:rPr>
                <w:rFonts w:asciiTheme="majorBidi" w:hAnsiTheme="majorBidi" w:cstheme="majorBidi"/>
                <w:sz w:val="24"/>
                <w:szCs w:val="24"/>
                <w:lang w:bidi="ar-EG"/>
              </w:rPr>
              <w:t>Primers</w:t>
            </w:r>
          </w:p>
        </w:tc>
        <w:tc>
          <w:tcPr>
            <w:tcW w:w="3776" w:type="dxa"/>
            <w:vAlign w:val="center"/>
            <w:hideMark/>
          </w:tcPr>
          <w:p w14:paraId="3934BEF9" w14:textId="77777777" w:rsidR="003B0D16" w:rsidRPr="004B1D3E" w:rsidRDefault="00280D57" w:rsidP="00DE0D51">
            <w:pPr>
              <w:jc w:val="center"/>
              <w:rPr>
                <w:rFonts w:asciiTheme="majorBidi" w:hAnsiTheme="majorBidi" w:cstheme="majorBidi"/>
                <w:sz w:val="24"/>
                <w:szCs w:val="24"/>
                <w:lang w:bidi="ar-EG"/>
              </w:rPr>
            </w:pPr>
            <w:r w:rsidRPr="004B1D3E">
              <w:rPr>
                <w:rFonts w:asciiTheme="majorBidi" w:hAnsiTheme="majorBidi" w:cstheme="majorBidi"/>
                <w:sz w:val="24"/>
                <w:szCs w:val="24"/>
                <w:lang w:bidi="ar-EG"/>
              </w:rPr>
              <w:t>Sequences</w:t>
            </w:r>
          </w:p>
        </w:tc>
        <w:tc>
          <w:tcPr>
            <w:tcW w:w="1257" w:type="dxa"/>
            <w:vAlign w:val="center"/>
            <w:hideMark/>
          </w:tcPr>
          <w:p w14:paraId="378F2D4D" w14:textId="77777777" w:rsidR="003B0D16" w:rsidRPr="004B1D3E" w:rsidRDefault="00280D57" w:rsidP="00DE0D51">
            <w:pPr>
              <w:jc w:val="center"/>
              <w:rPr>
                <w:rFonts w:asciiTheme="majorBidi" w:hAnsiTheme="majorBidi" w:cstheme="majorBidi"/>
                <w:sz w:val="24"/>
                <w:szCs w:val="24"/>
                <w:lang w:bidi="ar-EG"/>
              </w:rPr>
            </w:pPr>
            <w:r w:rsidRPr="004B1D3E">
              <w:rPr>
                <w:rFonts w:asciiTheme="majorBidi" w:hAnsiTheme="majorBidi" w:cstheme="majorBidi"/>
                <w:sz w:val="24"/>
                <w:szCs w:val="24"/>
                <w:lang w:bidi="ar-EG"/>
              </w:rPr>
              <w:t>Amplified product</w:t>
            </w:r>
          </w:p>
        </w:tc>
        <w:tc>
          <w:tcPr>
            <w:tcW w:w="2233" w:type="dxa"/>
            <w:vAlign w:val="center"/>
            <w:hideMark/>
          </w:tcPr>
          <w:p w14:paraId="0AC9AA75" w14:textId="77777777" w:rsidR="003B0D16" w:rsidRPr="004B1D3E" w:rsidRDefault="00280D57" w:rsidP="00DE0D51">
            <w:pPr>
              <w:jc w:val="center"/>
              <w:rPr>
                <w:rFonts w:asciiTheme="majorBidi" w:hAnsiTheme="majorBidi" w:cstheme="majorBidi"/>
                <w:sz w:val="24"/>
                <w:szCs w:val="24"/>
                <w:lang w:bidi="ar-EG"/>
              </w:rPr>
            </w:pPr>
            <w:r w:rsidRPr="004B1D3E">
              <w:rPr>
                <w:rFonts w:asciiTheme="majorBidi" w:hAnsiTheme="majorBidi" w:cstheme="majorBidi"/>
                <w:sz w:val="24"/>
                <w:szCs w:val="24"/>
                <w:lang w:bidi="ar-EG"/>
              </w:rPr>
              <w:t>Reference</w:t>
            </w:r>
          </w:p>
        </w:tc>
      </w:tr>
      <w:tr w:rsidR="00AC6D3B" w14:paraId="302392B8" w14:textId="77777777" w:rsidTr="00952335">
        <w:trPr>
          <w:trHeight w:val="113"/>
          <w:jc w:val="center"/>
        </w:trPr>
        <w:tc>
          <w:tcPr>
            <w:tcW w:w="1418" w:type="dxa"/>
            <w:vMerge w:val="restart"/>
            <w:vAlign w:val="center"/>
            <w:hideMark/>
          </w:tcPr>
          <w:p w14:paraId="246C04FA" w14:textId="77777777" w:rsidR="003B0D16" w:rsidRPr="004B1D3E" w:rsidRDefault="00280D57" w:rsidP="00DE0D51">
            <w:pPr>
              <w:jc w:val="center"/>
              <w:rPr>
                <w:rFonts w:asciiTheme="majorBidi" w:hAnsiTheme="majorBidi" w:cstheme="majorBidi"/>
                <w:i/>
                <w:iCs/>
                <w:sz w:val="24"/>
                <w:szCs w:val="24"/>
                <w:lang w:bidi="ar-EG"/>
              </w:rPr>
            </w:pPr>
            <w:r w:rsidRPr="004B1D3E">
              <w:rPr>
                <w:rFonts w:asciiTheme="majorBidi" w:hAnsiTheme="majorBidi" w:cstheme="majorBidi"/>
                <w:i/>
                <w:iCs/>
                <w:sz w:val="24"/>
                <w:szCs w:val="24"/>
                <w:lang w:bidi="ar-EG"/>
              </w:rPr>
              <w:t>SopB</w:t>
            </w:r>
          </w:p>
        </w:tc>
        <w:tc>
          <w:tcPr>
            <w:tcW w:w="3776" w:type="dxa"/>
            <w:vAlign w:val="center"/>
            <w:hideMark/>
          </w:tcPr>
          <w:p w14:paraId="5F07A9FC" w14:textId="77777777" w:rsidR="003B0D16" w:rsidRPr="004B1D3E" w:rsidRDefault="00280D57" w:rsidP="00DE0D51">
            <w:pPr>
              <w:autoSpaceDE w:val="0"/>
              <w:autoSpaceDN w:val="0"/>
              <w:adjustRightInd w:val="0"/>
              <w:jc w:val="center"/>
              <w:rPr>
                <w:rFonts w:asciiTheme="majorBidi" w:hAnsiTheme="majorBidi" w:cstheme="majorBidi"/>
                <w:sz w:val="24"/>
                <w:szCs w:val="24"/>
              </w:rPr>
            </w:pPr>
            <w:r w:rsidRPr="004B1D3E">
              <w:rPr>
                <w:rFonts w:asciiTheme="majorBidi" w:eastAsia="Calibri" w:hAnsiTheme="majorBidi" w:cstheme="majorBidi"/>
                <w:sz w:val="24"/>
                <w:szCs w:val="24"/>
              </w:rPr>
              <w:t>"TCA GAA GRC GTC TAA CCA CTC</w:t>
            </w:r>
            <w:r w:rsidRPr="004B1D3E">
              <w:rPr>
                <w:rFonts w:asciiTheme="majorBidi" w:hAnsiTheme="majorBidi" w:cstheme="majorBidi"/>
                <w:sz w:val="24"/>
                <w:szCs w:val="24"/>
              </w:rPr>
              <w:t>"</w:t>
            </w:r>
          </w:p>
        </w:tc>
        <w:tc>
          <w:tcPr>
            <w:tcW w:w="1257" w:type="dxa"/>
            <w:vMerge w:val="restart"/>
            <w:vAlign w:val="center"/>
            <w:hideMark/>
          </w:tcPr>
          <w:p w14:paraId="4411071B" w14:textId="77777777" w:rsidR="003B0D16" w:rsidRPr="004B1D3E" w:rsidRDefault="00280D57" w:rsidP="00DE0D51">
            <w:pPr>
              <w:jc w:val="center"/>
              <w:rPr>
                <w:rFonts w:asciiTheme="majorBidi" w:hAnsiTheme="majorBidi" w:cstheme="majorBidi"/>
                <w:sz w:val="24"/>
                <w:szCs w:val="24"/>
                <w:lang w:bidi="ar-EG"/>
              </w:rPr>
            </w:pPr>
            <w:r w:rsidRPr="004B1D3E">
              <w:rPr>
                <w:rFonts w:asciiTheme="majorBidi" w:hAnsiTheme="majorBidi" w:cstheme="majorBidi"/>
                <w:sz w:val="24"/>
                <w:szCs w:val="24"/>
                <w:lang w:bidi="ar-EG"/>
              </w:rPr>
              <w:t>517 bp</w:t>
            </w:r>
          </w:p>
        </w:tc>
        <w:tc>
          <w:tcPr>
            <w:tcW w:w="2233" w:type="dxa"/>
            <w:vMerge w:val="restart"/>
            <w:vAlign w:val="center"/>
            <w:hideMark/>
          </w:tcPr>
          <w:p w14:paraId="5C4A797D" w14:textId="77777777" w:rsidR="003B0D16" w:rsidRPr="004B1D3E" w:rsidRDefault="00280D57" w:rsidP="00DE0D51">
            <w:pPr>
              <w:jc w:val="center"/>
              <w:rPr>
                <w:rFonts w:asciiTheme="majorBidi" w:hAnsiTheme="majorBidi" w:cstheme="majorBidi"/>
                <w:sz w:val="24"/>
                <w:szCs w:val="24"/>
                <w:lang w:bidi="ar-EG"/>
              </w:rPr>
            </w:pPr>
            <w:r w:rsidRPr="004B1D3E">
              <w:rPr>
                <w:rFonts w:asciiTheme="majorBidi" w:eastAsia="Calibri" w:hAnsiTheme="majorBidi" w:cstheme="majorBidi"/>
                <w:sz w:val="24"/>
                <w:szCs w:val="24"/>
              </w:rPr>
              <w:t xml:space="preserve">Huehn </w:t>
            </w:r>
            <w:r w:rsidR="00CF29FB" w:rsidRPr="004B1D3E">
              <w:rPr>
                <w:rFonts w:asciiTheme="majorBidi" w:eastAsia="Calibri" w:hAnsiTheme="majorBidi" w:cstheme="majorBidi"/>
                <w:i/>
                <w:iCs/>
                <w:sz w:val="24"/>
                <w:szCs w:val="24"/>
              </w:rPr>
              <w:t>et al.</w:t>
            </w:r>
            <w:r w:rsidRPr="004B1D3E">
              <w:rPr>
                <w:rFonts w:asciiTheme="majorBidi" w:eastAsia="Calibri" w:hAnsiTheme="majorBidi" w:cstheme="majorBidi"/>
                <w:sz w:val="24"/>
                <w:szCs w:val="24"/>
              </w:rPr>
              <w:t xml:space="preserve"> 2010</w:t>
            </w:r>
          </w:p>
        </w:tc>
      </w:tr>
      <w:tr w:rsidR="00AC6D3B" w14:paraId="34705AA1" w14:textId="77777777" w:rsidTr="00952335">
        <w:trPr>
          <w:trHeight w:val="112"/>
          <w:jc w:val="center"/>
        </w:trPr>
        <w:tc>
          <w:tcPr>
            <w:tcW w:w="1418" w:type="dxa"/>
            <w:vMerge/>
            <w:vAlign w:val="center"/>
            <w:hideMark/>
          </w:tcPr>
          <w:p w14:paraId="5FC05C4E" w14:textId="77777777" w:rsidR="003B0D16" w:rsidRPr="004B1D3E" w:rsidRDefault="003B0D16" w:rsidP="00DE0D51">
            <w:pPr>
              <w:jc w:val="center"/>
              <w:rPr>
                <w:rFonts w:asciiTheme="majorBidi" w:hAnsiTheme="majorBidi" w:cstheme="majorBidi"/>
                <w:i/>
                <w:iCs/>
                <w:sz w:val="24"/>
                <w:szCs w:val="24"/>
                <w:lang w:bidi="ar-EG"/>
              </w:rPr>
            </w:pPr>
          </w:p>
        </w:tc>
        <w:tc>
          <w:tcPr>
            <w:tcW w:w="3776" w:type="dxa"/>
            <w:vAlign w:val="center"/>
            <w:hideMark/>
          </w:tcPr>
          <w:p w14:paraId="71A216C4" w14:textId="77777777" w:rsidR="003B0D16" w:rsidRPr="004B1D3E" w:rsidRDefault="00280D57" w:rsidP="00DE0D51">
            <w:pPr>
              <w:jc w:val="center"/>
              <w:rPr>
                <w:rFonts w:asciiTheme="majorBidi" w:hAnsiTheme="majorBidi" w:cstheme="majorBidi"/>
                <w:sz w:val="24"/>
                <w:szCs w:val="24"/>
              </w:rPr>
            </w:pPr>
            <w:r w:rsidRPr="004B1D3E">
              <w:rPr>
                <w:rFonts w:asciiTheme="majorBidi" w:eastAsia="Calibri" w:hAnsiTheme="majorBidi" w:cstheme="majorBidi"/>
                <w:sz w:val="24"/>
                <w:szCs w:val="24"/>
              </w:rPr>
              <w:t>"TAC CGT CCT CAT GCA CAC TC</w:t>
            </w:r>
            <w:r w:rsidRPr="004B1D3E">
              <w:rPr>
                <w:rFonts w:asciiTheme="majorBidi" w:hAnsiTheme="majorBidi" w:cstheme="majorBidi"/>
                <w:sz w:val="24"/>
                <w:szCs w:val="24"/>
              </w:rPr>
              <w:t>"</w:t>
            </w:r>
          </w:p>
        </w:tc>
        <w:tc>
          <w:tcPr>
            <w:tcW w:w="1257" w:type="dxa"/>
            <w:vMerge/>
            <w:vAlign w:val="center"/>
            <w:hideMark/>
          </w:tcPr>
          <w:p w14:paraId="725055C3" w14:textId="77777777" w:rsidR="003B0D16" w:rsidRPr="004B1D3E" w:rsidRDefault="003B0D16" w:rsidP="00DE0D51">
            <w:pPr>
              <w:jc w:val="center"/>
              <w:rPr>
                <w:rFonts w:asciiTheme="majorBidi" w:hAnsiTheme="majorBidi" w:cstheme="majorBidi"/>
                <w:sz w:val="24"/>
                <w:szCs w:val="24"/>
                <w:lang w:bidi="ar-EG"/>
              </w:rPr>
            </w:pPr>
          </w:p>
        </w:tc>
        <w:tc>
          <w:tcPr>
            <w:tcW w:w="2233" w:type="dxa"/>
            <w:vMerge/>
            <w:vAlign w:val="center"/>
            <w:hideMark/>
          </w:tcPr>
          <w:p w14:paraId="0EF6FDB9" w14:textId="77777777" w:rsidR="003B0D16" w:rsidRPr="004B1D3E" w:rsidRDefault="003B0D16" w:rsidP="00DE0D51">
            <w:pPr>
              <w:jc w:val="center"/>
              <w:rPr>
                <w:rFonts w:asciiTheme="majorBidi" w:hAnsiTheme="majorBidi" w:cstheme="majorBidi"/>
                <w:sz w:val="24"/>
                <w:szCs w:val="24"/>
                <w:lang w:bidi="ar-EG"/>
              </w:rPr>
            </w:pPr>
          </w:p>
        </w:tc>
      </w:tr>
      <w:tr w:rsidR="00AC6D3B" w14:paraId="3E970BD8" w14:textId="77777777" w:rsidTr="00952335">
        <w:trPr>
          <w:trHeight w:val="113"/>
          <w:jc w:val="center"/>
        </w:trPr>
        <w:tc>
          <w:tcPr>
            <w:tcW w:w="1418" w:type="dxa"/>
            <w:vMerge w:val="restart"/>
            <w:vAlign w:val="center"/>
            <w:hideMark/>
          </w:tcPr>
          <w:p w14:paraId="5551A3B6" w14:textId="77777777" w:rsidR="003B0D16" w:rsidRPr="004B1D3E" w:rsidRDefault="00280D57" w:rsidP="00DE0D51">
            <w:pPr>
              <w:jc w:val="center"/>
              <w:rPr>
                <w:rFonts w:asciiTheme="majorBidi" w:hAnsiTheme="majorBidi" w:cstheme="majorBidi"/>
                <w:i/>
                <w:iCs/>
                <w:sz w:val="24"/>
                <w:szCs w:val="24"/>
                <w:lang w:bidi="ar-EG"/>
              </w:rPr>
            </w:pPr>
            <w:r w:rsidRPr="004B1D3E">
              <w:rPr>
                <w:rFonts w:asciiTheme="majorBidi" w:hAnsiTheme="majorBidi" w:cstheme="majorBidi"/>
                <w:i/>
                <w:iCs/>
                <w:sz w:val="24"/>
                <w:szCs w:val="24"/>
                <w:lang w:bidi="ar-EG"/>
              </w:rPr>
              <w:t>QacED1</w:t>
            </w:r>
          </w:p>
        </w:tc>
        <w:tc>
          <w:tcPr>
            <w:tcW w:w="3776" w:type="dxa"/>
            <w:vAlign w:val="center"/>
            <w:hideMark/>
          </w:tcPr>
          <w:p w14:paraId="38025310" w14:textId="77777777" w:rsidR="003B0D16" w:rsidRPr="004B1D3E" w:rsidRDefault="00280D57" w:rsidP="00DE0D51">
            <w:pPr>
              <w:jc w:val="center"/>
              <w:rPr>
                <w:rFonts w:asciiTheme="majorBidi" w:hAnsiTheme="majorBidi" w:cstheme="majorBidi"/>
                <w:sz w:val="24"/>
                <w:szCs w:val="24"/>
              </w:rPr>
            </w:pPr>
            <w:r w:rsidRPr="004B1D3E">
              <w:rPr>
                <w:rFonts w:asciiTheme="majorBidi" w:hAnsiTheme="majorBidi" w:cstheme="majorBidi"/>
                <w:sz w:val="24"/>
                <w:szCs w:val="24"/>
              </w:rPr>
              <w:t>"TAA GCC CTA CAC AAA TTG GGA GAT AT"</w:t>
            </w:r>
          </w:p>
        </w:tc>
        <w:tc>
          <w:tcPr>
            <w:tcW w:w="1257" w:type="dxa"/>
            <w:vMerge w:val="restart"/>
            <w:vAlign w:val="center"/>
            <w:hideMark/>
          </w:tcPr>
          <w:p w14:paraId="4C394D66" w14:textId="77777777" w:rsidR="003B0D16" w:rsidRPr="004B1D3E" w:rsidRDefault="00280D57" w:rsidP="00DE0D51">
            <w:pPr>
              <w:jc w:val="center"/>
              <w:rPr>
                <w:rFonts w:asciiTheme="majorBidi" w:hAnsiTheme="majorBidi" w:cstheme="majorBidi"/>
                <w:sz w:val="24"/>
                <w:szCs w:val="24"/>
                <w:lang w:bidi="ar-EG"/>
              </w:rPr>
            </w:pPr>
            <w:r w:rsidRPr="004B1D3E">
              <w:rPr>
                <w:rFonts w:asciiTheme="majorBidi" w:hAnsiTheme="majorBidi" w:cstheme="majorBidi"/>
                <w:sz w:val="24"/>
                <w:szCs w:val="24"/>
                <w:lang w:bidi="ar-EG"/>
              </w:rPr>
              <w:t>362 bp</w:t>
            </w:r>
          </w:p>
        </w:tc>
        <w:tc>
          <w:tcPr>
            <w:tcW w:w="2233" w:type="dxa"/>
            <w:vMerge w:val="restart"/>
            <w:vAlign w:val="center"/>
            <w:hideMark/>
          </w:tcPr>
          <w:p w14:paraId="4D5B31EC" w14:textId="77777777" w:rsidR="003B0D16" w:rsidRPr="004B1D3E" w:rsidRDefault="00280D57" w:rsidP="00DE0D51">
            <w:pPr>
              <w:jc w:val="center"/>
              <w:rPr>
                <w:rFonts w:asciiTheme="majorBidi" w:hAnsiTheme="majorBidi" w:cstheme="majorBidi"/>
                <w:i/>
                <w:iCs/>
                <w:sz w:val="24"/>
                <w:szCs w:val="24"/>
              </w:rPr>
            </w:pPr>
            <w:r w:rsidRPr="004B1D3E">
              <w:rPr>
                <w:rFonts w:asciiTheme="majorBidi" w:eastAsia="Calibri" w:hAnsiTheme="majorBidi" w:cstheme="majorBidi"/>
                <w:sz w:val="24"/>
                <w:szCs w:val="24"/>
              </w:rPr>
              <w:t>Chuanchuen</w:t>
            </w:r>
            <w:r w:rsidRPr="004B1D3E">
              <w:rPr>
                <w:rFonts w:asciiTheme="majorBidi" w:eastAsia="Calibri" w:hAnsiTheme="majorBidi" w:cstheme="majorBidi"/>
                <w:i/>
                <w:iCs/>
                <w:sz w:val="24"/>
                <w:szCs w:val="24"/>
              </w:rPr>
              <w:t xml:space="preserve"> </w:t>
            </w:r>
            <w:r w:rsidR="00CF29FB" w:rsidRPr="004B1D3E">
              <w:rPr>
                <w:rFonts w:asciiTheme="majorBidi" w:eastAsia="Calibri" w:hAnsiTheme="majorBidi" w:cstheme="majorBidi"/>
                <w:i/>
                <w:iCs/>
                <w:sz w:val="24"/>
                <w:szCs w:val="24"/>
              </w:rPr>
              <w:t>et al.,</w:t>
            </w:r>
            <w:r w:rsidRPr="004B1D3E">
              <w:rPr>
                <w:rFonts w:asciiTheme="majorBidi" w:eastAsia="Calibri" w:hAnsiTheme="majorBidi" w:cstheme="majorBidi"/>
                <w:sz w:val="24"/>
                <w:szCs w:val="24"/>
              </w:rPr>
              <w:t xml:space="preserve"> 2007</w:t>
            </w:r>
          </w:p>
        </w:tc>
      </w:tr>
      <w:tr w:rsidR="00AC6D3B" w14:paraId="14307F06" w14:textId="77777777" w:rsidTr="00952335">
        <w:trPr>
          <w:trHeight w:val="112"/>
          <w:jc w:val="center"/>
        </w:trPr>
        <w:tc>
          <w:tcPr>
            <w:tcW w:w="1418" w:type="dxa"/>
            <w:vMerge/>
            <w:vAlign w:val="center"/>
            <w:hideMark/>
          </w:tcPr>
          <w:p w14:paraId="43AE2088" w14:textId="77777777" w:rsidR="003B0D16" w:rsidRPr="004B1D3E" w:rsidRDefault="003B0D16" w:rsidP="00DE0D51">
            <w:pPr>
              <w:jc w:val="center"/>
              <w:rPr>
                <w:rFonts w:asciiTheme="majorBidi" w:hAnsiTheme="majorBidi" w:cstheme="majorBidi"/>
                <w:i/>
                <w:iCs/>
                <w:sz w:val="24"/>
                <w:szCs w:val="24"/>
                <w:lang w:bidi="ar-EG"/>
              </w:rPr>
            </w:pPr>
          </w:p>
        </w:tc>
        <w:tc>
          <w:tcPr>
            <w:tcW w:w="3776" w:type="dxa"/>
            <w:vAlign w:val="center"/>
            <w:hideMark/>
          </w:tcPr>
          <w:p w14:paraId="0A22CAB1" w14:textId="77777777" w:rsidR="003B0D16" w:rsidRPr="004B1D3E" w:rsidRDefault="00280D57" w:rsidP="00DE0D51">
            <w:pPr>
              <w:jc w:val="center"/>
              <w:rPr>
                <w:rFonts w:asciiTheme="majorBidi" w:hAnsiTheme="majorBidi" w:cstheme="majorBidi"/>
                <w:sz w:val="24"/>
                <w:szCs w:val="24"/>
              </w:rPr>
            </w:pPr>
            <w:r w:rsidRPr="004B1D3E">
              <w:rPr>
                <w:rFonts w:asciiTheme="majorBidi" w:hAnsiTheme="majorBidi" w:cstheme="majorBidi"/>
                <w:sz w:val="24"/>
                <w:szCs w:val="24"/>
              </w:rPr>
              <w:t>"GCC TCC GCA GCG ACT TCC ACG"</w:t>
            </w:r>
          </w:p>
        </w:tc>
        <w:tc>
          <w:tcPr>
            <w:tcW w:w="1257" w:type="dxa"/>
            <w:vMerge/>
            <w:vAlign w:val="center"/>
            <w:hideMark/>
          </w:tcPr>
          <w:p w14:paraId="73C68E23" w14:textId="77777777" w:rsidR="003B0D16" w:rsidRPr="004B1D3E" w:rsidRDefault="003B0D16" w:rsidP="00DE0D51">
            <w:pPr>
              <w:jc w:val="center"/>
              <w:rPr>
                <w:rFonts w:asciiTheme="majorBidi" w:hAnsiTheme="majorBidi" w:cstheme="majorBidi"/>
                <w:sz w:val="24"/>
                <w:szCs w:val="24"/>
                <w:lang w:bidi="ar-EG"/>
              </w:rPr>
            </w:pPr>
          </w:p>
        </w:tc>
        <w:tc>
          <w:tcPr>
            <w:tcW w:w="2233" w:type="dxa"/>
            <w:vMerge/>
            <w:vAlign w:val="center"/>
            <w:hideMark/>
          </w:tcPr>
          <w:p w14:paraId="2347CA81" w14:textId="77777777" w:rsidR="003B0D16" w:rsidRPr="004B1D3E" w:rsidRDefault="003B0D16" w:rsidP="00DE0D51">
            <w:pPr>
              <w:jc w:val="center"/>
              <w:rPr>
                <w:rFonts w:asciiTheme="majorBidi" w:hAnsiTheme="majorBidi" w:cstheme="majorBidi"/>
                <w:i/>
                <w:iCs/>
                <w:sz w:val="24"/>
                <w:szCs w:val="24"/>
              </w:rPr>
            </w:pPr>
          </w:p>
        </w:tc>
      </w:tr>
      <w:tr w:rsidR="00AC6D3B" w14:paraId="08A86DBB" w14:textId="77777777" w:rsidTr="00952335">
        <w:trPr>
          <w:trHeight w:val="113"/>
          <w:jc w:val="center"/>
        </w:trPr>
        <w:tc>
          <w:tcPr>
            <w:tcW w:w="1418" w:type="dxa"/>
            <w:vMerge w:val="restart"/>
            <w:vAlign w:val="center"/>
            <w:hideMark/>
          </w:tcPr>
          <w:p w14:paraId="2385B996" w14:textId="77777777" w:rsidR="003B0D16" w:rsidRPr="004B1D3E" w:rsidRDefault="00280D57" w:rsidP="00DE0D51">
            <w:pPr>
              <w:jc w:val="center"/>
              <w:rPr>
                <w:rFonts w:asciiTheme="majorBidi" w:hAnsiTheme="majorBidi" w:cstheme="majorBidi"/>
                <w:i/>
                <w:iCs/>
                <w:sz w:val="24"/>
                <w:szCs w:val="24"/>
                <w:lang w:bidi="ar-EG"/>
              </w:rPr>
            </w:pPr>
            <w:r w:rsidRPr="004B1D3E">
              <w:rPr>
                <w:rFonts w:asciiTheme="majorBidi" w:hAnsiTheme="majorBidi" w:cstheme="majorBidi"/>
                <w:i/>
                <w:iCs/>
                <w:sz w:val="24"/>
                <w:szCs w:val="24"/>
                <w:lang w:bidi="ar-EG"/>
              </w:rPr>
              <w:t>BlaTEM</w:t>
            </w:r>
          </w:p>
        </w:tc>
        <w:tc>
          <w:tcPr>
            <w:tcW w:w="3776" w:type="dxa"/>
            <w:vAlign w:val="center"/>
            <w:hideMark/>
          </w:tcPr>
          <w:p w14:paraId="5C2D7001" w14:textId="77777777" w:rsidR="003B0D16" w:rsidRPr="004B1D3E" w:rsidRDefault="00280D57" w:rsidP="00DE0D51">
            <w:pPr>
              <w:autoSpaceDE w:val="0"/>
              <w:autoSpaceDN w:val="0"/>
              <w:adjustRightInd w:val="0"/>
              <w:jc w:val="center"/>
              <w:rPr>
                <w:rFonts w:asciiTheme="majorBidi" w:hAnsiTheme="majorBidi" w:cstheme="majorBidi"/>
                <w:sz w:val="24"/>
                <w:szCs w:val="24"/>
              </w:rPr>
            </w:pPr>
            <w:r w:rsidRPr="004B1D3E">
              <w:rPr>
                <w:rFonts w:asciiTheme="majorBidi" w:hAnsiTheme="majorBidi" w:cstheme="majorBidi"/>
                <w:sz w:val="24"/>
                <w:szCs w:val="24"/>
              </w:rPr>
              <w:t>"ATCAGCAATAAACCAGC"</w:t>
            </w:r>
          </w:p>
        </w:tc>
        <w:tc>
          <w:tcPr>
            <w:tcW w:w="1257" w:type="dxa"/>
            <w:vMerge w:val="restart"/>
            <w:vAlign w:val="center"/>
            <w:hideMark/>
          </w:tcPr>
          <w:p w14:paraId="562EBF43" w14:textId="77777777" w:rsidR="003B0D16" w:rsidRPr="004B1D3E" w:rsidRDefault="00280D57" w:rsidP="00DE0D51">
            <w:pPr>
              <w:jc w:val="center"/>
              <w:rPr>
                <w:rFonts w:asciiTheme="majorBidi" w:hAnsiTheme="majorBidi" w:cstheme="majorBidi"/>
                <w:sz w:val="24"/>
                <w:szCs w:val="24"/>
                <w:lang w:bidi="ar-EG"/>
              </w:rPr>
            </w:pPr>
            <w:r w:rsidRPr="004B1D3E">
              <w:rPr>
                <w:rFonts w:asciiTheme="majorBidi" w:hAnsiTheme="majorBidi" w:cstheme="majorBidi"/>
                <w:sz w:val="24"/>
                <w:szCs w:val="24"/>
                <w:lang w:bidi="ar-EG"/>
              </w:rPr>
              <w:t>516 bp</w:t>
            </w:r>
          </w:p>
        </w:tc>
        <w:tc>
          <w:tcPr>
            <w:tcW w:w="2233" w:type="dxa"/>
            <w:vMerge w:val="restart"/>
            <w:vAlign w:val="center"/>
            <w:hideMark/>
          </w:tcPr>
          <w:p w14:paraId="5A6C5291" w14:textId="77777777" w:rsidR="003B0D16" w:rsidRPr="004B1D3E" w:rsidRDefault="00280D57" w:rsidP="00DE0D51">
            <w:pPr>
              <w:jc w:val="center"/>
              <w:rPr>
                <w:rFonts w:asciiTheme="majorBidi" w:hAnsiTheme="majorBidi" w:cstheme="majorBidi"/>
                <w:sz w:val="24"/>
                <w:szCs w:val="24"/>
                <w:lang w:bidi="ar-EG"/>
              </w:rPr>
            </w:pPr>
            <w:r w:rsidRPr="004B1D3E">
              <w:rPr>
                <w:rFonts w:asciiTheme="majorBidi" w:eastAsia="Advm1046a" w:hAnsiTheme="majorBidi" w:cstheme="majorBidi"/>
                <w:sz w:val="24"/>
                <w:szCs w:val="24"/>
              </w:rPr>
              <w:t xml:space="preserve">Colom </w:t>
            </w:r>
            <w:r w:rsidR="00CF29FB" w:rsidRPr="004B1D3E">
              <w:rPr>
                <w:rFonts w:asciiTheme="majorBidi" w:hAnsiTheme="majorBidi" w:cstheme="majorBidi"/>
                <w:i/>
                <w:iCs/>
                <w:sz w:val="24"/>
                <w:szCs w:val="24"/>
              </w:rPr>
              <w:t>et al.,</w:t>
            </w:r>
            <w:r w:rsidRPr="004B1D3E">
              <w:rPr>
                <w:rFonts w:asciiTheme="majorBidi" w:hAnsiTheme="majorBidi" w:cstheme="majorBidi"/>
                <w:sz w:val="24"/>
                <w:szCs w:val="24"/>
              </w:rPr>
              <w:t xml:space="preserve"> 2003</w:t>
            </w:r>
          </w:p>
        </w:tc>
      </w:tr>
      <w:tr w:rsidR="00AC6D3B" w14:paraId="31765316" w14:textId="77777777" w:rsidTr="00952335">
        <w:trPr>
          <w:trHeight w:val="112"/>
          <w:jc w:val="center"/>
        </w:trPr>
        <w:tc>
          <w:tcPr>
            <w:tcW w:w="1418" w:type="dxa"/>
            <w:vMerge/>
            <w:vAlign w:val="center"/>
            <w:hideMark/>
          </w:tcPr>
          <w:p w14:paraId="4086455F" w14:textId="77777777" w:rsidR="003B0D16" w:rsidRPr="004B1D3E" w:rsidRDefault="003B0D16" w:rsidP="00DE0D51">
            <w:pPr>
              <w:jc w:val="center"/>
              <w:rPr>
                <w:rFonts w:asciiTheme="majorBidi" w:hAnsiTheme="majorBidi" w:cstheme="majorBidi"/>
                <w:i/>
                <w:iCs/>
                <w:sz w:val="24"/>
                <w:szCs w:val="24"/>
                <w:lang w:bidi="ar-EG"/>
              </w:rPr>
            </w:pPr>
          </w:p>
        </w:tc>
        <w:tc>
          <w:tcPr>
            <w:tcW w:w="3776" w:type="dxa"/>
            <w:vAlign w:val="center"/>
            <w:hideMark/>
          </w:tcPr>
          <w:p w14:paraId="7A202E51" w14:textId="77777777" w:rsidR="003B0D16" w:rsidRPr="004B1D3E" w:rsidRDefault="00280D57" w:rsidP="00DE0D51">
            <w:pPr>
              <w:jc w:val="center"/>
              <w:rPr>
                <w:rFonts w:asciiTheme="majorBidi" w:hAnsiTheme="majorBidi" w:cstheme="majorBidi"/>
                <w:sz w:val="24"/>
                <w:szCs w:val="24"/>
              </w:rPr>
            </w:pPr>
            <w:r w:rsidRPr="004B1D3E">
              <w:rPr>
                <w:rFonts w:asciiTheme="majorBidi" w:hAnsiTheme="majorBidi" w:cstheme="majorBidi"/>
                <w:sz w:val="24"/>
                <w:szCs w:val="24"/>
              </w:rPr>
              <w:t>"CCCCGAAGAACGTTTTC"</w:t>
            </w:r>
          </w:p>
        </w:tc>
        <w:tc>
          <w:tcPr>
            <w:tcW w:w="1257" w:type="dxa"/>
            <w:vMerge/>
            <w:vAlign w:val="center"/>
            <w:hideMark/>
          </w:tcPr>
          <w:p w14:paraId="3F9DCD57" w14:textId="77777777" w:rsidR="003B0D16" w:rsidRPr="004B1D3E" w:rsidRDefault="003B0D16" w:rsidP="00DE0D51">
            <w:pPr>
              <w:jc w:val="center"/>
              <w:rPr>
                <w:rFonts w:asciiTheme="majorBidi" w:hAnsiTheme="majorBidi" w:cstheme="majorBidi"/>
                <w:sz w:val="24"/>
                <w:szCs w:val="24"/>
                <w:lang w:bidi="ar-EG"/>
              </w:rPr>
            </w:pPr>
          </w:p>
        </w:tc>
        <w:tc>
          <w:tcPr>
            <w:tcW w:w="2233" w:type="dxa"/>
            <w:vMerge/>
            <w:vAlign w:val="center"/>
            <w:hideMark/>
          </w:tcPr>
          <w:p w14:paraId="23DB5C72" w14:textId="77777777" w:rsidR="003B0D16" w:rsidRPr="004B1D3E" w:rsidRDefault="003B0D16" w:rsidP="00DE0D51">
            <w:pPr>
              <w:jc w:val="center"/>
              <w:rPr>
                <w:rFonts w:asciiTheme="majorBidi" w:hAnsiTheme="majorBidi" w:cstheme="majorBidi"/>
                <w:sz w:val="24"/>
                <w:szCs w:val="24"/>
                <w:lang w:bidi="ar-EG"/>
              </w:rPr>
            </w:pPr>
          </w:p>
        </w:tc>
      </w:tr>
      <w:tr w:rsidR="00AC6D3B" w14:paraId="46988F40" w14:textId="77777777" w:rsidTr="00952335">
        <w:trPr>
          <w:trHeight w:val="113"/>
          <w:jc w:val="center"/>
        </w:trPr>
        <w:tc>
          <w:tcPr>
            <w:tcW w:w="1418" w:type="dxa"/>
            <w:vMerge w:val="restart"/>
            <w:vAlign w:val="center"/>
            <w:hideMark/>
          </w:tcPr>
          <w:p w14:paraId="235E4C62" w14:textId="77777777" w:rsidR="003B0D16" w:rsidRPr="004B1D3E" w:rsidRDefault="00280D57" w:rsidP="00DE0D51">
            <w:pPr>
              <w:jc w:val="center"/>
              <w:rPr>
                <w:rFonts w:asciiTheme="majorBidi" w:hAnsiTheme="majorBidi" w:cstheme="majorBidi"/>
                <w:i/>
                <w:iCs/>
                <w:sz w:val="24"/>
                <w:szCs w:val="24"/>
                <w:lang w:bidi="ar-EG"/>
              </w:rPr>
            </w:pPr>
            <w:r w:rsidRPr="004B1D3E">
              <w:rPr>
                <w:rFonts w:asciiTheme="majorBidi" w:hAnsiTheme="majorBidi" w:cstheme="majorBidi"/>
                <w:i/>
                <w:iCs/>
                <w:sz w:val="24"/>
                <w:szCs w:val="24"/>
                <w:lang w:bidi="ar-EG"/>
              </w:rPr>
              <w:t>AdrA</w:t>
            </w:r>
          </w:p>
        </w:tc>
        <w:tc>
          <w:tcPr>
            <w:tcW w:w="3776" w:type="dxa"/>
            <w:vAlign w:val="center"/>
            <w:hideMark/>
          </w:tcPr>
          <w:p w14:paraId="73A519D3" w14:textId="77777777" w:rsidR="003B0D16" w:rsidRPr="004B1D3E" w:rsidRDefault="00280D57" w:rsidP="00DE0D51">
            <w:pPr>
              <w:jc w:val="center"/>
              <w:rPr>
                <w:rFonts w:asciiTheme="majorBidi" w:hAnsiTheme="majorBidi" w:cstheme="majorBidi"/>
                <w:sz w:val="24"/>
                <w:szCs w:val="24"/>
              </w:rPr>
            </w:pPr>
            <w:r w:rsidRPr="004B1D3E">
              <w:rPr>
                <w:rFonts w:asciiTheme="majorBidi" w:hAnsiTheme="majorBidi" w:cstheme="majorBidi"/>
                <w:sz w:val="24"/>
                <w:szCs w:val="24"/>
              </w:rPr>
              <w:t>"ATGTTCCCAAAAATAATGAA"</w:t>
            </w:r>
          </w:p>
        </w:tc>
        <w:tc>
          <w:tcPr>
            <w:tcW w:w="1257" w:type="dxa"/>
            <w:vMerge w:val="restart"/>
            <w:vAlign w:val="center"/>
            <w:hideMark/>
          </w:tcPr>
          <w:p w14:paraId="1FDCA5C5" w14:textId="77777777" w:rsidR="003B0D16" w:rsidRPr="004B1D3E" w:rsidRDefault="00280D57" w:rsidP="00DE0D51">
            <w:pPr>
              <w:jc w:val="center"/>
              <w:rPr>
                <w:rFonts w:asciiTheme="majorBidi" w:hAnsiTheme="majorBidi" w:cstheme="majorBidi"/>
                <w:sz w:val="24"/>
                <w:szCs w:val="24"/>
                <w:lang w:bidi="ar-EG"/>
              </w:rPr>
            </w:pPr>
            <w:r w:rsidRPr="004B1D3E">
              <w:rPr>
                <w:rFonts w:asciiTheme="majorBidi" w:hAnsiTheme="majorBidi" w:cstheme="majorBidi"/>
                <w:sz w:val="24"/>
                <w:szCs w:val="24"/>
                <w:lang w:bidi="ar-EG"/>
              </w:rPr>
              <w:t>1113 bp</w:t>
            </w:r>
          </w:p>
        </w:tc>
        <w:tc>
          <w:tcPr>
            <w:tcW w:w="2233" w:type="dxa"/>
            <w:vMerge w:val="restart"/>
            <w:vAlign w:val="center"/>
            <w:hideMark/>
          </w:tcPr>
          <w:p w14:paraId="6ED0429E" w14:textId="77777777" w:rsidR="003B0D16" w:rsidRPr="004B1D3E" w:rsidRDefault="00280D57" w:rsidP="00DE0D51">
            <w:pPr>
              <w:tabs>
                <w:tab w:val="right" w:pos="4320"/>
              </w:tabs>
              <w:autoSpaceDE w:val="0"/>
              <w:autoSpaceDN w:val="0"/>
              <w:adjustRightInd w:val="0"/>
              <w:jc w:val="center"/>
              <w:rPr>
                <w:rFonts w:asciiTheme="majorBidi" w:hAnsiTheme="majorBidi" w:cstheme="majorBidi"/>
                <w:sz w:val="24"/>
                <w:szCs w:val="24"/>
              </w:rPr>
            </w:pPr>
            <w:r w:rsidRPr="004B1D3E">
              <w:rPr>
                <w:rFonts w:asciiTheme="majorBidi" w:eastAsia="Calibri" w:hAnsiTheme="majorBidi" w:cstheme="majorBidi"/>
                <w:sz w:val="24"/>
                <w:szCs w:val="24"/>
              </w:rPr>
              <w:t>Bhowmick</w:t>
            </w:r>
            <w:r w:rsidRPr="004B1D3E">
              <w:rPr>
                <w:rFonts w:asciiTheme="majorBidi" w:hAnsiTheme="majorBidi" w:cstheme="majorBidi"/>
                <w:sz w:val="24"/>
                <w:szCs w:val="24"/>
              </w:rPr>
              <w:t xml:space="preserve">  </w:t>
            </w:r>
            <w:r w:rsidR="00CF29FB" w:rsidRPr="004B1D3E">
              <w:rPr>
                <w:rFonts w:asciiTheme="majorBidi" w:hAnsiTheme="majorBidi" w:cstheme="majorBidi"/>
                <w:i/>
                <w:iCs/>
                <w:sz w:val="24"/>
                <w:szCs w:val="24"/>
              </w:rPr>
              <w:t>et al.,</w:t>
            </w:r>
            <w:r w:rsidRPr="004B1D3E">
              <w:rPr>
                <w:rFonts w:asciiTheme="majorBidi" w:hAnsiTheme="majorBidi" w:cstheme="majorBidi"/>
                <w:sz w:val="24"/>
                <w:szCs w:val="24"/>
              </w:rPr>
              <w:t xml:space="preserve"> 2011</w:t>
            </w:r>
          </w:p>
        </w:tc>
      </w:tr>
      <w:tr w:rsidR="00AC6D3B" w14:paraId="7BDEF4B8" w14:textId="77777777" w:rsidTr="00952335">
        <w:trPr>
          <w:trHeight w:val="112"/>
          <w:jc w:val="center"/>
        </w:trPr>
        <w:tc>
          <w:tcPr>
            <w:tcW w:w="1418" w:type="dxa"/>
            <w:vMerge/>
            <w:vAlign w:val="center"/>
            <w:hideMark/>
          </w:tcPr>
          <w:p w14:paraId="65BC5ACC" w14:textId="77777777" w:rsidR="003B0D16" w:rsidRPr="004B1D3E" w:rsidRDefault="003B0D16" w:rsidP="00DE0D51">
            <w:pPr>
              <w:jc w:val="center"/>
              <w:rPr>
                <w:rFonts w:asciiTheme="majorBidi" w:hAnsiTheme="majorBidi" w:cstheme="majorBidi"/>
                <w:i/>
                <w:iCs/>
                <w:sz w:val="24"/>
                <w:szCs w:val="24"/>
                <w:lang w:bidi="ar-EG"/>
              </w:rPr>
            </w:pPr>
          </w:p>
        </w:tc>
        <w:tc>
          <w:tcPr>
            <w:tcW w:w="3776" w:type="dxa"/>
            <w:vAlign w:val="center"/>
            <w:hideMark/>
          </w:tcPr>
          <w:p w14:paraId="05F42811" w14:textId="77777777" w:rsidR="003B0D16" w:rsidRPr="004B1D3E" w:rsidRDefault="00280D57" w:rsidP="00DE0D51">
            <w:pPr>
              <w:jc w:val="center"/>
              <w:rPr>
                <w:rFonts w:asciiTheme="majorBidi" w:hAnsiTheme="majorBidi" w:cstheme="majorBidi"/>
                <w:sz w:val="24"/>
                <w:szCs w:val="24"/>
                <w:rtl/>
                <w:lang w:bidi="ar-EG"/>
              </w:rPr>
            </w:pPr>
            <w:r w:rsidRPr="004B1D3E">
              <w:rPr>
                <w:rFonts w:asciiTheme="majorBidi" w:hAnsiTheme="majorBidi" w:cstheme="majorBidi"/>
                <w:sz w:val="24"/>
                <w:szCs w:val="24"/>
              </w:rPr>
              <w:t>"TCATGCCGCCACTTCGGTGC</w:t>
            </w:r>
            <w:r w:rsidRPr="004B1D3E">
              <w:rPr>
                <w:rFonts w:asciiTheme="majorBidi" w:hAnsiTheme="majorBidi" w:cstheme="majorBidi"/>
                <w:sz w:val="24"/>
                <w:szCs w:val="24"/>
                <w:lang w:bidi="ar-EG"/>
              </w:rPr>
              <w:t>"</w:t>
            </w:r>
          </w:p>
        </w:tc>
        <w:tc>
          <w:tcPr>
            <w:tcW w:w="1257" w:type="dxa"/>
            <w:vMerge/>
            <w:vAlign w:val="center"/>
            <w:hideMark/>
          </w:tcPr>
          <w:p w14:paraId="02B1D37F" w14:textId="77777777" w:rsidR="003B0D16" w:rsidRPr="004B1D3E" w:rsidRDefault="003B0D16" w:rsidP="00DE0D51">
            <w:pPr>
              <w:jc w:val="center"/>
              <w:rPr>
                <w:rFonts w:asciiTheme="majorBidi" w:hAnsiTheme="majorBidi" w:cstheme="majorBidi"/>
                <w:sz w:val="24"/>
                <w:szCs w:val="24"/>
                <w:lang w:bidi="ar-EG"/>
              </w:rPr>
            </w:pPr>
          </w:p>
        </w:tc>
        <w:tc>
          <w:tcPr>
            <w:tcW w:w="2233" w:type="dxa"/>
            <w:vMerge/>
            <w:vAlign w:val="center"/>
            <w:hideMark/>
          </w:tcPr>
          <w:p w14:paraId="7B0B4EE7" w14:textId="77777777" w:rsidR="003B0D16" w:rsidRPr="004B1D3E" w:rsidRDefault="003B0D16" w:rsidP="00DE0D51">
            <w:pPr>
              <w:jc w:val="center"/>
              <w:rPr>
                <w:rFonts w:asciiTheme="majorBidi" w:hAnsiTheme="majorBidi" w:cstheme="majorBidi"/>
                <w:sz w:val="24"/>
                <w:szCs w:val="24"/>
              </w:rPr>
            </w:pPr>
          </w:p>
        </w:tc>
      </w:tr>
      <w:tr w:rsidR="00AC6D3B" w14:paraId="4B7D6784" w14:textId="77777777" w:rsidTr="00952335">
        <w:trPr>
          <w:trHeight w:val="113"/>
          <w:jc w:val="center"/>
        </w:trPr>
        <w:tc>
          <w:tcPr>
            <w:tcW w:w="1418" w:type="dxa"/>
            <w:vMerge w:val="restart"/>
            <w:vAlign w:val="center"/>
            <w:hideMark/>
          </w:tcPr>
          <w:p w14:paraId="335F30E7" w14:textId="77777777" w:rsidR="003B0D16" w:rsidRPr="004B1D3E" w:rsidRDefault="00280D57" w:rsidP="00DE0D51">
            <w:pPr>
              <w:jc w:val="center"/>
              <w:rPr>
                <w:rFonts w:asciiTheme="majorBidi" w:hAnsiTheme="majorBidi" w:cstheme="majorBidi"/>
                <w:i/>
                <w:iCs/>
                <w:sz w:val="24"/>
                <w:szCs w:val="24"/>
                <w:lang w:bidi="ar-EG"/>
              </w:rPr>
            </w:pPr>
            <w:r w:rsidRPr="004B1D3E">
              <w:rPr>
                <w:rFonts w:asciiTheme="majorBidi" w:hAnsiTheme="majorBidi" w:cstheme="majorBidi"/>
                <w:i/>
                <w:iCs/>
                <w:sz w:val="24"/>
                <w:szCs w:val="24"/>
                <w:lang w:bidi="ar-EG"/>
              </w:rPr>
              <w:t>TetA(A)</w:t>
            </w:r>
          </w:p>
        </w:tc>
        <w:tc>
          <w:tcPr>
            <w:tcW w:w="3776" w:type="dxa"/>
            <w:vAlign w:val="center"/>
            <w:hideMark/>
          </w:tcPr>
          <w:p w14:paraId="65E3E3B5" w14:textId="77777777" w:rsidR="003B0D16" w:rsidRPr="004B1D3E" w:rsidRDefault="00280D57" w:rsidP="00DE0D51">
            <w:pPr>
              <w:jc w:val="center"/>
              <w:rPr>
                <w:rFonts w:asciiTheme="majorBidi" w:hAnsiTheme="majorBidi" w:cstheme="majorBidi"/>
                <w:sz w:val="24"/>
                <w:szCs w:val="24"/>
                <w:lang w:bidi="ar-EG"/>
              </w:rPr>
            </w:pPr>
            <w:r w:rsidRPr="004B1D3E">
              <w:rPr>
                <w:rFonts w:asciiTheme="majorBidi" w:hAnsiTheme="majorBidi" w:cstheme="majorBidi"/>
                <w:sz w:val="24"/>
                <w:szCs w:val="24"/>
              </w:rPr>
              <w:t>"GGTTCACTCGAACGACGTCA</w:t>
            </w:r>
            <w:r w:rsidRPr="004B1D3E">
              <w:rPr>
                <w:rFonts w:asciiTheme="majorBidi" w:hAnsiTheme="majorBidi" w:cstheme="majorBidi"/>
                <w:sz w:val="24"/>
                <w:szCs w:val="24"/>
                <w:lang w:bidi="ar-EG"/>
              </w:rPr>
              <w:t>"</w:t>
            </w:r>
          </w:p>
        </w:tc>
        <w:tc>
          <w:tcPr>
            <w:tcW w:w="1257" w:type="dxa"/>
            <w:vMerge w:val="restart"/>
            <w:vAlign w:val="center"/>
            <w:hideMark/>
          </w:tcPr>
          <w:p w14:paraId="72A39621" w14:textId="77777777" w:rsidR="003B0D16" w:rsidRPr="004B1D3E" w:rsidRDefault="00280D57" w:rsidP="00DE0D51">
            <w:pPr>
              <w:jc w:val="center"/>
              <w:rPr>
                <w:rFonts w:asciiTheme="majorBidi" w:hAnsiTheme="majorBidi" w:cstheme="majorBidi"/>
                <w:sz w:val="24"/>
                <w:szCs w:val="24"/>
                <w:lang w:bidi="ar-EG"/>
              </w:rPr>
            </w:pPr>
            <w:r w:rsidRPr="004B1D3E">
              <w:rPr>
                <w:rFonts w:asciiTheme="majorBidi" w:hAnsiTheme="majorBidi" w:cstheme="majorBidi"/>
                <w:sz w:val="24"/>
                <w:szCs w:val="24"/>
                <w:lang w:bidi="ar-EG"/>
              </w:rPr>
              <w:t>570 bp</w:t>
            </w:r>
          </w:p>
        </w:tc>
        <w:tc>
          <w:tcPr>
            <w:tcW w:w="2233" w:type="dxa"/>
            <w:vMerge w:val="restart"/>
            <w:vAlign w:val="center"/>
            <w:hideMark/>
          </w:tcPr>
          <w:p w14:paraId="08C3681A" w14:textId="77777777" w:rsidR="003B0D16" w:rsidRPr="004B1D3E" w:rsidRDefault="00280D57" w:rsidP="00DE0D51">
            <w:pPr>
              <w:jc w:val="center"/>
              <w:rPr>
                <w:rFonts w:asciiTheme="majorBidi" w:hAnsiTheme="majorBidi" w:cstheme="majorBidi"/>
                <w:sz w:val="24"/>
                <w:szCs w:val="24"/>
                <w:lang w:bidi="ar-EG"/>
              </w:rPr>
            </w:pPr>
            <w:r w:rsidRPr="004B1D3E">
              <w:rPr>
                <w:rFonts w:asciiTheme="majorBidi" w:hAnsiTheme="majorBidi" w:cstheme="majorBidi"/>
                <w:sz w:val="24"/>
                <w:szCs w:val="24"/>
              </w:rPr>
              <w:t xml:space="preserve">Randall </w:t>
            </w:r>
            <w:r w:rsidR="00CF29FB" w:rsidRPr="004B1D3E">
              <w:rPr>
                <w:rFonts w:asciiTheme="majorBidi" w:hAnsiTheme="majorBidi" w:cstheme="majorBidi"/>
                <w:i/>
                <w:iCs/>
                <w:sz w:val="24"/>
                <w:szCs w:val="24"/>
              </w:rPr>
              <w:t>et al.</w:t>
            </w:r>
            <w:r w:rsidRPr="004B1D3E">
              <w:rPr>
                <w:rFonts w:asciiTheme="majorBidi" w:hAnsiTheme="majorBidi" w:cstheme="majorBidi"/>
                <w:sz w:val="24"/>
                <w:szCs w:val="24"/>
              </w:rPr>
              <w:t xml:space="preserve"> 2004</w:t>
            </w:r>
          </w:p>
        </w:tc>
      </w:tr>
      <w:tr w:rsidR="00AC6D3B" w14:paraId="032B0DA5" w14:textId="77777777" w:rsidTr="00952335">
        <w:trPr>
          <w:trHeight w:val="112"/>
          <w:jc w:val="center"/>
        </w:trPr>
        <w:tc>
          <w:tcPr>
            <w:tcW w:w="1418" w:type="dxa"/>
            <w:vMerge/>
            <w:vAlign w:val="center"/>
            <w:hideMark/>
          </w:tcPr>
          <w:p w14:paraId="24F90407" w14:textId="77777777" w:rsidR="003B0D16" w:rsidRPr="004B1D3E" w:rsidRDefault="003B0D16" w:rsidP="00DE0D51">
            <w:pPr>
              <w:jc w:val="center"/>
              <w:rPr>
                <w:rFonts w:asciiTheme="majorBidi" w:hAnsiTheme="majorBidi" w:cstheme="majorBidi"/>
                <w:i/>
                <w:iCs/>
                <w:sz w:val="24"/>
                <w:szCs w:val="24"/>
                <w:lang w:bidi="ar-EG"/>
              </w:rPr>
            </w:pPr>
          </w:p>
        </w:tc>
        <w:tc>
          <w:tcPr>
            <w:tcW w:w="3776" w:type="dxa"/>
            <w:vAlign w:val="center"/>
            <w:hideMark/>
          </w:tcPr>
          <w:p w14:paraId="001C488E" w14:textId="77777777" w:rsidR="003B0D16" w:rsidRPr="004B1D3E" w:rsidRDefault="00280D57" w:rsidP="00DE0D51">
            <w:pPr>
              <w:widowControl w:val="0"/>
              <w:tabs>
                <w:tab w:val="left" w:pos="3435"/>
              </w:tabs>
              <w:autoSpaceDE w:val="0"/>
              <w:autoSpaceDN w:val="0"/>
              <w:adjustRightInd w:val="0"/>
              <w:jc w:val="center"/>
              <w:rPr>
                <w:rFonts w:asciiTheme="majorBidi" w:hAnsiTheme="majorBidi" w:cstheme="majorBidi"/>
                <w:sz w:val="24"/>
                <w:szCs w:val="24"/>
              </w:rPr>
            </w:pPr>
            <w:r w:rsidRPr="004B1D3E">
              <w:rPr>
                <w:rFonts w:asciiTheme="majorBidi" w:hAnsiTheme="majorBidi" w:cstheme="majorBidi"/>
                <w:sz w:val="24"/>
                <w:szCs w:val="24"/>
              </w:rPr>
              <w:t>"CTGTCCGACAAGTTGCATGA"</w:t>
            </w:r>
          </w:p>
        </w:tc>
        <w:tc>
          <w:tcPr>
            <w:tcW w:w="1257" w:type="dxa"/>
            <w:vMerge/>
            <w:vAlign w:val="center"/>
            <w:hideMark/>
          </w:tcPr>
          <w:p w14:paraId="5818120D" w14:textId="77777777" w:rsidR="003B0D16" w:rsidRPr="004B1D3E" w:rsidRDefault="003B0D16" w:rsidP="00DE0D51">
            <w:pPr>
              <w:jc w:val="center"/>
              <w:rPr>
                <w:rFonts w:asciiTheme="majorBidi" w:hAnsiTheme="majorBidi" w:cstheme="majorBidi"/>
                <w:sz w:val="24"/>
                <w:szCs w:val="24"/>
                <w:lang w:bidi="ar-EG"/>
              </w:rPr>
            </w:pPr>
          </w:p>
        </w:tc>
        <w:tc>
          <w:tcPr>
            <w:tcW w:w="2233" w:type="dxa"/>
            <w:vMerge/>
            <w:vAlign w:val="center"/>
            <w:hideMark/>
          </w:tcPr>
          <w:p w14:paraId="2E796BD8" w14:textId="77777777" w:rsidR="003B0D16" w:rsidRPr="004B1D3E" w:rsidRDefault="003B0D16" w:rsidP="00DE0D51">
            <w:pPr>
              <w:jc w:val="center"/>
              <w:rPr>
                <w:rFonts w:asciiTheme="majorBidi" w:hAnsiTheme="majorBidi" w:cstheme="majorBidi"/>
                <w:sz w:val="24"/>
                <w:szCs w:val="24"/>
                <w:lang w:bidi="ar-EG"/>
              </w:rPr>
            </w:pPr>
          </w:p>
        </w:tc>
      </w:tr>
      <w:tr w:rsidR="00AC6D3B" w14:paraId="1AF9E108" w14:textId="77777777" w:rsidTr="00952335">
        <w:trPr>
          <w:trHeight w:val="113"/>
          <w:jc w:val="center"/>
        </w:trPr>
        <w:tc>
          <w:tcPr>
            <w:tcW w:w="1418" w:type="dxa"/>
            <w:vMerge w:val="restart"/>
            <w:vAlign w:val="center"/>
            <w:hideMark/>
          </w:tcPr>
          <w:p w14:paraId="25B7340E" w14:textId="77777777" w:rsidR="003B0D16" w:rsidRPr="004B1D3E" w:rsidRDefault="00280D57" w:rsidP="00DE0D51">
            <w:pPr>
              <w:jc w:val="center"/>
              <w:rPr>
                <w:rFonts w:asciiTheme="majorBidi" w:hAnsiTheme="majorBidi" w:cstheme="majorBidi"/>
                <w:i/>
                <w:iCs/>
                <w:sz w:val="24"/>
                <w:szCs w:val="24"/>
                <w:lang w:bidi="ar-EG"/>
              </w:rPr>
            </w:pPr>
            <w:r w:rsidRPr="004B1D3E">
              <w:rPr>
                <w:rFonts w:asciiTheme="majorBidi" w:hAnsiTheme="majorBidi" w:cstheme="majorBidi"/>
                <w:i/>
                <w:iCs/>
                <w:sz w:val="24"/>
                <w:szCs w:val="24"/>
                <w:lang w:bidi="ar-EG"/>
              </w:rPr>
              <w:t>InvA</w:t>
            </w:r>
          </w:p>
        </w:tc>
        <w:tc>
          <w:tcPr>
            <w:tcW w:w="3776" w:type="dxa"/>
            <w:vAlign w:val="center"/>
            <w:hideMark/>
          </w:tcPr>
          <w:p w14:paraId="0054D103" w14:textId="77777777" w:rsidR="003B0D16" w:rsidRPr="004B1D3E" w:rsidRDefault="00280D57" w:rsidP="00DE0D51">
            <w:pPr>
              <w:jc w:val="center"/>
              <w:rPr>
                <w:rFonts w:asciiTheme="majorBidi" w:hAnsiTheme="majorBidi" w:cstheme="majorBidi"/>
                <w:sz w:val="24"/>
                <w:szCs w:val="24"/>
              </w:rPr>
            </w:pPr>
            <w:r w:rsidRPr="004B1D3E">
              <w:rPr>
                <w:rFonts w:asciiTheme="majorBidi" w:eastAsia="Calibri" w:hAnsiTheme="majorBidi" w:cstheme="majorBidi"/>
                <w:sz w:val="24"/>
                <w:szCs w:val="24"/>
              </w:rPr>
              <w:t>"GTGAAATTATCGCCACGTTCGGGCAA"</w:t>
            </w:r>
          </w:p>
        </w:tc>
        <w:tc>
          <w:tcPr>
            <w:tcW w:w="1257" w:type="dxa"/>
            <w:vMerge w:val="restart"/>
            <w:vAlign w:val="center"/>
            <w:hideMark/>
          </w:tcPr>
          <w:p w14:paraId="50E314FD" w14:textId="77777777" w:rsidR="003B0D16" w:rsidRPr="004B1D3E" w:rsidRDefault="00280D57" w:rsidP="00DE0D51">
            <w:pPr>
              <w:jc w:val="center"/>
              <w:rPr>
                <w:rFonts w:asciiTheme="majorBidi" w:hAnsiTheme="majorBidi" w:cstheme="majorBidi"/>
                <w:sz w:val="24"/>
                <w:szCs w:val="24"/>
                <w:lang w:bidi="ar-EG"/>
              </w:rPr>
            </w:pPr>
            <w:r w:rsidRPr="004B1D3E">
              <w:rPr>
                <w:rFonts w:asciiTheme="majorBidi" w:hAnsiTheme="majorBidi" w:cstheme="majorBidi"/>
                <w:sz w:val="24"/>
                <w:szCs w:val="24"/>
                <w:lang w:bidi="ar-EG"/>
              </w:rPr>
              <w:t>284 bp</w:t>
            </w:r>
          </w:p>
        </w:tc>
        <w:tc>
          <w:tcPr>
            <w:tcW w:w="2233" w:type="dxa"/>
            <w:vMerge w:val="restart"/>
            <w:vAlign w:val="center"/>
            <w:hideMark/>
          </w:tcPr>
          <w:p w14:paraId="32A910E5" w14:textId="77777777" w:rsidR="003B0D16" w:rsidRPr="004B1D3E" w:rsidRDefault="00280D57" w:rsidP="00DE0D51">
            <w:pPr>
              <w:tabs>
                <w:tab w:val="right" w:pos="4320"/>
              </w:tabs>
              <w:autoSpaceDE w:val="0"/>
              <w:autoSpaceDN w:val="0"/>
              <w:adjustRightInd w:val="0"/>
              <w:jc w:val="center"/>
              <w:rPr>
                <w:rFonts w:asciiTheme="majorBidi" w:hAnsiTheme="majorBidi" w:cstheme="majorBidi"/>
                <w:sz w:val="24"/>
                <w:szCs w:val="24"/>
              </w:rPr>
            </w:pPr>
            <w:r w:rsidRPr="004B1D3E">
              <w:rPr>
                <w:rFonts w:asciiTheme="majorBidi" w:eastAsia="Calibri" w:hAnsiTheme="majorBidi" w:cstheme="majorBidi"/>
                <w:sz w:val="24"/>
                <w:szCs w:val="24"/>
              </w:rPr>
              <w:t xml:space="preserve">Oliveira </w:t>
            </w:r>
            <w:r w:rsidR="00CF29FB" w:rsidRPr="004B1D3E">
              <w:rPr>
                <w:rFonts w:asciiTheme="majorBidi" w:hAnsiTheme="majorBidi" w:cstheme="majorBidi"/>
                <w:i/>
                <w:iCs/>
                <w:sz w:val="24"/>
                <w:szCs w:val="24"/>
              </w:rPr>
              <w:t>et al.,</w:t>
            </w:r>
            <w:r w:rsidRPr="004B1D3E">
              <w:rPr>
                <w:rFonts w:asciiTheme="majorBidi" w:hAnsiTheme="majorBidi" w:cstheme="majorBidi"/>
                <w:sz w:val="24"/>
                <w:szCs w:val="24"/>
              </w:rPr>
              <w:t xml:space="preserve"> 2003</w:t>
            </w:r>
          </w:p>
        </w:tc>
      </w:tr>
      <w:tr w:rsidR="00AC6D3B" w14:paraId="4C835ECF" w14:textId="77777777" w:rsidTr="00952335">
        <w:trPr>
          <w:trHeight w:val="112"/>
          <w:jc w:val="center"/>
        </w:trPr>
        <w:tc>
          <w:tcPr>
            <w:tcW w:w="1418" w:type="dxa"/>
            <w:vMerge/>
            <w:vAlign w:val="center"/>
            <w:hideMark/>
          </w:tcPr>
          <w:p w14:paraId="7F3AC073" w14:textId="77777777" w:rsidR="003B0D16" w:rsidRPr="004B1D3E" w:rsidRDefault="003B0D16" w:rsidP="00DE0D51">
            <w:pPr>
              <w:jc w:val="center"/>
              <w:rPr>
                <w:rFonts w:asciiTheme="majorBidi" w:hAnsiTheme="majorBidi" w:cstheme="majorBidi"/>
                <w:i/>
                <w:iCs/>
                <w:sz w:val="24"/>
                <w:szCs w:val="24"/>
                <w:lang w:bidi="ar-EG"/>
              </w:rPr>
            </w:pPr>
          </w:p>
        </w:tc>
        <w:tc>
          <w:tcPr>
            <w:tcW w:w="3776" w:type="dxa"/>
            <w:vAlign w:val="center"/>
            <w:hideMark/>
          </w:tcPr>
          <w:p w14:paraId="0BF60619" w14:textId="77777777" w:rsidR="003B0D16" w:rsidRPr="004B1D3E" w:rsidRDefault="00280D57" w:rsidP="00DE0D51">
            <w:pPr>
              <w:jc w:val="center"/>
              <w:rPr>
                <w:rFonts w:asciiTheme="majorBidi" w:hAnsiTheme="majorBidi" w:cstheme="majorBidi"/>
                <w:sz w:val="24"/>
                <w:szCs w:val="24"/>
              </w:rPr>
            </w:pPr>
            <w:r w:rsidRPr="004B1D3E">
              <w:rPr>
                <w:rFonts w:asciiTheme="majorBidi" w:eastAsia="Calibri" w:hAnsiTheme="majorBidi" w:cstheme="majorBidi"/>
                <w:sz w:val="24"/>
                <w:szCs w:val="24"/>
              </w:rPr>
              <w:t>"TCATCGCACCGTCAAAGGAACC</w:t>
            </w:r>
            <w:r w:rsidRPr="004B1D3E">
              <w:rPr>
                <w:rFonts w:asciiTheme="majorBidi" w:hAnsiTheme="majorBidi" w:cstheme="majorBidi"/>
                <w:sz w:val="24"/>
                <w:szCs w:val="24"/>
              </w:rPr>
              <w:t>"</w:t>
            </w:r>
          </w:p>
        </w:tc>
        <w:tc>
          <w:tcPr>
            <w:tcW w:w="1257" w:type="dxa"/>
            <w:vMerge/>
            <w:vAlign w:val="center"/>
            <w:hideMark/>
          </w:tcPr>
          <w:p w14:paraId="7854AC8B" w14:textId="77777777" w:rsidR="003B0D16" w:rsidRPr="004B1D3E" w:rsidRDefault="003B0D16" w:rsidP="00DE0D51">
            <w:pPr>
              <w:jc w:val="center"/>
              <w:rPr>
                <w:rFonts w:asciiTheme="majorBidi" w:hAnsiTheme="majorBidi" w:cstheme="majorBidi"/>
                <w:sz w:val="24"/>
                <w:szCs w:val="24"/>
                <w:lang w:bidi="ar-EG"/>
              </w:rPr>
            </w:pPr>
          </w:p>
        </w:tc>
        <w:tc>
          <w:tcPr>
            <w:tcW w:w="2233" w:type="dxa"/>
            <w:vMerge/>
            <w:vAlign w:val="center"/>
            <w:hideMark/>
          </w:tcPr>
          <w:p w14:paraId="636C4AED" w14:textId="77777777" w:rsidR="003B0D16" w:rsidRPr="004B1D3E" w:rsidRDefault="003B0D16" w:rsidP="00DE0D51">
            <w:pPr>
              <w:jc w:val="center"/>
              <w:rPr>
                <w:rFonts w:asciiTheme="majorBidi" w:hAnsiTheme="majorBidi" w:cstheme="majorBidi"/>
                <w:sz w:val="24"/>
                <w:szCs w:val="24"/>
              </w:rPr>
            </w:pPr>
          </w:p>
        </w:tc>
      </w:tr>
      <w:tr w:rsidR="00AC6D3B" w14:paraId="7F8613A4" w14:textId="77777777" w:rsidTr="00952335">
        <w:trPr>
          <w:trHeight w:val="113"/>
          <w:jc w:val="center"/>
        </w:trPr>
        <w:tc>
          <w:tcPr>
            <w:tcW w:w="1418" w:type="dxa"/>
            <w:vMerge w:val="restart"/>
            <w:vAlign w:val="center"/>
            <w:hideMark/>
          </w:tcPr>
          <w:p w14:paraId="66D8F693" w14:textId="77777777" w:rsidR="003B0D16" w:rsidRPr="004B1D3E" w:rsidRDefault="00280D57" w:rsidP="00DE0D51">
            <w:pPr>
              <w:jc w:val="center"/>
              <w:rPr>
                <w:rFonts w:asciiTheme="majorBidi" w:hAnsiTheme="majorBidi" w:cstheme="majorBidi"/>
                <w:i/>
                <w:iCs/>
                <w:sz w:val="24"/>
                <w:szCs w:val="24"/>
                <w:lang w:bidi="ar-EG"/>
              </w:rPr>
            </w:pPr>
            <w:r w:rsidRPr="004B1D3E">
              <w:rPr>
                <w:rFonts w:asciiTheme="majorBidi" w:hAnsiTheme="majorBidi" w:cstheme="majorBidi"/>
                <w:i/>
                <w:iCs/>
                <w:sz w:val="24"/>
                <w:szCs w:val="24"/>
                <w:lang w:bidi="ar-EG"/>
              </w:rPr>
              <w:t>Sul1</w:t>
            </w:r>
          </w:p>
        </w:tc>
        <w:tc>
          <w:tcPr>
            <w:tcW w:w="3776" w:type="dxa"/>
            <w:vAlign w:val="center"/>
            <w:hideMark/>
          </w:tcPr>
          <w:p w14:paraId="2C785B44" w14:textId="77777777" w:rsidR="003B0D16" w:rsidRPr="004B1D3E" w:rsidRDefault="00280D57" w:rsidP="00DE0D51">
            <w:pPr>
              <w:jc w:val="center"/>
              <w:rPr>
                <w:rFonts w:asciiTheme="majorBidi" w:hAnsiTheme="majorBidi" w:cstheme="majorBidi"/>
                <w:sz w:val="24"/>
                <w:szCs w:val="24"/>
              </w:rPr>
            </w:pPr>
            <w:r w:rsidRPr="004B1D3E">
              <w:rPr>
                <w:rFonts w:asciiTheme="majorBidi" w:hAnsiTheme="majorBidi" w:cstheme="majorBidi"/>
                <w:sz w:val="24"/>
                <w:szCs w:val="24"/>
              </w:rPr>
              <w:t>"CGGCGTGGGCTACCTGAACG"</w:t>
            </w:r>
          </w:p>
        </w:tc>
        <w:tc>
          <w:tcPr>
            <w:tcW w:w="1257" w:type="dxa"/>
            <w:vMerge w:val="restart"/>
            <w:vAlign w:val="center"/>
            <w:hideMark/>
          </w:tcPr>
          <w:p w14:paraId="20520ED4" w14:textId="77777777" w:rsidR="003B0D16" w:rsidRPr="004B1D3E" w:rsidRDefault="00280D57" w:rsidP="00DE0D51">
            <w:pPr>
              <w:jc w:val="center"/>
              <w:rPr>
                <w:rFonts w:asciiTheme="majorBidi" w:hAnsiTheme="majorBidi" w:cstheme="majorBidi"/>
                <w:sz w:val="24"/>
                <w:szCs w:val="24"/>
                <w:lang w:bidi="ar-EG"/>
              </w:rPr>
            </w:pPr>
            <w:r w:rsidRPr="004B1D3E">
              <w:rPr>
                <w:rFonts w:asciiTheme="majorBidi" w:hAnsiTheme="majorBidi" w:cstheme="majorBidi"/>
                <w:sz w:val="24"/>
                <w:szCs w:val="24"/>
                <w:lang w:bidi="ar-EG"/>
              </w:rPr>
              <w:t>433 bp</w:t>
            </w:r>
          </w:p>
        </w:tc>
        <w:tc>
          <w:tcPr>
            <w:tcW w:w="2233" w:type="dxa"/>
            <w:vMerge w:val="restart"/>
            <w:vAlign w:val="center"/>
            <w:hideMark/>
          </w:tcPr>
          <w:p w14:paraId="070FADAA" w14:textId="77777777" w:rsidR="003B0D16" w:rsidRPr="004B1D3E" w:rsidRDefault="00280D57" w:rsidP="00DE0D51">
            <w:pPr>
              <w:jc w:val="center"/>
              <w:rPr>
                <w:rFonts w:asciiTheme="majorBidi" w:hAnsiTheme="majorBidi" w:cstheme="majorBidi"/>
                <w:sz w:val="24"/>
                <w:szCs w:val="24"/>
                <w:lang w:bidi="ar-EG"/>
              </w:rPr>
            </w:pPr>
            <w:r w:rsidRPr="004B1D3E">
              <w:rPr>
                <w:rFonts w:asciiTheme="majorBidi" w:hAnsiTheme="majorBidi" w:cstheme="majorBidi"/>
                <w:sz w:val="24"/>
                <w:szCs w:val="24"/>
              </w:rPr>
              <w:t xml:space="preserve">Ibekwe </w:t>
            </w:r>
            <w:r w:rsidR="00CF29FB" w:rsidRPr="004B1D3E">
              <w:rPr>
                <w:rFonts w:asciiTheme="majorBidi" w:hAnsiTheme="majorBidi" w:cstheme="majorBidi"/>
                <w:i/>
                <w:iCs/>
                <w:sz w:val="24"/>
                <w:szCs w:val="24"/>
                <w:lang w:bidi="ar-EG"/>
              </w:rPr>
              <w:t>et al.,</w:t>
            </w:r>
            <w:r w:rsidRPr="004B1D3E">
              <w:rPr>
                <w:rFonts w:asciiTheme="majorBidi" w:hAnsiTheme="majorBidi" w:cstheme="majorBidi"/>
                <w:sz w:val="24"/>
                <w:szCs w:val="24"/>
                <w:lang w:bidi="ar-EG"/>
              </w:rPr>
              <w:t xml:space="preserve"> 2011</w:t>
            </w:r>
          </w:p>
        </w:tc>
      </w:tr>
      <w:tr w:rsidR="00AC6D3B" w14:paraId="7498E301" w14:textId="77777777" w:rsidTr="00952335">
        <w:trPr>
          <w:trHeight w:val="112"/>
          <w:jc w:val="center"/>
        </w:trPr>
        <w:tc>
          <w:tcPr>
            <w:tcW w:w="1418" w:type="dxa"/>
            <w:vMerge/>
            <w:vAlign w:val="center"/>
            <w:hideMark/>
          </w:tcPr>
          <w:p w14:paraId="55AC8652" w14:textId="77777777" w:rsidR="003B0D16" w:rsidRPr="004B1D3E" w:rsidRDefault="003B0D16" w:rsidP="00DE0D51">
            <w:pPr>
              <w:jc w:val="center"/>
              <w:rPr>
                <w:rFonts w:asciiTheme="majorBidi" w:hAnsiTheme="majorBidi" w:cstheme="majorBidi"/>
                <w:i/>
                <w:iCs/>
                <w:sz w:val="24"/>
                <w:szCs w:val="24"/>
                <w:lang w:bidi="ar-EG"/>
              </w:rPr>
            </w:pPr>
          </w:p>
        </w:tc>
        <w:tc>
          <w:tcPr>
            <w:tcW w:w="3776" w:type="dxa"/>
            <w:vAlign w:val="center"/>
            <w:hideMark/>
          </w:tcPr>
          <w:p w14:paraId="56A9C87C" w14:textId="77777777" w:rsidR="003B0D16" w:rsidRPr="004B1D3E" w:rsidRDefault="00280D57" w:rsidP="00DE0D51">
            <w:pPr>
              <w:widowControl w:val="0"/>
              <w:tabs>
                <w:tab w:val="left" w:pos="3435"/>
              </w:tabs>
              <w:autoSpaceDE w:val="0"/>
              <w:autoSpaceDN w:val="0"/>
              <w:adjustRightInd w:val="0"/>
              <w:jc w:val="center"/>
              <w:rPr>
                <w:rFonts w:asciiTheme="majorBidi" w:hAnsiTheme="majorBidi" w:cstheme="majorBidi"/>
                <w:sz w:val="24"/>
                <w:szCs w:val="24"/>
              </w:rPr>
            </w:pPr>
            <w:r w:rsidRPr="004B1D3E">
              <w:rPr>
                <w:rFonts w:asciiTheme="majorBidi" w:hAnsiTheme="majorBidi" w:cstheme="majorBidi"/>
                <w:sz w:val="24"/>
                <w:szCs w:val="24"/>
              </w:rPr>
              <w:t>"GCCGATCGCGTGAAGTTCCG"</w:t>
            </w:r>
          </w:p>
        </w:tc>
        <w:tc>
          <w:tcPr>
            <w:tcW w:w="1257" w:type="dxa"/>
            <w:vMerge/>
            <w:vAlign w:val="center"/>
            <w:hideMark/>
          </w:tcPr>
          <w:p w14:paraId="4A7D2EF0" w14:textId="77777777" w:rsidR="003B0D16" w:rsidRPr="004B1D3E" w:rsidRDefault="003B0D16" w:rsidP="00DE0D51">
            <w:pPr>
              <w:jc w:val="center"/>
              <w:rPr>
                <w:rFonts w:asciiTheme="majorBidi" w:hAnsiTheme="majorBidi" w:cstheme="majorBidi"/>
                <w:sz w:val="24"/>
                <w:szCs w:val="24"/>
                <w:lang w:bidi="ar-EG"/>
              </w:rPr>
            </w:pPr>
          </w:p>
        </w:tc>
        <w:tc>
          <w:tcPr>
            <w:tcW w:w="2233" w:type="dxa"/>
            <w:vMerge/>
            <w:vAlign w:val="center"/>
            <w:hideMark/>
          </w:tcPr>
          <w:p w14:paraId="3F7E8AA0" w14:textId="77777777" w:rsidR="003B0D16" w:rsidRPr="004B1D3E" w:rsidRDefault="003B0D16" w:rsidP="00DE0D51">
            <w:pPr>
              <w:jc w:val="center"/>
              <w:rPr>
                <w:rFonts w:asciiTheme="majorBidi" w:hAnsiTheme="majorBidi" w:cstheme="majorBidi"/>
                <w:sz w:val="24"/>
                <w:szCs w:val="24"/>
                <w:lang w:bidi="ar-EG"/>
              </w:rPr>
            </w:pPr>
          </w:p>
        </w:tc>
      </w:tr>
      <w:tr w:rsidR="00AC6D3B" w14:paraId="7EB73F8B" w14:textId="77777777" w:rsidTr="00952335">
        <w:trPr>
          <w:trHeight w:val="113"/>
          <w:jc w:val="center"/>
        </w:trPr>
        <w:tc>
          <w:tcPr>
            <w:tcW w:w="1418" w:type="dxa"/>
            <w:vMerge w:val="restart"/>
            <w:vAlign w:val="center"/>
            <w:hideMark/>
          </w:tcPr>
          <w:p w14:paraId="28499720" w14:textId="77777777" w:rsidR="003B0D16" w:rsidRPr="004B1D3E" w:rsidRDefault="00280D57" w:rsidP="00DE0D51">
            <w:pPr>
              <w:jc w:val="center"/>
              <w:rPr>
                <w:rFonts w:asciiTheme="majorBidi" w:hAnsiTheme="majorBidi" w:cstheme="majorBidi"/>
                <w:i/>
                <w:iCs/>
                <w:sz w:val="24"/>
                <w:szCs w:val="24"/>
                <w:lang w:bidi="ar-EG"/>
              </w:rPr>
            </w:pPr>
            <w:r w:rsidRPr="004B1D3E">
              <w:rPr>
                <w:rFonts w:asciiTheme="majorBidi" w:hAnsiTheme="majorBidi" w:cstheme="majorBidi"/>
                <w:i/>
                <w:iCs/>
                <w:sz w:val="24"/>
                <w:szCs w:val="24"/>
                <w:lang w:bidi="ar-EG"/>
              </w:rPr>
              <w:t>Aada1</w:t>
            </w:r>
          </w:p>
        </w:tc>
        <w:tc>
          <w:tcPr>
            <w:tcW w:w="3776" w:type="dxa"/>
            <w:vAlign w:val="center"/>
            <w:hideMark/>
          </w:tcPr>
          <w:p w14:paraId="2A37608C" w14:textId="77777777" w:rsidR="003B0D16" w:rsidRPr="004B1D3E" w:rsidRDefault="00280D57" w:rsidP="00DE0D51">
            <w:pPr>
              <w:autoSpaceDE w:val="0"/>
              <w:autoSpaceDN w:val="0"/>
              <w:adjustRightInd w:val="0"/>
              <w:jc w:val="center"/>
              <w:rPr>
                <w:rFonts w:asciiTheme="majorBidi" w:hAnsiTheme="majorBidi" w:cstheme="majorBidi"/>
                <w:sz w:val="24"/>
                <w:szCs w:val="24"/>
              </w:rPr>
            </w:pPr>
            <w:r w:rsidRPr="004B1D3E">
              <w:rPr>
                <w:rFonts w:asciiTheme="majorBidi" w:hAnsiTheme="majorBidi" w:cstheme="majorBidi"/>
                <w:sz w:val="24"/>
                <w:szCs w:val="24"/>
              </w:rPr>
              <w:t>"TATCAGAGGTAGTTGGCGTCAT"</w:t>
            </w:r>
          </w:p>
        </w:tc>
        <w:tc>
          <w:tcPr>
            <w:tcW w:w="1257" w:type="dxa"/>
            <w:vMerge w:val="restart"/>
            <w:vAlign w:val="center"/>
            <w:hideMark/>
          </w:tcPr>
          <w:p w14:paraId="297F9DFF" w14:textId="77777777" w:rsidR="003B0D16" w:rsidRPr="004B1D3E" w:rsidRDefault="00280D57" w:rsidP="00DE0D51">
            <w:pPr>
              <w:jc w:val="center"/>
              <w:rPr>
                <w:rFonts w:asciiTheme="majorBidi" w:hAnsiTheme="majorBidi" w:cstheme="majorBidi"/>
                <w:sz w:val="24"/>
                <w:szCs w:val="24"/>
                <w:lang w:bidi="ar-EG"/>
              </w:rPr>
            </w:pPr>
            <w:r w:rsidRPr="004B1D3E">
              <w:rPr>
                <w:rFonts w:asciiTheme="majorBidi" w:hAnsiTheme="majorBidi" w:cstheme="majorBidi"/>
                <w:sz w:val="24"/>
                <w:szCs w:val="24"/>
                <w:lang w:bidi="ar-EG"/>
              </w:rPr>
              <w:t>484 bp</w:t>
            </w:r>
          </w:p>
        </w:tc>
        <w:tc>
          <w:tcPr>
            <w:tcW w:w="2233" w:type="dxa"/>
            <w:vMerge w:val="restart"/>
            <w:vAlign w:val="center"/>
            <w:hideMark/>
          </w:tcPr>
          <w:p w14:paraId="1FDD0FE3" w14:textId="77777777" w:rsidR="003B0D16" w:rsidRPr="004B1D3E" w:rsidRDefault="00280D57" w:rsidP="00DE0D51">
            <w:pPr>
              <w:jc w:val="center"/>
              <w:rPr>
                <w:rFonts w:asciiTheme="majorBidi" w:hAnsiTheme="majorBidi" w:cstheme="majorBidi"/>
                <w:sz w:val="24"/>
                <w:szCs w:val="24"/>
                <w:lang w:bidi="ar-EG"/>
              </w:rPr>
            </w:pPr>
            <w:r w:rsidRPr="004B1D3E">
              <w:rPr>
                <w:rFonts w:asciiTheme="majorBidi" w:hAnsiTheme="majorBidi" w:cstheme="majorBidi"/>
                <w:sz w:val="24"/>
                <w:szCs w:val="24"/>
              </w:rPr>
              <w:t xml:space="preserve">Randall </w:t>
            </w:r>
            <w:r w:rsidR="00CF29FB" w:rsidRPr="004B1D3E">
              <w:rPr>
                <w:rFonts w:asciiTheme="majorBidi" w:hAnsiTheme="majorBidi" w:cstheme="majorBidi"/>
                <w:i/>
                <w:iCs/>
                <w:sz w:val="24"/>
                <w:szCs w:val="24"/>
              </w:rPr>
              <w:t>et al.</w:t>
            </w:r>
            <w:r w:rsidRPr="004B1D3E">
              <w:rPr>
                <w:rFonts w:asciiTheme="majorBidi" w:hAnsiTheme="majorBidi" w:cstheme="majorBidi"/>
                <w:sz w:val="24"/>
                <w:szCs w:val="24"/>
              </w:rPr>
              <w:t xml:space="preserve"> 2004</w:t>
            </w:r>
          </w:p>
        </w:tc>
      </w:tr>
      <w:tr w:rsidR="00AC6D3B" w14:paraId="5A6BE197" w14:textId="77777777" w:rsidTr="00952335">
        <w:trPr>
          <w:trHeight w:val="112"/>
          <w:jc w:val="center"/>
        </w:trPr>
        <w:tc>
          <w:tcPr>
            <w:tcW w:w="1418" w:type="dxa"/>
            <w:vMerge/>
            <w:vAlign w:val="center"/>
            <w:hideMark/>
          </w:tcPr>
          <w:p w14:paraId="570DADA8" w14:textId="77777777" w:rsidR="003B0D16" w:rsidRPr="004B1D3E" w:rsidRDefault="003B0D16" w:rsidP="00DE0D51">
            <w:pPr>
              <w:jc w:val="center"/>
              <w:rPr>
                <w:rFonts w:asciiTheme="majorBidi" w:hAnsiTheme="majorBidi" w:cstheme="majorBidi"/>
                <w:i/>
                <w:iCs/>
                <w:sz w:val="24"/>
                <w:szCs w:val="24"/>
                <w:lang w:bidi="ar-EG"/>
              </w:rPr>
            </w:pPr>
          </w:p>
        </w:tc>
        <w:tc>
          <w:tcPr>
            <w:tcW w:w="3776" w:type="dxa"/>
            <w:vAlign w:val="center"/>
            <w:hideMark/>
          </w:tcPr>
          <w:p w14:paraId="42CBF11B" w14:textId="77777777" w:rsidR="003B0D16" w:rsidRPr="004B1D3E" w:rsidRDefault="00280D57" w:rsidP="00DE0D51">
            <w:pPr>
              <w:widowControl w:val="0"/>
              <w:tabs>
                <w:tab w:val="left" w:pos="3435"/>
              </w:tabs>
              <w:autoSpaceDE w:val="0"/>
              <w:autoSpaceDN w:val="0"/>
              <w:adjustRightInd w:val="0"/>
              <w:jc w:val="center"/>
              <w:rPr>
                <w:rFonts w:asciiTheme="majorBidi" w:hAnsiTheme="majorBidi" w:cstheme="majorBidi"/>
                <w:sz w:val="24"/>
                <w:szCs w:val="24"/>
              </w:rPr>
            </w:pPr>
            <w:r w:rsidRPr="004B1D3E">
              <w:rPr>
                <w:rFonts w:asciiTheme="majorBidi" w:hAnsiTheme="majorBidi" w:cstheme="majorBidi"/>
                <w:sz w:val="24"/>
                <w:szCs w:val="24"/>
              </w:rPr>
              <w:t>"GTTCCATAGCGTTAAGGTTTCATT"</w:t>
            </w:r>
          </w:p>
        </w:tc>
        <w:tc>
          <w:tcPr>
            <w:tcW w:w="1257" w:type="dxa"/>
            <w:vMerge/>
            <w:vAlign w:val="center"/>
            <w:hideMark/>
          </w:tcPr>
          <w:p w14:paraId="24ED61F1" w14:textId="77777777" w:rsidR="003B0D16" w:rsidRPr="004B1D3E" w:rsidRDefault="003B0D16" w:rsidP="00DE0D51">
            <w:pPr>
              <w:jc w:val="center"/>
              <w:rPr>
                <w:rFonts w:asciiTheme="majorBidi" w:hAnsiTheme="majorBidi" w:cstheme="majorBidi"/>
                <w:sz w:val="24"/>
                <w:szCs w:val="24"/>
                <w:lang w:bidi="ar-EG"/>
              </w:rPr>
            </w:pPr>
          </w:p>
        </w:tc>
        <w:tc>
          <w:tcPr>
            <w:tcW w:w="2233" w:type="dxa"/>
            <w:vMerge/>
            <w:vAlign w:val="center"/>
            <w:hideMark/>
          </w:tcPr>
          <w:p w14:paraId="41D318D1" w14:textId="77777777" w:rsidR="003B0D16" w:rsidRPr="004B1D3E" w:rsidRDefault="003B0D16" w:rsidP="00DE0D51">
            <w:pPr>
              <w:jc w:val="center"/>
              <w:rPr>
                <w:rFonts w:asciiTheme="majorBidi" w:hAnsiTheme="majorBidi" w:cstheme="majorBidi"/>
                <w:sz w:val="24"/>
                <w:szCs w:val="24"/>
                <w:lang w:bidi="ar-EG"/>
              </w:rPr>
            </w:pPr>
          </w:p>
        </w:tc>
      </w:tr>
      <w:tr w:rsidR="00AC6D3B" w14:paraId="2E242D52" w14:textId="77777777" w:rsidTr="00952335">
        <w:trPr>
          <w:trHeight w:val="113"/>
          <w:jc w:val="center"/>
        </w:trPr>
        <w:tc>
          <w:tcPr>
            <w:tcW w:w="1418" w:type="dxa"/>
            <w:vMerge w:val="restart"/>
            <w:vAlign w:val="center"/>
            <w:hideMark/>
          </w:tcPr>
          <w:p w14:paraId="77BA4B9F" w14:textId="77777777" w:rsidR="003B0D16" w:rsidRPr="004B1D3E" w:rsidRDefault="00280D57" w:rsidP="00DE0D51">
            <w:pPr>
              <w:jc w:val="center"/>
              <w:rPr>
                <w:rFonts w:asciiTheme="majorBidi" w:hAnsiTheme="majorBidi" w:cstheme="majorBidi"/>
                <w:i/>
                <w:iCs/>
                <w:sz w:val="24"/>
                <w:szCs w:val="24"/>
                <w:lang w:bidi="ar-EG"/>
              </w:rPr>
            </w:pPr>
            <w:r w:rsidRPr="004B1D3E">
              <w:rPr>
                <w:rFonts w:asciiTheme="majorBidi" w:hAnsiTheme="majorBidi" w:cstheme="majorBidi"/>
                <w:i/>
                <w:iCs/>
                <w:sz w:val="24"/>
                <w:szCs w:val="24"/>
                <w:lang w:bidi="ar-EG"/>
              </w:rPr>
              <w:t>QnrA</w:t>
            </w:r>
          </w:p>
        </w:tc>
        <w:tc>
          <w:tcPr>
            <w:tcW w:w="3776" w:type="dxa"/>
            <w:vAlign w:val="center"/>
            <w:hideMark/>
          </w:tcPr>
          <w:p w14:paraId="40F416EF" w14:textId="77777777" w:rsidR="003B0D16" w:rsidRPr="004B1D3E" w:rsidRDefault="00280D57" w:rsidP="00DE0D51">
            <w:pPr>
              <w:tabs>
                <w:tab w:val="right" w:pos="4320"/>
              </w:tabs>
              <w:autoSpaceDE w:val="0"/>
              <w:autoSpaceDN w:val="0"/>
              <w:adjustRightInd w:val="0"/>
              <w:jc w:val="center"/>
              <w:rPr>
                <w:rFonts w:asciiTheme="majorBidi" w:hAnsiTheme="majorBidi" w:cstheme="majorBidi"/>
                <w:sz w:val="24"/>
                <w:szCs w:val="24"/>
              </w:rPr>
            </w:pPr>
            <w:r w:rsidRPr="004B1D3E">
              <w:rPr>
                <w:rFonts w:asciiTheme="majorBidi" w:hAnsiTheme="majorBidi" w:cstheme="majorBidi"/>
                <w:sz w:val="24"/>
                <w:szCs w:val="24"/>
              </w:rPr>
              <w:t>"ATTTCTCACGCCAGGATTTG"</w:t>
            </w:r>
          </w:p>
        </w:tc>
        <w:tc>
          <w:tcPr>
            <w:tcW w:w="1257" w:type="dxa"/>
            <w:vMerge w:val="restart"/>
            <w:vAlign w:val="center"/>
            <w:hideMark/>
          </w:tcPr>
          <w:p w14:paraId="6F20B88C" w14:textId="77777777" w:rsidR="003B0D16" w:rsidRPr="004B1D3E" w:rsidRDefault="00280D57" w:rsidP="00DE0D51">
            <w:pPr>
              <w:jc w:val="center"/>
              <w:rPr>
                <w:rFonts w:asciiTheme="majorBidi" w:hAnsiTheme="majorBidi" w:cstheme="majorBidi"/>
                <w:sz w:val="24"/>
                <w:szCs w:val="24"/>
                <w:lang w:bidi="ar-EG"/>
              </w:rPr>
            </w:pPr>
            <w:r w:rsidRPr="004B1D3E">
              <w:rPr>
                <w:rFonts w:asciiTheme="majorBidi" w:hAnsiTheme="majorBidi" w:cstheme="majorBidi"/>
                <w:sz w:val="24"/>
                <w:szCs w:val="24"/>
                <w:lang w:bidi="ar-EG"/>
              </w:rPr>
              <w:t>516 bp</w:t>
            </w:r>
          </w:p>
        </w:tc>
        <w:tc>
          <w:tcPr>
            <w:tcW w:w="2233" w:type="dxa"/>
            <w:vMerge w:val="restart"/>
            <w:vAlign w:val="center"/>
            <w:hideMark/>
          </w:tcPr>
          <w:p w14:paraId="5554B803" w14:textId="77777777" w:rsidR="003B0D16" w:rsidRPr="004B1D3E" w:rsidRDefault="00280D57" w:rsidP="00DE0D51">
            <w:pPr>
              <w:jc w:val="center"/>
              <w:rPr>
                <w:rFonts w:asciiTheme="majorBidi" w:hAnsiTheme="majorBidi" w:cstheme="majorBidi"/>
                <w:sz w:val="24"/>
                <w:szCs w:val="24"/>
              </w:rPr>
            </w:pPr>
            <w:r w:rsidRPr="004B1D3E">
              <w:rPr>
                <w:rFonts w:asciiTheme="majorBidi" w:hAnsiTheme="majorBidi" w:cstheme="majorBidi"/>
                <w:sz w:val="24"/>
                <w:szCs w:val="24"/>
              </w:rPr>
              <w:t xml:space="preserve">Robicsek </w:t>
            </w:r>
            <w:r w:rsidR="00CF29FB" w:rsidRPr="004B1D3E">
              <w:rPr>
                <w:rFonts w:asciiTheme="majorBidi" w:hAnsiTheme="majorBidi" w:cstheme="majorBidi"/>
                <w:i/>
                <w:iCs/>
                <w:sz w:val="24"/>
                <w:szCs w:val="24"/>
              </w:rPr>
              <w:t>et al.,</w:t>
            </w:r>
            <w:r w:rsidRPr="004B1D3E">
              <w:rPr>
                <w:rFonts w:asciiTheme="majorBidi" w:hAnsiTheme="majorBidi" w:cstheme="majorBidi"/>
                <w:sz w:val="24"/>
                <w:szCs w:val="24"/>
              </w:rPr>
              <w:t xml:space="preserve"> 2006</w:t>
            </w:r>
          </w:p>
        </w:tc>
      </w:tr>
      <w:tr w:rsidR="00AC6D3B" w14:paraId="547232DD" w14:textId="77777777" w:rsidTr="00952335">
        <w:trPr>
          <w:trHeight w:val="112"/>
          <w:jc w:val="center"/>
        </w:trPr>
        <w:tc>
          <w:tcPr>
            <w:tcW w:w="1418" w:type="dxa"/>
            <w:vMerge/>
            <w:vAlign w:val="center"/>
            <w:hideMark/>
          </w:tcPr>
          <w:p w14:paraId="3CEB81A6" w14:textId="77777777" w:rsidR="003B0D16" w:rsidRPr="004B1D3E" w:rsidRDefault="003B0D16" w:rsidP="00DE0D51">
            <w:pPr>
              <w:jc w:val="center"/>
              <w:rPr>
                <w:rFonts w:asciiTheme="majorBidi" w:hAnsiTheme="majorBidi" w:cstheme="majorBidi"/>
                <w:i/>
                <w:iCs/>
                <w:sz w:val="24"/>
                <w:szCs w:val="24"/>
                <w:lang w:bidi="ar-EG"/>
              </w:rPr>
            </w:pPr>
          </w:p>
        </w:tc>
        <w:tc>
          <w:tcPr>
            <w:tcW w:w="3776" w:type="dxa"/>
            <w:vAlign w:val="center"/>
            <w:hideMark/>
          </w:tcPr>
          <w:p w14:paraId="31D9957F" w14:textId="77777777" w:rsidR="003B0D16" w:rsidRPr="004B1D3E" w:rsidRDefault="00280D57" w:rsidP="00DE0D51">
            <w:pPr>
              <w:tabs>
                <w:tab w:val="right" w:pos="4320"/>
              </w:tabs>
              <w:autoSpaceDE w:val="0"/>
              <w:autoSpaceDN w:val="0"/>
              <w:adjustRightInd w:val="0"/>
              <w:jc w:val="center"/>
              <w:rPr>
                <w:rFonts w:asciiTheme="majorBidi" w:hAnsiTheme="majorBidi" w:cstheme="majorBidi"/>
                <w:sz w:val="24"/>
                <w:szCs w:val="24"/>
              </w:rPr>
            </w:pPr>
            <w:r w:rsidRPr="004B1D3E">
              <w:rPr>
                <w:rFonts w:asciiTheme="majorBidi" w:hAnsiTheme="majorBidi" w:cstheme="majorBidi"/>
                <w:sz w:val="24"/>
                <w:szCs w:val="24"/>
              </w:rPr>
              <w:t>"GATCGGCAAAGGTTAGGTCA"</w:t>
            </w:r>
          </w:p>
        </w:tc>
        <w:tc>
          <w:tcPr>
            <w:tcW w:w="1257" w:type="dxa"/>
            <w:vMerge/>
            <w:vAlign w:val="center"/>
            <w:hideMark/>
          </w:tcPr>
          <w:p w14:paraId="0348FAF6" w14:textId="77777777" w:rsidR="003B0D16" w:rsidRPr="004B1D3E" w:rsidRDefault="003B0D16" w:rsidP="00DE0D51">
            <w:pPr>
              <w:jc w:val="center"/>
              <w:rPr>
                <w:rFonts w:asciiTheme="majorBidi" w:hAnsiTheme="majorBidi" w:cstheme="majorBidi"/>
                <w:sz w:val="24"/>
                <w:szCs w:val="24"/>
                <w:lang w:bidi="ar-EG"/>
              </w:rPr>
            </w:pPr>
          </w:p>
        </w:tc>
        <w:tc>
          <w:tcPr>
            <w:tcW w:w="2233" w:type="dxa"/>
            <w:vMerge/>
            <w:vAlign w:val="center"/>
            <w:hideMark/>
          </w:tcPr>
          <w:p w14:paraId="21D07055" w14:textId="77777777" w:rsidR="003B0D16" w:rsidRPr="004B1D3E" w:rsidRDefault="003B0D16" w:rsidP="00DE0D51">
            <w:pPr>
              <w:jc w:val="center"/>
              <w:rPr>
                <w:rFonts w:asciiTheme="majorBidi" w:hAnsiTheme="majorBidi" w:cstheme="majorBidi"/>
                <w:sz w:val="24"/>
                <w:szCs w:val="24"/>
              </w:rPr>
            </w:pPr>
          </w:p>
        </w:tc>
      </w:tr>
      <w:tr w:rsidR="00AC6D3B" w14:paraId="412D916D" w14:textId="77777777" w:rsidTr="00952335">
        <w:trPr>
          <w:trHeight w:val="112"/>
          <w:jc w:val="center"/>
        </w:trPr>
        <w:tc>
          <w:tcPr>
            <w:tcW w:w="1418" w:type="dxa"/>
            <w:vAlign w:val="center"/>
          </w:tcPr>
          <w:p w14:paraId="3C162BCA" w14:textId="77777777" w:rsidR="003B0D16" w:rsidRPr="004B1D3E" w:rsidRDefault="00280D57" w:rsidP="00DE0D51">
            <w:pPr>
              <w:tabs>
                <w:tab w:val="left" w:pos="978"/>
              </w:tabs>
              <w:jc w:val="center"/>
              <w:rPr>
                <w:rFonts w:asciiTheme="majorBidi" w:hAnsiTheme="majorBidi" w:cstheme="majorBidi"/>
                <w:i/>
                <w:iCs/>
                <w:sz w:val="24"/>
                <w:szCs w:val="24"/>
              </w:rPr>
            </w:pPr>
            <w:r w:rsidRPr="004B1D3E">
              <w:rPr>
                <w:rFonts w:asciiTheme="majorBidi" w:hAnsiTheme="majorBidi" w:cstheme="majorBidi"/>
                <w:i/>
                <w:iCs/>
                <w:sz w:val="24"/>
                <w:szCs w:val="24"/>
              </w:rPr>
              <w:t>Stn</w:t>
            </w:r>
          </w:p>
        </w:tc>
        <w:tc>
          <w:tcPr>
            <w:tcW w:w="3776" w:type="dxa"/>
            <w:vAlign w:val="center"/>
          </w:tcPr>
          <w:p w14:paraId="399AC69D" w14:textId="77777777" w:rsidR="003B0D16" w:rsidRPr="004B1D3E" w:rsidRDefault="00280D57" w:rsidP="00DE0D51">
            <w:pPr>
              <w:autoSpaceDE w:val="0"/>
              <w:autoSpaceDN w:val="0"/>
              <w:adjustRightInd w:val="0"/>
              <w:jc w:val="center"/>
              <w:rPr>
                <w:rFonts w:asciiTheme="majorBidi" w:eastAsia="Calibri" w:hAnsiTheme="majorBidi" w:cstheme="majorBidi"/>
                <w:sz w:val="24"/>
                <w:szCs w:val="24"/>
              </w:rPr>
            </w:pPr>
            <w:r w:rsidRPr="004B1D3E">
              <w:rPr>
                <w:rFonts w:asciiTheme="majorBidi" w:eastAsia="Calibri" w:hAnsiTheme="majorBidi" w:cstheme="majorBidi"/>
                <w:sz w:val="24"/>
                <w:szCs w:val="24"/>
              </w:rPr>
              <w:t>'TTG TGT CGC TAT CAC TGG CAA CC"</w:t>
            </w:r>
          </w:p>
        </w:tc>
        <w:tc>
          <w:tcPr>
            <w:tcW w:w="1257" w:type="dxa"/>
            <w:vAlign w:val="center"/>
          </w:tcPr>
          <w:p w14:paraId="01C253E6" w14:textId="77777777" w:rsidR="003B0D16" w:rsidRPr="004B1D3E" w:rsidRDefault="00280D57" w:rsidP="00DE0D51">
            <w:pPr>
              <w:jc w:val="center"/>
              <w:rPr>
                <w:rFonts w:asciiTheme="majorBidi" w:hAnsiTheme="majorBidi" w:cstheme="majorBidi"/>
                <w:sz w:val="24"/>
                <w:szCs w:val="24"/>
                <w:lang w:bidi="ar-EG"/>
              </w:rPr>
            </w:pPr>
            <w:r w:rsidRPr="004B1D3E">
              <w:rPr>
                <w:rFonts w:asciiTheme="majorBidi" w:hAnsiTheme="majorBidi" w:cstheme="majorBidi"/>
                <w:sz w:val="24"/>
                <w:szCs w:val="24"/>
                <w:lang w:bidi="ar-EG"/>
              </w:rPr>
              <w:t>617 bp</w:t>
            </w:r>
          </w:p>
        </w:tc>
        <w:tc>
          <w:tcPr>
            <w:tcW w:w="2233" w:type="dxa"/>
            <w:vAlign w:val="center"/>
          </w:tcPr>
          <w:p w14:paraId="17195063" w14:textId="77777777" w:rsidR="003B0D16" w:rsidRPr="004B1D3E" w:rsidRDefault="00280D57" w:rsidP="00DE0D51">
            <w:pPr>
              <w:jc w:val="center"/>
              <w:rPr>
                <w:rFonts w:asciiTheme="majorBidi" w:hAnsiTheme="majorBidi" w:cstheme="majorBidi"/>
                <w:sz w:val="24"/>
                <w:szCs w:val="24"/>
                <w:lang w:bidi="ar-EG"/>
              </w:rPr>
            </w:pPr>
            <w:r w:rsidRPr="004B1D3E">
              <w:rPr>
                <w:rFonts w:asciiTheme="majorBidi" w:hAnsiTheme="majorBidi" w:cstheme="majorBidi"/>
                <w:sz w:val="24"/>
                <w:szCs w:val="24"/>
              </w:rPr>
              <w:t xml:space="preserve">Murugkar </w:t>
            </w:r>
            <w:r w:rsidR="00CF29FB" w:rsidRPr="004B1D3E">
              <w:rPr>
                <w:rFonts w:asciiTheme="majorBidi" w:hAnsiTheme="majorBidi" w:cstheme="majorBidi"/>
                <w:i/>
                <w:iCs/>
                <w:sz w:val="24"/>
                <w:szCs w:val="24"/>
              </w:rPr>
              <w:t>et al.,</w:t>
            </w:r>
            <w:r w:rsidRPr="004B1D3E">
              <w:rPr>
                <w:rFonts w:asciiTheme="majorBidi" w:hAnsiTheme="majorBidi" w:cstheme="majorBidi"/>
                <w:sz w:val="24"/>
                <w:szCs w:val="24"/>
              </w:rPr>
              <w:t xml:space="preserve"> 2003</w:t>
            </w:r>
          </w:p>
        </w:tc>
      </w:tr>
      <w:tr w:rsidR="00AC6D3B" w14:paraId="5D344DE9" w14:textId="77777777" w:rsidTr="00952335">
        <w:trPr>
          <w:trHeight w:val="112"/>
          <w:jc w:val="center"/>
        </w:trPr>
        <w:tc>
          <w:tcPr>
            <w:tcW w:w="1418" w:type="dxa"/>
            <w:vAlign w:val="center"/>
          </w:tcPr>
          <w:p w14:paraId="0C30DA91" w14:textId="77777777" w:rsidR="003B0D16" w:rsidRPr="004B1D3E" w:rsidRDefault="003B0D16" w:rsidP="00DE0D51">
            <w:pPr>
              <w:jc w:val="center"/>
              <w:rPr>
                <w:rFonts w:asciiTheme="majorBidi" w:hAnsiTheme="majorBidi" w:cstheme="majorBidi"/>
                <w:i/>
                <w:iCs/>
                <w:sz w:val="24"/>
                <w:szCs w:val="24"/>
              </w:rPr>
            </w:pPr>
          </w:p>
        </w:tc>
        <w:tc>
          <w:tcPr>
            <w:tcW w:w="3776" w:type="dxa"/>
            <w:vAlign w:val="center"/>
          </w:tcPr>
          <w:p w14:paraId="493DA998" w14:textId="77777777" w:rsidR="003B0D16" w:rsidRPr="004B1D3E" w:rsidRDefault="00280D57" w:rsidP="00DE0D51">
            <w:pPr>
              <w:jc w:val="center"/>
              <w:rPr>
                <w:rFonts w:asciiTheme="majorBidi" w:eastAsia="Calibri" w:hAnsiTheme="majorBidi" w:cstheme="majorBidi"/>
                <w:sz w:val="24"/>
                <w:szCs w:val="24"/>
              </w:rPr>
            </w:pPr>
            <w:r w:rsidRPr="004B1D3E">
              <w:rPr>
                <w:rFonts w:asciiTheme="majorBidi" w:eastAsia="Calibri" w:hAnsiTheme="majorBidi" w:cstheme="majorBidi"/>
                <w:sz w:val="24"/>
                <w:szCs w:val="24"/>
              </w:rPr>
              <w:t>"ATT CGT AAC CCG CTC TCG TCC"</w:t>
            </w:r>
          </w:p>
        </w:tc>
        <w:tc>
          <w:tcPr>
            <w:tcW w:w="1257" w:type="dxa"/>
            <w:vAlign w:val="center"/>
          </w:tcPr>
          <w:p w14:paraId="5D9FF98B" w14:textId="77777777" w:rsidR="003B0D16" w:rsidRPr="004B1D3E" w:rsidRDefault="003B0D16" w:rsidP="00DE0D51">
            <w:pPr>
              <w:jc w:val="center"/>
              <w:rPr>
                <w:rFonts w:asciiTheme="majorBidi" w:hAnsiTheme="majorBidi" w:cstheme="majorBidi"/>
                <w:sz w:val="24"/>
                <w:szCs w:val="24"/>
                <w:lang w:bidi="ar-EG"/>
              </w:rPr>
            </w:pPr>
          </w:p>
        </w:tc>
        <w:tc>
          <w:tcPr>
            <w:tcW w:w="2233" w:type="dxa"/>
            <w:vAlign w:val="center"/>
          </w:tcPr>
          <w:p w14:paraId="5D3534B8" w14:textId="77777777" w:rsidR="003B0D16" w:rsidRPr="004B1D3E" w:rsidRDefault="003B0D16" w:rsidP="00DE0D51">
            <w:pPr>
              <w:jc w:val="center"/>
              <w:rPr>
                <w:rFonts w:asciiTheme="majorBidi" w:hAnsiTheme="majorBidi" w:cstheme="majorBidi"/>
                <w:sz w:val="24"/>
                <w:szCs w:val="24"/>
                <w:lang w:bidi="ar-EG"/>
              </w:rPr>
            </w:pPr>
          </w:p>
        </w:tc>
      </w:tr>
      <w:tr w:rsidR="00AC6D3B" w14:paraId="61357F7A" w14:textId="77777777" w:rsidTr="00952335">
        <w:trPr>
          <w:trHeight w:val="112"/>
          <w:jc w:val="center"/>
        </w:trPr>
        <w:tc>
          <w:tcPr>
            <w:tcW w:w="1418" w:type="dxa"/>
            <w:vAlign w:val="center"/>
          </w:tcPr>
          <w:p w14:paraId="3A9DC008" w14:textId="77777777" w:rsidR="003B0D16" w:rsidRPr="004B1D3E" w:rsidRDefault="00280D57" w:rsidP="00DE0D51">
            <w:pPr>
              <w:jc w:val="center"/>
              <w:rPr>
                <w:rFonts w:asciiTheme="majorBidi" w:hAnsiTheme="majorBidi" w:cstheme="majorBidi"/>
                <w:i/>
                <w:iCs/>
                <w:sz w:val="24"/>
                <w:szCs w:val="24"/>
                <w:lang w:bidi="ar-EG"/>
              </w:rPr>
            </w:pPr>
            <w:r w:rsidRPr="004B1D3E">
              <w:rPr>
                <w:rFonts w:asciiTheme="majorBidi" w:hAnsiTheme="majorBidi" w:cstheme="majorBidi"/>
                <w:i/>
                <w:iCs/>
                <w:sz w:val="24"/>
                <w:szCs w:val="24"/>
                <w:lang w:bidi="ar-EG"/>
              </w:rPr>
              <w:t>Hila</w:t>
            </w:r>
          </w:p>
        </w:tc>
        <w:tc>
          <w:tcPr>
            <w:tcW w:w="3776" w:type="dxa"/>
            <w:vAlign w:val="center"/>
          </w:tcPr>
          <w:p w14:paraId="50DCCB52" w14:textId="77777777" w:rsidR="003B0D16" w:rsidRPr="004B1D3E" w:rsidRDefault="00280D57" w:rsidP="00DE0D51">
            <w:pPr>
              <w:jc w:val="center"/>
              <w:rPr>
                <w:rFonts w:asciiTheme="majorBidi" w:hAnsiTheme="majorBidi" w:cstheme="majorBidi"/>
                <w:sz w:val="24"/>
                <w:szCs w:val="24"/>
              </w:rPr>
            </w:pPr>
            <w:r w:rsidRPr="004B1D3E">
              <w:rPr>
                <w:rFonts w:asciiTheme="majorBidi" w:hAnsiTheme="majorBidi" w:cstheme="majorBidi"/>
                <w:sz w:val="24"/>
                <w:szCs w:val="24"/>
              </w:rPr>
              <w:t>"CATGGCTGGTCAGTTGGAG"</w:t>
            </w:r>
          </w:p>
        </w:tc>
        <w:tc>
          <w:tcPr>
            <w:tcW w:w="1257" w:type="dxa"/>
            <w:vAlign w:val="center"/>
          </w:tcPr>
          <w:p w14:paraId="4170EF84" w14:textId="77777777" w:rsidR="003B0D16" w:rsidRPr="004B1D3E" w:rsidRDefault="00280D57" w:rsidP="00DE0D51">
            <w:pPr>
              <w:jc w:val="center"/>
              <w:rPr>
                <w:rFonts w:asciiTheme="majorBidi" w:hAnsiTheme="majorBidi" w:cstheme="majorBidi"/>
                <w:sz w:val="24"/>
                <w:szCs w:val="24"/>
                <w:lang w:bidi="ar-EG"/>
              </w:rPr>
            </w:pPr>
            <w:r w:rsidRPr="004B1D3E">
              <w:rPr>
                <w:rFonts w:asciiTheme="majorBidi" w:hAnsiTheme="majorBidi" w:cstheme="majorBidi"/>
                <w:sz w:val="24"/>
                <w:szCs w:val="24"/>
                <w:lang w:bidi="ar-EG"/>
              </w:rPr>
              <w:t>150 bp</w:t>
            </w:r>
          </w:p>
        </w:tc>
        <w:tc>
          <w:tcPr>
            <w:tcW w:w="2233" w:type="dxa"/>
            <w:vAlign w:val="center"/>
          </w:tcPr>
          <w:p w14:paraId="24A175EB" w14:textId="77777777" w:rsidR="003B0D16" w:rsidRPr="004B1D3E" w:rsidRDefault="00280D57" w:rsidP="00DE0D51">
            <w:pPr>
              <w:jc w:val="center"/>
              <w:rPr>
                <w:rFonts w:asciiTheme="majorBidi" w:hAnsiTheme="majorBidi" w:cstheme="majorBidi"/>
                <w:sz w:val="24"/>
                <w:szCs w:val="24"/>
              </w:rPr>
            </w:pPr>
            <w:r w:rsidRPr="004B1D3E">
              <w:rPr>
                <w:rFonts w:asciiTheme="majorBidi" w:hAnsiTheme="majorBidi" w:cstheme="majorBidi"/>
                <w:sz w:val="24"/>
                <w:szCs w:val="24"/>
              </w:rPr>
              <w:t xml:space="preserve">Yang </w:t>
            </w:r>
            <w:r w:rsidR="00CF29FB" w:rsidRPr="004B1D3E">
              <w:rPr>
                <w:rFonts w:asciiTheme="majorBidi" w:hAnsiTheme="majorBidi" w:cstheme="majorBidi"/>
                <w:i/>
                <w:iCs/>
                <w:sz w:val="24"/>
                <w:szCs w:val="24"/>
              </w:rPr>
              <w:t>et al.,</w:t>
            </w:r>
            <w:r w:rsidRPr="004B1D3E">
              <w:rPr>
                <w:rFonts w:asciiTheme="majorBidi" w:hAnsiTheme="majorBidi" w:cstheme="majorBidi"/>
                <w:sz w:val="24"/>
                <w:szCs w:val="24"/>
              </w:rPr>
              <w:t xml:space="preserve"> 2014</w:t>
            </w:r>
          </w:p>
        </w:tc>
      </w:tr>
      <w:tr w:rsidR="00AC6D3B" w14:paraId="162AA264" w14:textId="77777777" w:rsidTr="00952335">
        <w:trPr>
          <w:trHeight w:val="112"/>
          <w:jc w:val="center"/>
        </w:trPr>
        <w:tc>
          <w:tcPr>
            <w:tcW w:w="1418" w:type="dxa"/>
            <w:vAlign w:val="center"/>
          </w:tcPr>
          <w:p w14:paraId="5C68539E" w14:textId="77777777" w:rsidR="003B0D16" w:rsidRPr="004B1D3E" w:rsidRDefault="003B0D16" w:rsidP="00DE0D51">
            <w:pPr>
              <w:jc w:val="center"/>
              <w:rPr>
                <w:rFonts w:asciiTheme="majorBidi" w:hAnsiTheme="majorBidi" w:cstheme="majorBidi"/>
                <w:i/>
                <w:iCs/>
                <w:sz w:val="24"/>
                <w:szCs w:val="24"/>
                <w:lang w:bidi="ar-EG"/>
              </w:rPr>
            </w:pPr>
          </w:p>
        </w:tc>
        <w:tc>
          <w:tcPr>
            <w:tcW w:w="3776" w:type="dxa"/>
            <w:vAlign w:val="center"/>
          </w:tcPr>
          <w:p w14:paraId="295CCE9C" w14:textId="77777777" w:rsidR="003B0D16" w:rsidRPr="004B1D3E" w:rsidRDefault="00280D57" w:rsidP="00DE0D51">
            <w:pPr>
              <w:jc w:val="center"/>
              <w:rPr>
                <w:rFonts w:asciiTheme="majorBidi" w:hAnsiTheme="majorBidi" w:cstheme="majorBidi"/>
                <w:sz w:val="24"/>
                <w:szCs w:val="24"/>
                <w:rtl/>
                <w:lang w:bidi="ar-EG"/>
              </w:rPr>
            </w:pPr>
            <w:r w:rsidRPr="004B1D3E">
              <w:rPr>
                <w:rFonts w:asciiTheme="majorBidi" w:hAnsiTheme="majorBidi" w:cstheme="majorBidi"/>
                <w:sz w:val="24"/>
                <w:szCs w:val="24"/>
              </w:rPr>
              <w:t>"CGTAATTCATCGCCTAAACG"</w:t>
            </w:r>
          </w:p>
        </w:tc>
        <w:tc>
          <w:tcPr>
            <w:tcW w:w="1257" w:type="dxa"/>
            <w:vAlign w:val="center"/>
          </w:tcPr>
          <w:p w14:paraId="686EF3F6" w14:textId="77777777" w:rsidR="003B0D16" w:rsidRPr="004B1D3E" w:rsidRDefault="003B0D16" w:rsidP="00DE0D51">
            <w:pPr>
              <w:jc w:val="center"/>
              <w:rPr>
                <w:rFonts w:asciiTheme="majorBidi" w:hAnsiTheme="majorBidi" w:cstheme="majorBidi"/>
                <w:sz w:val="24"/>
                <w:szCs w:val="24"/>
                <w:lang w:bidi="ar-EG"/>
              </w:rPr>
            </w:pPr>
          </w:p>
        </w:tc>
        <w:tc>
          <w:tcPr>
            <w:tcW w:w="2233" w:type="dxa"/>
            <w:vAlign w:val="center"/>
          </w:tcPr>
          <w:p w14:paraId="0392148A" w14:textId="77777777" w:rsidR="003B0D16" w:rsidRPr="004B1D3E" w:rsidRDefault="003B0D16" w:rsidP="00DE0D51">
            <w:pPr>
              <w:jc w:val="center"/>
              <w:rPr>
                <w:rFonts w:asciiTheme="majorBidi" w:hAnsiTheme="majorBidi" w:cstheme="majorBidi"/>
                <w:sz w:val="24"/>
                <w:szCs w:val="24"/>
              </w:rPr>
            </w:pPr>
          </w:p>
        </w:tc>
      </w:tr>
    </w:tbl>
    <w:p w14:paraId="7CA488E7" w14:textId="77777777" w:rsidR="003B0D16" w:rsidRPr="004B1D3E" w:rsidRDefault="003B0D16" w:rsidP="00DE0D51">
      <w:pPr>
        <w:spacing w:after="0" w:line="240" w:lineRule="auto"/>
        <w:jc w:val="both"/>
        <w:rPr>
          <w:rFonts w:asciiTheme="majorBidi" w:eastAsia="Calibri" w:hAnsiTheme="majorBidi" w:cstheme="majorBidi"/>
          <w:b/>
          <w:bCs/>
          <w:sz w:val="28"/>
          <w:szCs w:val="28"/>
          <w:u w:val="single"/>
        </w:rPr>
      </w:pPr>
    </w:p>
    <w:p w14:paraId="4F24F70F" w14:textId="77777777" w:rsidR="00A930CE" w:rsidRPr="004B1D3E" w:rsidRDefault="00A930CE" w:rsidP="00DE0D51">
      <w:pPr>
        <w:spacing w:after="0" w:line="240" w:lineRule="auto"/>
        <w:rPr>
          <w:rFonts w:asciiTheme="majorBidi" w:eastAsia="Calibri" w:hAnsiTheme="majorBidi" w:cstheme="majorBidi"/>
          <w:b/>
          <w:bCs/>
          <w:sz w:val="24"/>
          <w:szCs w:val="24"/>
        </w:rPr>
        <w:sectPr w:rsidR="00A930CE" w:rsidRPr="004B1D3E" w:rsidSect="00DE0D51">
          <w:type w:val="continuous"/>
          <w:pgSz w:w="11907" w:h="16840" w:code="9"/>
          <w:pgMar w:top="1134" w:right="1418" w:bottom="1134" w:left="1418" w:header="720" w:footer="1134" w:gutter="0"/>
          <w:cols w:space="720"/>
          <w:docGrid w:linePitch="360"/>
        </w:sectPr>
      </w:pPr>
    </w:p>
    <w:p w14:paraId="5826DF14" w14:textId="77777777" w:rsidR="003B0D16" w:rsidRPr="004B1D3E" w:rsidRDefault="00280D57" w:rsidP="00DE0D51">
      <w:pPr>
        <w:spacing w:after="0" w:line="240" w:lineRule="auto"/>
        <w:rPr>
          <w:rFonts w:asciiTheme="majorBidi" w:eastAsia="Calibri" w:hAnsiTheme="majorBidi" w:cstheme="majorBidi"/>
          <w:b/>
          <w:bCs/>
          <w:sz w:val="24"/>
          <w:szCs w:val="24"/>
        </w:rPr>
      </w:pPr>
      <w:r w:rsidRPr="004B1D3E">
        <w:rPr>
          <w:rFonts w:asciiTheme="majorBidi" w:eastAsia="Calibri" w:hAnsiTheme="majorBidi" w:cstheme="majorBidi"/>
          <w:b/>
          <w:bCs/>
          <w:sz w:val="24"/>
          <w:szCs w:val="24"/>
        </w:rPr>
        <w:t>7. Disinfectant Susceptibility Testing</w:t>
      </w:r>
    </w:p>
    <w:p w14:paraId="6648D9EE" w14:textId="77777777" w:rsidR="003B0D16" w:rsidRPr="004B1D3E" w:rsidRDefault="00280D57" w:rsidP="00DE0D51">
      <w:pPr>
        <w:spacing w:after="0" w:line="240" w:lineRule="auto"/>
        <w:jc w:val="both"/>
        <w:rPr>
          <w:rFonts w:asciiTheme="majorBidi" w:eastAsia="Calibri" w:hAnsiTheme="majorBidi" w:cstheme="majorBidi"/>
          <w:sz w:val="24"/>
          <w:szCs w:val="24"/>
        </w:rPr>
      </w:pPr>
      <w:r w:rsidRPr="004B1D3E">
        <w:rPr>
          <w:rFonts w:asciiTheme="majorBidi" w:eastAsia="Calibri" w:hAnsiTheme="majorBidi" w:cstheme="majorBidi"/>
          <w:sz w:val="24"/>
          <w:szCs w:val="24"/>
        </w:rPr>
        <w:t xml:space="preserve">Two approaches were used to assess the antibacterial susceptibility of a disinfectant to determine its antimicrobial profile. </w:t>
      </w:r>
    </w:p>
    <w:p w14:paraId="13DD6D3C" w14:textId="44AB0911" w:rsidR="003B0D16" w:rsidRPr="004B1D3E" w:rsidRDefault="00280D57" w:rsidP="00AA1BDE">
      <w:pPr>
        <w:spacing w:after="0" w:line="240" w:lineRule="auto"/>
        <w:jc w:val="both"/>
        <w:rPr>
          <w:rFonts w:asciiTheme="majorBidi" w:eastAsia="Calibri" w:hAnsiTheme="majorBidi" w:cstheme="majorBidi"/>
          <w:sz w:val="24"/>
          <w:szCs w:val="24"/>
        </w:rPr>
      </w:pPr>
      <w:r w:rsidRPr="004B1D3E">
        <w:rPr>
          <w:rFonts w:asciiTheme="majorBidi" w:eastAsia="Calibri" w:hAnsiTheme="majorBidi" w:cstheme="majorBidi"/>
          <w:sz w:val="24"/>
          <w:szCs w:val="24"/>
        </w:rPr>
        <w:t xml:space="preserve">1. Disc diffusion procedure reported by (Njagi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2004) with a few changes. The market-available concentrations of four (4) disinfectants were utilized. Millimeters (mm) were used to measure and record each inhibitory zone. The findings elucidated along these lines; </w:t>
      </w:r>
      <w:r w:rsidR="00673891" w:rsidRPr="00673891">
        <w:rPr>
          <w:rFonts w:ascii="Times New Roman" w:eastAsia="Calibri" w:hAnsi="Times New Roman" w:cs="Times New Roman"/>
          <w:color w:val="000000"/>
          <w:sz w:val="24"/>
          <w:szCs w:val="24"/>
        </w:rPr>
        <w:t>a</w:t>
      </w:r>
      <w:r w:rsidRPr="004B1D3E">
        <w:rPr>
          <w:rFonts w:asciiTheme="majorBidi" w:eastAsia="Calibri" w:hAnsiTheme="majorBidi" w:cstheme="majorBidi"/>
          <w:sz w:val="24"/>
          <w:szCs w:val="24"/>
        </w:rPr>
        <w:t xml:space="preserve"> zone from 0–5 Millimeters showed no inhibition; a zone </w:t>
      </w:r>
      <w:r w:rsidRPr="004B1D3E">
        <w:rPr>
          <w:rFonts w:asciiTheme="majorBidi" w:eastAsia="Calibri" w:hAnsiTheme="majorBidi" w:cstheme="majorBidi"/>
          <w:sz w:val="24"/>
          <w:szCs w:val="24"/>
        </w:rPr>
        <w:t>from 6–9 Millimeters regarded medium inhibition; a zone from 10–14 Millimeters was interpreted as showing severe inhibition; and a radius of more than 15 Millimeters show</w:t>
      </w:r>
      <w:r w:rsidR="00111C7E">
        <w:rPr>
          <w:rFonts w:asciiTheme="majorBidi" w:eastAsia="Calibri" w:hAnsiTheme="majorBidi" w:cstheme="majorBidi"/>
          <w:sz w:val="24"/>
          <w:szCs w:val="24"/>
        </w:rPr>
        <w:t>ed</w:t>
      </w:r>
      <w:r w:rsidRPr="004B1D3E">
        <w:rPr>
          <w:rFonts w:asciiTheme="majorBidi" w:eastAsia="Calibri" w:hAnsiTheme="majorBidi" w:cstheme="majorBidi"/>
          <w:sz w:val="24"/>
          <w:szCs w:val="24"/>
        </w:rPr>
        <w:t xml:space="preserve"> extremely strong inhibition (Daniel, 2020). </w:t>
      </w:r>
    </w:p>
    <w:p w14:paraId="30B44E3F" w14:textId="77777777" w:rsidR="003B0D16" w:rsidRPr="004B1D3E" w:rsidRDefault="003B0D16" w:rsidP="00DE0D51">
      <w:pPr>
        <w:spacing w:after="0" w:line="240" w:lineRule="auto"/>
        <w:jc w:val="both"/>
        <w:rPr>
          <w:rFonts w:asciiTheme="majorBidi" w:eastAsia="Calibri" w:hAnsiTheme="majorBidi" w:cstheme="majorBidi"/>
          <w:b/>
          <w:bCs/>
          <w:sz w:val="24"/>
          <w:szCs w:val="24"/>
        </w:rPr>
      </w:pPr>
    </w:p>
    <w:p w14:paraId="102A8A40" w14:textId="533D6C1A" w:rsidR="006C39C9" w:rsidRPr="004B1D3E" w:rsidRDefault="00280D57" w:rsidP="00DE0D51">
      <w:pPr>
        <w:spacing w:after="0" w:line="240" w:lineRule="auto"/>
        <w:jc w:val="both"/>
        <w:rPr>
          <w:rFonts w:asciiTheme="majorBidi" w:eastAsia="Calibri" w:hAnsiTheme="majorBidi" w:cstheme="majorBidi"/>
          <w:sz w:val="24"/>
          <w:szCs w:val="24"/>
          <w:rtl/>
        </w:rPr>
      </w:pPr>
      <w:r>
        <w:rPr>
          <w:rFonts w:asciiTheme="majorBidi" w:eastAsia="Calibri" w:hAnsiTheme="majorBidi" w:cstheme="majorBidi" w:hint="cs"/>
          <w:sz w:val="24"/>
          <w:szCs w:val="24"/>
          <w:rtl/>
        </w:rPr>
        <w:t>2</w:t>
      </w:r>
      <w:r>
        <w:rPr>
          <w:rFonts w:asciiTheme="majorBidi" w:eastAsia="Calibri" w:hAnsiTheme="majorBidi" w:cstheme="majorBidi"/>
          <w:sz w:val="24"/>
          <w:szCs w:val="24"/>
        </w:rPr>
        <w:t xml:space="preserve">. </w:t>
      </w:r>
      <w:r w:rsidR="003B0D16" w:rsidRPr="004B1D3E">
        <w:rPr>
          <w:rFonts w:asciiTheme="majorBidi" w:eastAsia="Calibri" w:hAnsiTheme="majorBidi" w:cstheme="majorBidi"/>
          <w:sz w:val="24"/>
          <w:szCs w:val="24"/>
        </w:rPr>
        <w:t>In accordance with Methods of Analysis for Control of Products from Animal Origins. Dilution of the disinfecting agents made as mentioned by guidelines of the manufacturer and another different concentration table (3)</w:t>
      </w:r>
      <w:r w:rsidR="00673891">
        <w:rPr>
          <w:rFonts w:asciiTheme="majorBidi" w:eastAsia="Calibri" w:hAnsiTheme="majorBidi" w:cstheme="majorBidi"/>
          <w:sz w:val="24"/>
          <w:szCs w:val="24"/>
        </w:rPr>
        <w:t>.</w:t>
      </w:r>
      <w:r w:rsidR="003B0D16" w:rsidRPr="004B1D3E">
        <w:rPr>
          <w:rFonts w:asciiTheme="majorBidi" w:eastAsia="Calibri" w:hAnsiTheme="majorBidi" w:cstheme="majorBidi"/>
          <w:sz w:val="24"/>
          <w:szCs w:val="24"/>
        </w:rPr>
        <w:t xml:space="preserve"> </w:t>
      </w:r>
      <w:r w:rsidR="003B0D16" w:rsidRPr="004B1D3E">
        <w:rPr>
          <w:rFonts w:asciiTheme="majorBidi" w:eastAsia="Calibri" w:hAnsiTheme="majorBidi" w:cstheme="majorBidi"/>
          <w:sz w:val="24"/>
          <w:szCs w:val="24"/>
        </w:rPr>
        <w:lastRenderedPageBreak/>
        <w:t xml:space="preserve">9ml of every solution of disinfectant poured in sterilized tubes, then adding bacterial colony. Afterward, the solution was added to tubes </w:t>
      </w:r>
      <w:r w:rsidR="00673891">
        <w:rPr>
          <w:rFonts w:asciiTheme="majorBidi" w:eastAsia="Calibri" w:hAnsiTheme="majorBidi" w:cstheme="majorBidi"/>
          <w:sz w:val="24"/>
          <w:szCs w:val="24"/>
        </w:rPr>
        <w:t>containing</w:t>
      </w:r>
      <w:r w:rsidR="003B0D16" w:rsidRPr="004B1D3E">
        <w:rPr>
          <w:rFonts w:asciiTheme="majorBidi" w:eastAsia="Calibri" w:hAnsiTheme="majorBidi" w:cstheme="majorBidi"/>
          <w:sz w:val="24"/>
          <w:szCs w:val="24"/>
        </w:rPr>
        <w:t xml:space="preserve"> 10</w:t>
      </w:r>
      <w:r w:rsidR="00673891">
        <w:rPr>
          <w:rFonts w:asciiTheme="majorBidi" w:eastAsia="Calibri" w:hAnsiTheme="majorBidi" w:cstheme="majorBidi"/>
          <w:sz w:val="24"/>
          <w:szCs w:val="24"/>
        </w:rPr>
        <w:t xml:space="preserve"> </w:t>
      </w:r>
      <w:r w:rsidR="003B0D16" w:rsidRPr="004B1D3E">
        <w:rPr>
          <w:rFonts w:asciiTheme="majorBidi" w:eastAsia="Calibri" w:hAnsiTheme="majorBidi" w:cstheme="majorBidi"/>
          <w:sz w:val="24"/>
          <w:szCs w:val="24"/>
        </w:rPr>
        <w:t>ml RV-broth, and lastly, incubated for 24 hours at 37</w:t>
      </w:r>
      <w:r w:rsidR="003B0D16" w:rsidRPr="004B1D3E">
        <w:rPr>
          <w:rFonts w:asciiTheme="majorBidi" w:eastAsia="Calibri" w:hAnsiTheme="majorBidi" w:cstheme="majorBidi"/>
          <w:sz w:val="24"/>
          <w:szCs w:val="24"/>
          <w:vertAlign w:val="superscript"/>
        </w:rPr>
        <w:t xml:space="preserve">º </w:t>
      </w:r>
      <w:r w:rsidR="003B0D16" w:rsidRPr="00111C7E">
        <w:rPr>
          <w:rFonts w:asciiTheme="majorBidi" w:eastAsia="Calibri" w:hAnsiTheme="majorBidi" w:cstheme="majorBidi"/>
          <w:sz w:val="24"/>
          <w:szCs w:val="24"/>
        </w:rPr>
        <w:t>C</w:t>
      </w:r>
      <w:r w:rsidR="003B0D16" w:rsidRPr="004B1D3E">
        <w:rPr>
          <w:rFonts w:asciiTheme="majorBidi" w:eastAsia="Calibri" w:hAnsiTheme="majorBidi" w:cstheme="majorBidi"/>
          <w:sz w:val="24"/>
          <w:szCs w:val="24"/>
        </w:rPr>
        <w:t xml:space="preserve">, and the presence of turbidity was detected. These samples were seeded onto Nutrient agar plates. Lack of microbial growth is decisive </w:t>
      </w:r>
      <w:r w:rsidR="003B0D16" w:rsidRPr="004B1D3E">
        <w:rPr>
          <w:rFonts w:asciiTheme="majorBidi" w:eastAsia="Calibri" w:hAnsiTheme="majorBidi" w:cstheme="majorBidi"/>
          <w:sz w:val="24"/>
          <w:szCs w:val="24"/>
        </w:rPr>
        <w:t>for the effectiveness of disinfectants</w:t>
      </w:r>
      <w:r w:rsidR="003B0D16" w:rsidRPr="004B1D3E">
        <w:rPr>
          <w:rFonts w:asciiTheme="majorBidi" w:eastAsia="Calibri" w:hAnsiTheme="majorBidi" w:cstheme="majorBidi"/>
          <w:b/>
          <w:bCs/>
          <w:sz w:val="24"/>
          <w:szCs w:val="24"/>
        </w:rPr>
        <w:t xml:space="preserve"> </w:t>
      </w:r>
      <w:r w:rsidR="003B0D16" w:rsidRPr="004B1D3E">
        <w:rPr>
          <w:rFonts w:asciiTheme="majorBidi" w:eastAsia="Calibri" w:hAnsiTheme="majorBidi" w:cstheme="majorBidi"/>
          <w:sz w:val="24"/>
          <w:szCs w:val="24"/>
        </w:rPr>
        <w:t xml:space="preserve">(Pilotto </w:t>
      </w:r>
      <w:r w:rsidR="00CF29FB" w:rsidRPr="004B1D3E">
        <w:rPr>
          <w:rFonts w:asciiTheme="majorBidi" w:eastAsia="Calibri" w:hAnsiTheme="majorBidi" w:cstheme="majorBidi"/>
          <w:i/>
          <w:sz w:val="24"/>
          <w:szCs w:val="24"/>
        </w:rPr>
        <w:t>et al.,</w:t>
      </w:r>
      <w:r w:rsidR="003B0D16" w:rsidRPr="004B1D3E">
        <w:rPr>
          <w:rFonts w:asciiTheme="majorBidi" w:eastAsia="Calibri" w:hAnsiTheme="majorBidi" w:cstheme="majorBidi"/>
          <w:sz w:val="24"/>
          <w:szCs w:val="24"/>
        </w:rPr>
        <w:t xml:space="preserve"> 2007).</w:t>
      </w:r>
    </w:p>
    <w:p w14:paraId="4B06780A" w14:textId="77777777" w:rsidR="006C39C9" w:rsidRPr="004B1D3E" w:rsidRDefault="006C39C9" w:rsidP="00DE0D51">
      <w:pPr>
        <w:spacing w:after="0" w:line="240" w:lineRule="auto"/>
        <w:jc w:val="both"/>
        <w:rPr>
          <w:rFonts w:asciiTheme="majorBidi" w:eastAsia="Calibri" w:hAnsiTheme="majorBidi" w:cstheme="majorBidi"/>
          <w:sz w:val="24"/>
          <w:szCs w:val="24"/>
          <w:rtl/>
        </w:rPr>
      </w:pPr>
    </w:p>
    <w:p w14:paraId="5237F9B7" w14:textId="5A139E65" w:rsidR="003B0D16" w:rsidRPr="004B1D3E" w:rsidRDefault="00280D57" w:rsidP="00DE0D51">
      <w:pPr>
        <w:spacing w:after="0" w:line="240" w:lineRule="auto"/>
        <w:jc w:val="both"/>
        <w:rPr>
          <w:rFonts w:asciiTheme="majorBidi" w:eastAsia="Calibri" w:hAnsiTheme="majorBidi" w:cstheme="majorBidi"/>
          <w:sz w:val="24"/>
          <w:szCs w:val="24"/>
          <w:rtl/>
        </w:rPr>
      </w:pPr>
      <w:r w:rsidRPr="004B1D3E">
        <w:rPr>
          <w:rFonts w:asciiTheme="majorBidi" w:eastAsia="Calibri" w:hAnsiTheme="majorBidi" w:cstheme="majorBidi"/>
          <w:sz w:val="24"/>
          <w:szCs w:val="24"/>
        </w:rPr>
        <w:t xml:space="preserve">A single inoculated tube remained without disinfectants </w:t>
      </w:r>
      <w:r w:rsidR="00111C7E" w:rsidRPr="004B1D3E">
        <w:rPr>
          <w:rFonts w:asciiTheme="majorBidi" w:eastAsia="Calibri" w:hAnsiTheme="majorBidi" w:cstheme="majorBidi"/>
          <w:sz w:val="24"/>
          <w:szCs w:val="24"/>
        </w:rPr>
        <w:t xml:space="preserve">application </w:t>
      </w:r>
      <w:r w:rsidRPr="004B1D3E">
        <w:rPr>
          <w:rFonts w:asciiTheme="majorBidi" w:eastAsia="Calibri" w:hAnsiTheme="majorBidi" w:cstheme="majorBidi"/>
          <w:sz w:val="24"/>
          <w:szCs w:val="24"/>
        </w:rPr>
        <w:t>(negative control)</w:t>
      </w:r>
      <w:r w:rsidR="00111C7E">
        <w:rPr>
          <w:rFonts w:asciiTheme="majorBidi" w:eastAsia="Calibri" w:hAnsiTheme="majorBidi" w:cstheme="majorBidi"/>
          <w:sz w:val="24"/>
          <w:szCs w:val="24"/>
        </w:rPr>
        <w:t>,</w:t>
      </w:r>
      <w:r w:rsidRPr="004B1D3E">
        <w:rPr>
          <w:rFonts w:asciiTheme="majorBidi" w:eastAsia="Calibri" w:hAnsiTheme="majorBidi" w:cstheme="majorBidi"/>
          <w:sz w:val="24"/>
          <w:szCs w:val="24"/>
        </w:rPr>
        <w:t xml:space="preserve"> whereas the first dilution of every examined disinfectant </w:t>
      </w:r>
      <w:r w:rsidR="00111C7E" w:rsidRPr="00111C7E">
        <w:rPr>
          <w:rFonts w:ascii="Times New Roman" w:eastAsia="Calibri" w:hAnsi="Times New Roman" w:cs="Times New Roman"/>
          <w:color w:val="000000"/>
          <w:sz w:val="24"/>
          <w:szCs w:val="24"/>
        </w:rPr>
        <w:t>expressed control</w:t>
      </w:r>
      <w:r w:rsidRPr="004B1D3E">
        <w:rPr>
          <w:rFonts w:asciiTheme="majorBidi" w:eastAsia="Calibri" w:hAnsiTheme="majorBidi" w:cstheme="majorBidi"/>
          <w:sz w:val="24"/>
          <w:szCs w:val="24"/>
        </w:rPr>
        <w:t xml:space="preserve"> positive (Al-Dabbagh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2015).</w:t>
      </w:r>
    </w:p>
    <w:p w14:paraId="4873B267" w14:textId="77777777" w:rsidR="00A930CE" w:rsidRPr="004B1D3E" w:rsidRDefault="00A930CE" w:rsidP="00DE0D51">
      <w:pPr>
        <w:spacing w:after="0" w:line="240" w:lineRule="auto"/>
        <w:jc w:val="both"/>
        <w:rPr>
          <w:rFonts w:asciiTheme="majorBidi" w:eastAsia="Calibri" w:hAnsiTheme="majorBidi" w:cstheme="majorBidi"/>
          <w:sz w:val="24"/>
          <w:szCs w:val="24"/>
        </w:rPr>
        <w:sectPr w:rsidR="00A930CE" w:rsidRPr="004B1D3E" w:rsidSect="00DE0D51">
          <w:type w:val="continuous"/>
          <w:pgSz w:w="11907" w:h="16840" w:code="9"/>
          <w:pgMar w:top="1134" w:right="1418" w:bottom="1134" w:left="1418" w:header="720" w:footer="1134" w:gutter="0"/>
          <w:cols w:num="2" w:space="386"/>
          <w:docGrid w:linePitch="360"/>
        </w:sectPr>
      </w:pPr>
    </w:p>
    <w:p w14:paraId="198FF9DA" w14:textId="77777777" w:rsidR="006C39C9" w:rsidRPr="004B1D3E" w:rsidRDefault="006C39C9" w:rsidP="00DE0D51">
      <w:pPr>
        <w:spacing w:after="0" w:line="240" w:lineRule="auto"/>
        <w:jc w:val="both"/>
        <w:rPr>
          <w:rFonts w:asciiTheme="majorBidi" w:eastAsia="Calibri" w:hAnsiTheme="majorBidi" w:cstheme="majorBidi"/>
          <w:sz w:val="24"/>
          <w:szCs w:val="24"/>
        </w:rPr>
      </w:pPr>
    </w:p>
    <w:p w14:paraId="4370F145" w14:textId="77777777" w:rsidR="003B0D16" w:rsidRPr="004B1D3E" w:rsidRDefault="00280D57" w:rsidP="00DE0D51">
      <w:pPr>
        <w:spacing w:after="0" w:line="240" w:lineRule="auto"/>
        <w:rPr>
          <w:rFonts w:asciiTheme="majorBidi" w:eastAsia="Calibri" w:hAnsiTheme="majorBidi" w:cstheme="majorBidi"/>
          <w:b/>
          <w:bCs/>
          <w:sz w:val="28"/>
          <w:szCs w:val="28"/>
        </w:rPr>
      </w:pPr>
      <w:r w:rsidRPr="004B1D3E">
        <w:rPr>
          <w:rFonts w:asciiTheme="majorBidi" w:eastAsia="Calibri" w:hAnsiTheme="majorBidi" w:cstheme="majorBidi"/>
          <w:b/>
          <w:bCs/>
          <w:sz w:val="24"/>
          <w:szCs w:val="24"/>
        </w:rPr>
        <w:t xml:space="preserve">Table 2: </w:t>
      </w:r>
      <w:r w:rsidRPr="004B1D3E">
        <w:rPr>
          <w:rFonts w:asciiTheme="majorBidi" w:eastAsia="Calibri" w:hAnsiTheme="majorBidi" w:cstheme="majorBidi"/>
          <w:sz w:val="24"/>
          <w:szCs w:val="24"/>
        </w:rPr>
        <w:t>Disinfecting agents with their adjusted concentrations.</w:t>
      </w:r>
    </w:p>
    <w:tbl>
      <w:tblPr>
        <w:tblStyle w:val="TableGrid1"/>
        <w:tblpPr w:leftFromText="180" w:rightFromText="180" w:vertAnchor="text" w:horzAnchor="margin" w:tblpXSpec="center" w:tblpY="258"/>
        <w:tblW w:w="9039" w:type="dxa"/>
        <w:tblBorders>
          <w:top w:val="single" w:sz="8" w:space="0" w:color="auto"/>
          <w:left w:val="none" w:sz="0" w:space="0" w:color="auto"/>
          <w:bottom w:val="single" w:sz="8" w:space="0" w:color="auto"/>
          <w:right w:val="none" w:sz="0" w:space="0" w:color="auto"/>
          <w:insideH w:val="single" w:sz="8" w:space="0" w:color="auto"/>
          <w:insideV w:val="none" w:sz="0" w:space="0" w:color="auto"/>
        </w:tblBorders>
        <w:tblLook w:val="04A0" w:firstRow="1" w:lastRow="0" w:firstColumn="1" w:lastColumn="0" w:noHBand="0" w:noVBand="1"/>
      </w:tblPr>
      <w:tblGrid>
        <w:gridCol w:w="1754"/>
        <w:gridCol w:w="2500"/>
        <w:gridCol w:w="2942"/>
        <w:gridCol w:w="1843"/>
      </w:tblGrid>
      <w:tr w:rsidR="00AC6D3B" w14:paraId="68F37748" w14:textId="77777777" w:rsidTr="00636434">
        <w:trPr>
          <w:trHeight w:val="17"/>
        </w:trPr>
        <w:tc>
          <w:tcPr>
            <w:tcW w:w="1754" w:type="dxa"/>
            <w:vAlign w:val="center"/>
            <w:hideMark/>
          </w:tcPr>
          <w:p w14:paraId="5EE4AC12" w14:textId="77777777" w:rsidR="003B0D16" w:rsidRPr="004B1D3E" w:rsidRDefault="00280D57" w:rsidP="00DE0D51">
            <w:pPr>
              <w:ind w:right="36"/>
              <w:jc w:val="center"/>
              <w:rPr>
                <w:rFonts w:asciiTheme="majorBidi" w:eastAsia="Calibri" w:hAnsiTheme="majorBidi" w:cstheme="majorBidi"/>
                <w:b/>
                <w:bCs/>
                <w:sz w:val="24"/>
                <w:szCs w:val="24"/>
              </w:rPr>
            </w:pPr>
            <w:r w:rsidRPr="004B1D3E">
              <w:rPr>
                <w:rFonts w:asciiTheme="majorBidi" w:eastAsia="Calibri" w:hAnsiTheme="majorBidi" w:cstheme="majorBidi"/>
                <w:b/>
                <w:bCs/>
                <w:sz w:val="24"/>
                <w:szCs w:val="24"/>
              </w:rPr>
              <w:t>Tradename</w:t>
            </w:r>
          </w:p>
        </w:tc>
        <w:tc>
          <w:tcPr>
            <w:tcW w:w="0" w:type="auto"/>
            <w:vAlign w:val="center"/>
            <w:hideMark/>
          </w:tcPr>
          <w:p w14:paraId="05AA1DBD" w14:textId="77777777" w:rsidR="003B0D16" w:rsidRPr="004B1D3E" w:rsidRDefault="00280D57" w:rsidP="00DE0D51">
            <w:pPr>
              <w:jc w:val="center"/>
              <w:rPr>
                <w:rFonts w:asciiTheme="majorBidi" w:eastAsia="Calibri" w:hAnsiTheme="majorBidi" w:cstheme="majorBidi"/>
                <w:b/>
                <w:bCs/>
                <w:sz w:val="24"/>
                <w:szCs w:val="24"/>
              </w:rPr>
            </w:pPr>
            <w:r w:rsidRPr="004B1D3E">
              <w:rPr>
                <w:rFonts w:asciiTheme="majorBidi" w:eastAsia="Calibri" w:hAnsiTheme="majorBidi" w:cstheme="majorBidi"/>
                <w:b/>
                <w:bCs/>
                <w:sz w:val="24"/>
                <w:szCs w:val="24"/>
              </w:rPr>
              <w:t>Chemical-name</w:t>
            </w:r>
          </w:p>
        </w:tc>
        <w:tc>
          <w:tcPr>
            <w:tcW w:w="2942" w:type="dxa"/>
            <w:vAlign w:val="center"/>
            <w:hideMark/>
          </w:tcPr>
          <w:p w14:paraId="6A437E0D" w14:textId="77777777" w:rsidR="003B0D16" w:rsidRPr="004B1D3E" w:rsidRDefault="00280D57" w:rsidP="00DE0D51">
            <w:pPr>
              <w:jc w:val="center"/>
              <w:rPr>
                <w:rFonts w:asciiTheme="majorBidi" w:eastAsia="Calibri" w:hAnsiTheme="majorBidi" w:cstheme="majorBidi"/>
                <w:b/>
                <w:bCs/>
                <w:sz w:val="24"/>
                <w:szCs w:val="24"/>
              </w:rPr>
            </w:pPr>
            <w:r w:rsidRPr="004B1D3E">
              <w:rPr>
                <w:rFonts w:asciiTheme="majorBidi" w:eastAsia="Calibri" w:hAnsiTheme="majorBidi" w:cstheme="majorBidi"/>
                <w:b/>
                <w:bCs/>
                <w:sz w:val="24"/>
                <w:szCs w:val="24"/>
              </w:rPr>
              <w:t>Component</w:t>
            </w:r>
          </w:p>
        </w:tc>
        <w:tc>
          <w:tcPr>
            <w:tcW w:w="1843" w:type="dxa"/>
            <w:vAlign w:val="center"/>
            <w:hideMark/>
          </w:tcPr>
          <w:p w14:paraId="3A47A0E0" w14:textId="77777777" w:rsidR="003B0D16" w:rsidRPr="004B1D3E" w:rsidRDefault="00280D57" w:rsidP="00DE0D51">
            <w:pPr>
              <w:jc w:val="center"/>
              <w:rPr>
                <w:rFonts w:asciiTheme="majorBidi" w:eastAsia="Calibri" w:hAnsiTheme="majorBidi" w:cstheme="majorBidi"/>
                <w:b/>
                <w:bCs/>
                <w:sz w:val="24"/>
                <w:szCs w:val="24"/>
              </w:rPr>
            </w:pPr>
            <w:r w:rsidRPr="004B1D3E">
              <w:rPr>
                <w:rFonts w:asciiTheme="majorBidi" w:eastAsia="Calibri" w:hAnsiTheme="majorBidi" w:cstheme="majorBidi"/>
                <w:b/>
                <w:bCs/>
                <w:sz w:val="24"/>
                <w:szCs w:val="24"/>
              </w:rPr>
              <w:t>Concentrations</w:t>
            </w:r>
          </w:p>
        </w:tc>
      </w:tr>
      <w:tr w:rsidR="00AC6D3B" w14:paraId="3D30B5CF" w14:textId="77777777" w:rsidTr="00636434">
        <w:trPr>
          <w:trHeight w:val="17"/>
        </w:trPr>
        <w:tc>
          <w:tcPr>
            <w:tcW w:w="1754" w:type="dxa"/>
            <w:vAlign w:val="center"/>
            <w:hideMark/>
          </w:tcPr>
          <w:p w14:paraId="5F33F10D" w14:textId="77777777" w:rsidR="003B0D16" w:rsidRPr="004B1D3E" w:rsidRDefault="00280D57" w:rsidP="00DE0D51">
            <w:pPr>
              <w:ind w:right="36"/>
              <w:jc w:val="center"/>
              <w:rPr>
                <w:rFonts w:asciiTheme="majorBidi" w:eastAsia="Calibri" w:hAnsiTheme="majorBidi" w:cstheme="majorBidi"/>
                <w:sz w:val="24"/>
                <w:szCs w:val="24"/>
              </w:rPr>
            </w:pPr>
            <w:r w:rsidRPr="004B1D3E">
              <w:rPr>
                <w:rFonts w:asciiTheme="majorBidi" w:eastAsia="Calibri" w:hAnsiTheme="majorBidi" w:cstheme="majorBidi"/>
                <w:sz w:val="24"/>
                <w:szCs w:val="24"/>
              </w:rPr>
              <w:t>[</w:t>
            </w:r>
            <w:hyperlink r:id="rId12" w:anchor="B1" w:tgtFrame="_blank" w:history="1">
              <w:r w:rsidRPr="004B1D3E">
                <w:rPr>
                  <w:rFonts w:asciiTheme="majorBidi" w:eastAsia="Calibri" w:hAnsiTheme="majorBidi" w:cstheme="majorBidi"/>
                  <w:sz w:val="24"/>
                  <w:szCs w:val="24"/>
                  <w:u w:val="single"/>
                </w:rPr>
                <w:t>1</w:t>
              </w:r>
            </w:hyperlink>
            <w:r w:rsidRPr="004B1D3E">
              <w:rPr>
                <w:rFonts w:asciiTheme="majorBidi" w:eastAsia="Calibri" w:hAnsiTheme="majorBidi" w:cstheme="majorBidi"/>
                <w:sz w:val="24"/>
                <w:szCs w:val="24"/>
              </w:rPr>
              <w:t>] Bixler</w:t>
            </w:r>
          </w:p>
        </w:tc>
        <w:tc>
          <w:tcPr>
            <w:tcW w:w="0" w:type="auto"/>
            <w:vAlign w:val="center"/>
            <w:hideMark/>
          </w:tcPr>
          <w:p w14:paraId="66B36F24" w14:textId="77777777" w:rsidR="003B0D16" w:rsidRPr="004B1D3E" w:rsidRDefault="00280D57" w:rsidP="00DE0D51">
            <w:pPr>
              <w:jc w:val="center"/>
              <w:rPr>
                <w:rFonts w:asciiTheme="majorBidi" w:eastAsia="Calibri" w:hAnsiTheme="majorBidi" w:cstheme="majorBidi"/>
                <w:sz w:val="24"/>
                <w:szCs w:val="24"/>
              </w:rPr>
            </w:pPr>
            <w:r w:rsidRPr="004B1D3E">
              <w:rPr>
                <w:rFonts w:asciiTheme="majorBidi" w:eastAsia="Calibri" w:hAnsiTheme="majorBidi" w:cstheme="majorBidi"/>
                <w:sz w:val="24"/>
                <w:szCs w:val="24"/>
              </w:rPr>
              <w:t>Glutaraldehyde+QAC</w:t>
            </w:r>
          </w:p>
        </w:tc>
        <w:tc>
          <w:tcPr>
            <w:tcW w:w="2942" w:type="dxa"/>
            <w:vAlign w:val="center"/>
          </w:tcPr>
          <w:p w14:paraId="0CBB95BE" w14:textId="77777777" w:rsidR="003B0D16" w:rsidRPr="004B1D3E" w:rsidRDefault="00280D57" w:rsidP="00DE0D51">
            <w:pPr>
              <w:jc w:val="center"/>
              <w:rPr>
                <w:rFonts w:asciiTheme="majorBidi" w:eastAsia="Calibri" w:hAnsiTheme="majorBidi" w:cstheme="majorBidi"/>
                <w:sz w:val="24"/>
                <w:szCs w:val="24"/>
              </w:rPr>
            </w:pPr>
            <w:r w:rsidRPr="004B1D3E">
              <w:rPr>
                <w:rFonts w:asciiTheme="majorBidi" w:eastAsia="Calibri" w:hAnsiTheme="majorBidi" w:cstheme="majorBidi"/>
                <w:sz w:val="24"/>
                <w:szCs w:val="24"/>
              </w:rPr>
              <w:t>Glutaraldehyde+QAC</w:t>
            </w:r>
          </w:p>
        </w:tc>
        <w:tc>
          <w:tcPr>
            <w:tcW w:w="1843" w:type="dxa"/>
            <w:vAlign w:val="center"/>
            <w:hideMark/>
          </w:tcPr>
          <w:p w14:paraId="136C4F73" w14:textId="77777777" w:rsidR="003B0D16" w:rsidRPr="004B1D3E" w:rsidRDefault="00280D57" w:rsidP="00DE0D51">
            <w:pPr>
              <w:jc w:val="center"/>
              <w:rPr>
                <w:rFonts w:asciiTheme="majorBidi" w:eastAsia="Calibri" w:hAnsiTheme="majorBidi" w:cstheme="majorBidi"/>
                <w:sz w:val="24"/>
                <w:szCs w:val="24"/>
              </w:rPr>
            </w:pPr>
            <w:r w:rsidRPr="004B1D3E">
              <w:rPr>
                <w:rFonts w:asciiTheme="majorBidi" w:eastAsia="Calibri" w:hAnsiTheme="majorBidi" w:cstheme="majorBidi"/>
                <w:sz w:val="24"/>
                <w:szCs w:val="24"/>
              </w:rPr>
              <w:t>0.5% , 1%, 2%</w:t>
            </w:r>
          </w:p>
        </w:tc>
      </w:tr>
      <w:tr w:rsidR="00AC6D3B" w14:paraId="3D5498E8" w14:textId="77777777" w:rsidTr="00636434">
        <w:trPr>
          <w:trHeight w:val="17"/>
        </w:trPr>
        <w:tc>
          <w:tcPr>
            <w:tcW w:w="1754" w:type="dxa"/>
            <w:vMerge w:val="restart"/>
            <w:vAlign w:val="center"/>
          </w:tcPr>
          <w:p w14:paraId="10BBA789" w14:textId="77777777" w:rsidR="003B0D16" w:rsidRPr="004B1D3E" w:rsidRDefault="00280D57" w:rsidP="00DE0D51">
            <w:pPr>
              <w:ind w:right="36"/>
              <w:jc w:val="center"/>
              <w:rPr>
                <w:rFonts w:asciiTheme="majorBidi" w:eastAsia="Calibri" w:hAnsiTheme="majorBidi" w:cstheme="majorBidi"/>
                <w:sz w:val="24"/>
                <w:szCs w:val="24"/>
              </w:rPr>
            </w:pPr>
            <w:r w:rsidRPr="004B1D3E">
              <w:rPr>
                <w:rFonts w:asciiTheme="majorBidi" w:eastAsia="Calibri" w:hAnsiTheme="majorBidi" w:cstheme="majorBidi"/>
                <w:sz w:val="24"/>
                <w:szCs w:val="24"/>
              </w:rPr>
              <w:t>[</w:t>
            </w:r>
            <w:hyperlink r:id="rId13" w:anchor="B5" w:tgtFrame="_blank" w:history="1">
              <w:r w:rsidRPr="004B1D3E">
                <w:rPr>
                  <w:rFonts w:asciiTheme="majorBidi" w:eastAsia="Calibri" w:hAnsiTheme="majorBidi" w:cstheme="majorBidi"/>
                  <w:sz w:val="24"/>
                  <w:szCs w:val="24"/>
                  <w:u w:val="single"/>
                </w:rPr>
                <w:t>2</w:t>
              </w:r>
            </w:hyperlink>
            <w:r w:rsidRPr="004B1D3E">
              <w:rPr>
                <w:rFonts w:asciiTheme="majorBidi" w:eastAsia="Calibri" w:hAnsiTheme="majorBidi" w:cstheme="majorBidi"/>
                <w:sz w:val="24"/>
                <w:szCs w:val="24"/>
              </w:rPr>
              <w:t>] Virkon S 50%</w:t>
            </w:r>
          </w:p>
        </w:tc>
        <w:tc>
          <w:tcPr>
            <w:tcW w:w="0" w:type="auto"/>
            <w:vMerge w:val="restart"/>
            <w:vAlign w:val="center"/>
          </w:tcPr>
          <w:p w14:paraId="0A16E460" w14:textId="77777777" w:rsidR="003B0D16" w:rsidRPr="004B1D3E" w:rsidRDefault="00280D57" w:rsidP="00DE0D51">
            <w:pPr>
              <w:jc w:val="center"/>
              <w:rPr>
                <w:rFonts w:asciiTheme="majorBidi" w:eastAsia="Calibri" w:hAnsiTheme="majorBidi" w:cstheme="majorBidi"/>
                <w:sz w:val="24"/>
                <w:szCs w:val="24"/>
              </w:rPr>
            </w:pPr>
            <w:r w:rsidRPr="004B1D3E">
              <w:rPr>
                <w:rFonts w:asciiTheme="majorBidi" w:eastAsia="Calibri" w:hAnsiTheme="majorBidi" w:cstheme="majorBidi"/>
                <w:sz w:val="24"/>
                <w:szCs w:val="24"/>
              </w:rPr>
              <w:t>Organic salt&amp;Acid</w:t>
            </w:r>
          </w:p>
        </w:tc>
        <w:tc>
          <w:tcPr>
            <w:tcW w:w="2942" w:type="dxa"/>
            <w:vMerge w:val="restart"/>
            <w:vAlign w:val="center"/>
          </w:tcPr>
          <w:p w14:paraId="2B43F3CB" w14:textId="77777777" w:rsidR="003B0D16" w:rsidRPr="004B1D3E" w:rsidRDefault="00280D57" w:rsidP="00DE0D51">
            <w:pPr>
              <w:jc w:val="center"/>
              <w:rPr>
                <w:rFonts w:asciiTheme="majorBidi" w:eastAsia="Calibri" w:hAnsiTheme="majorBidi" w:cstheme="majorBidi"/>
                <w:sz w:val="24"/>
                <w:szCs w:val="24"/>
              </w:rPr>
            </w:pPr>
            <w:r w:rsidRPr="004B1D3E">
              <w:rPr>
                <w:rFonts w:asciiTheme="majorBidi" w:eastAsia="Calibri" w:hAnsiTheme="majorBidi" w:cstheme="majorBidi"/>
                <w:sz w:val="24"/>
                <w:szCs w:val="24"/>
              </w:rPr>
              <w:t>Monoperoxy sulphate +</w:t>
            </w:r>
          </w:p>
          <w:p w14:paraId="68EC8012" w14:textId="77777777" w:rsidR="003B0D16" w:rsidRPr="004B1D3E" w:rsidRDefault="00280D57" w:rsidP="00DE0D51">
            <w:pPr>
              <w:jc w:val="center"/>
              <w:rPr>
                <w:rFonts w:asciiTheme="majorBidi" w:eastAsia="Calibri" w:hAnsiTheme="majorBidi" w:cstheme="majorBidi"/>
                <w:sz w:val="24"/>
                <w:szCs w:val="24"/>
              </w:rPr>
            </w:pPr>
            <w:r w:rsidRPr="004B1D3E">
              <w:rPr>
                <w:rFonts w:asciiTheme="majorBidi" w:eastAsia="Calibri" w:hAnsiTheme="majorBidi" w:cstheme="majorBidi"/>
                <w:sz w:val="24"/>
                <w:szCs w:val="24"/>
              </w:rPr>
              <w:t>Potassium peroxy Sulphate</w:t>
            </w:r>
          </w:p>
        </w:tc>
        <w:tc>
          <w:tcPr>
            <w:tcW w:w="1843" w:type="dxa"/>
            <w:vAlign w:val="center"/>
          </w:tcPr>
          <w:p w14:paraId="53FA1DC3" w14:textId="77777777" w:rsidR="003B0D16" w:rsidRPr="004B1D3E" w:rsidRDefault="00280D57" w:rsidP="00DE0D51">
            <w:pPr>
              <w:jc w:val="center"/>
              <w:rPr>
                <w:rFonts w:asciiTheme="majorBidi" w:eastAsia="Calibri" w:hAnsiTheme="majorBidi" w:cstheme="majorBidi"/>
                <w:sz w:val="24"/>
                <w:szCs w:val="24"/>
              </w:rPr>
            </w:pPr>
            <w:r w:rsidRPr="004B1D3E">
              <w:rPr>
                <w:rFonts w:asciiTheme="majorBidi" w:eastAsia="Calibri" w:hAnsiTheme="majorBidi" w:cstheme="majorBidi"/>
                <w:sz w:val="24"/>
                <w:szCs w:val="24"/>
              </w:rPr>
              <w:t>0.5%,.1%, ,2%</w:t>
            </w:r>
          </w:p>
        </w:tc>
      </w:tr>
      <w:tr w:rsidR="00AC6D3B" w14:paraId="4E80318D" w14:textId="77777777" w:rsidTr="00636434">
        <w:trPr>
          <w:trHeight w:val="17"/>
        </w:trPr>
        <w:tc>
          <w:tcPr>
            <w:tcW w:w="1754" w:type="dxa"/>
            <w:vMerge/>
            <w:vAlign w:val="center"/>
          </w:tcPr>
          <w:p w14:paraId="717AD8AA" w14:textId="77777777" w:rsidR="003B0D16" w:rsidRPr="004B1D3E" w:rsidRDefault="003B0D16" w:rsidP="00DE0D51">
            <w:pPr>
              <w:ind w:right="36"/>
              <w:jc w:val="center"/>
              <w:rPr>
                <w:rFonts w:asciiTheme="majorBidi" w:eastAsia="Calibri" w:hAnsiTheme="majorBidi" w:cstheme="majorBidi"/>
                <w:sz w:val="24"/>
                <w:szCs w:val="24"/>
              </w:rPr>
            </w:pPr>
          </w:p>
        </w:tc>
        <w:tc>
          <w:tcPr>
            <w:tcW w:w="0" w:type="auto"/>
            <w:vMerge/>
            <w:vAlign w:val="center"/>
          </w:tcPr>
          <w:p w14:paraId="10D6F08A" w14:textId="77777777" w:rsidR="003B0D16" w:rsidRPr="004B1D3E" w:rsidRDefault="003B0D16" w:rsidP="00DE0D51">
            <w:pPr>
              <w:jc w:val="center"/>
              <w:rPr>
                <w:rFonts w:asciiTheme="majorBidi" w:eastAsia="Calibri" w:hAnsiTheme="majorBidi" w:cstheme="majorBidi"/>
                <w:sz w:val="24"/>
                <w:szCs w:val="24"/>
              </w:rPr>
            </w:pPr>
          </w:p>
        </w:tc>
        <w:tc>
          <w:tcPr>
            <w:tcW w:w="2942" w:type="dxa"/>
            <w:vMerge/>
            <w:vAlign w:val="center"/>
          </w:tcPr>
          <w:p w14:paraId="20D69E80" w14:textId="77777777" w:rsidR="003B0D16" w:rsidRPr="004B1D3E" w:rsidRDefault="003B0D16" w:rsidP="00DE0D51">
            <w:pPr>
              <w:jc w:val="center"/>
              <w:rPr>
                <w:rFonts w:asciiTheme="majorBidi" w:eastAsia="Calibri" w:hAnsiTheme="majorBidi" w:cstheme="majorBidi"/>
                <w:sz w:val="24"/>
                <w:szCs w:val="24"/>
              </w:rPr>
            </w:pPr>
          </w:p>
        </w:tc>
        <w:tc>
          <w:tcPr>
            <w:tcW w:w="1843" w:type="dxa"/>
            <w:vAlign w:val="center"/>
          </w:tcPr>
          <w:p w14:paraId="648B4919" w14:textId="77777777" w:rsidR="003B0D16" w:rsidRPr="004B1D3E" w:rsidRDefault="003B0D16" w:rsidP="00DE0D51">
            <w:pPr>
              <w:jc w:val="center"/>
              <w:rPr>
                <w:rFonts w:asciiTheme="majorBidi" w:eastAsia="Calibri" w:hAnsiTheme="majorBidi" w:cstheme="majorBidi"/>
                <w:sz w:val="24"/>
                <w:szCs w:val="24"/>
              </w:rPr>
            </w:pPr>
          </w:p>
        </w:tc>
      </w:tr>
      <w:tr w:rsidR="00AC6D3B" w14:paraId="7B0171F9" w14:textId="77777777" w:rsidTr="00636434">
        <w:trPr>
          <w:trHeight w:val="17"/>
        </w:trPr>
        <w:tc>
          <w:tcPr>
            <w:tcW w:w="1754" w:type="dxa"/>
            <w:vAlign w:val="center"/>
          </w:tcPr>
          <w:p w14:paraId="26F9D686" w14:textId="77777777" w:rsidR="003B0D16" w:rsidRPr="004B1D3E" w:rsidRDefault="00280D57" w:rsidP="00DE0D51">
            <w:pPr>
              <w:ind w:right="36"/>
              <w:jc w:val="center"/>
              <w:rPr>
                <w:rFonts w:asciiTheme="majorBidi" w:eastAsia="Calibri" w:hAnsiTheme="majorBidi" w:cstheme="majorBidi"/>
                <w:sz w:val="24"/>
                <w:szCs w:val="24"/>
              </w:rPr>
            </w:pPr>
            <w:r w:rsidRPr="004B1D3E">
              <w:rPr>
                <w:rFonts w:asciiTheme="majorBidi" w:eastAsia="Calibri" w:hAnsiTheme="majorBidi" w:cstheme="majorBidi"/>
                <w:sz w:val="24"/>
                <w:szCs w:val="24"/>
              </w:rPr>
              <w:t>[</w:t>
            </w:r>
            <w:hyperlink r:id="rId14" w:anchor="B9" w:tgtFrame="_blank" w:history="1">
              <w:r w:rsidRPr="004B1D3E">
                <w:rPr>
                  <w:rFonts w:asciiTheme="majorBidi" w:eastAsia="Calibri" w:hAnsiTheme="majorBidi" w:cstheme="majorBidi"/>
                  <w:sz w:val="24"/>
                  <w:szCs w:val="24"/>
                  <w:u w:val="single"/>
                </w:rPr>
                <w:t>3</w:t>
              </w:r>
            </w:hyperlink>
            <w:r w:rsidRPr="004B1D3E">
              <w:rPr>
                <w:rFonts w:asciiTheme="majorBidi" w:eastAsia="Calibri" w:hAnsiTheme="majorBidi" w:cstheme="majorBidi"/>
                <w:sz w:val="24"/>
                <w:szCs w:val="24"/>
              </w:rPr>
              <w:t>] Sekir3%</w:t>
            </w:r>
          </w:p>
        </w:tc>
        <w:tc>
          <w:tcPr>
            <w:tcW w:w="0" w:type="auto"/>
            <w:vAlign w:val="center"/>
          </w:tcPr>
          <w:p w14:paraId="59A7A686" w14:textId="77777777" w:rsidR="003B0D16" w:rsidRPr="004B1D3E" w:rsidRDefault="00280D57" w:rsidP="00DE0D51">
            <w:pPr>
              <w:jc w:val="center"/>
              <w:rPr>
                <w:rFonts w:asciiTheme="majorBidi" w:eastAsia="Calibri" w:hAnsiTheme="majorBidi" w:cstheme="majorBidi"/>
                <w:sz w:val="24"/>
                <w:szCs w:val="24"/>
              </w:rPr>
            </w:pPr>
            <w:r w:rsidRPr="004B1D3E">
              <w:rPr>
                <w:rFonts w:asciiTheme="majorBidi" w:eastAsia="Calibri" w:hAnsiTheme="majorBidi" w:cstheme="majorBidi"/>
                <w:sz w:val="24"/>
                <w:szCs w:val="24"/>
              </w:rPr>
              <w:t>Iodine</w:t>
            </w:r>
          </w:p>
        </w:tc>
        <w:tc>
          <w:tcPr>
            <w:tcW w:w="2942" w:type="dxa"/>
            <w:vAlign w:val="center"/>
          </w:tcPr>
          <w:p w14:paraId="0FAC4656" w14:textId="77777777" w:rsidR="003B0D16" w:rsidRPr="004B1D3E" w:rsidRDefault="00280D57" w:rsidP="00DE0D51">
            <w:pPr>
              <w:jc w:val="center"/>
              <w:rPr>
                <w:rFonts w:asciiTheme="majorBidi" w:eastAsia="Calibri" w:hAnsiTheme="majorBidi" w:cstheme="majorBidi"/>
                <w:sz w:val="24"/>
                <w:szCs w:val="24"/>
              </w:rPr>
            </w:pPr>
            <w:r w:rsidRPr="004B1D3E">
              <w:rPr>
                <w:rFonts w:asciiTheme="majorBidi" w:eastAsia="Calibri" w:hAnsiTheme="majorBidi" w:cstheme="majorBidi"/>
                <w:sz w:val="24"/>
                <w:szCs w:val="24"/>
              </w:rPr>
              <w:t>3% available iodine</w:t>
            </w:r>
          </w:p>
        </w:tc>
        <w:tc>
          <w:tcPr>
            <w:tcW w:w="1843" w:type="dxa"/>
            <w:vAlign w:val="center"/>
          </w:tcPr>
          <w:p w14:paraId="5F131B0C" w14:textId="77777777" w:rsidR="003B0D16" w:rsidRPr="004B1D3E" w:rsidRDefault="00280D57" w:rsidP="00DE0D51">
            <w:pPr>
              <w:jc w:val="center"/>
              <w:rPr>
                <w:rFonts w:asciiTheme="majorBidi" w:eastAsia="Calibri" w:hAnsiTheme="majorBidi" w:cstheme="majorBidi"/>
                <w:sz w:val="24"/>
                <w:szCs w:val="24"/>
              </w:rPr>
            </w:pPr>
            <w:r w:rsidRPr="004B1D3E">
              <w:rPr>
                <w:rFonts w:asciiTheme="majorBidi" w:eastAsia="Calibri" w:hAnsiTheme="majorBidi" w:cstheme="majorBidi"/>
                <w:sz w:val="24"/>
                <w:szCs w:val="24"/>
              </w:rPr>
              <w:t>0.5%,1%, 2% 3%</w:t>
            </w:r>
          </w:p>
        </w:tc>
      </w:tr>
      <w:tr w:rsidR="00AC6D3B" w14:paraId="4747C8A9" w14:textId="77777777" w:rsidTr="00636434">
        <w:trPr>
          <w:trHeight w:val="17"/>
        </w:trPr>
        <w:tc>
          <w:tcPr>
            <w:tcW w:w="1754" w:type="dxa"/>
            <w:vAlign w:val="center"/>
          </w:tcPr>
          <w:p w14:paraId="017E5CC4" w14:textId="77777777" w:rsidR="003B0D16" w:rsidRPr="004B1D3E" w:rsidRDefault="00280D57" w:rsidP="00DE0D51">
            <w:pPr>
              <w:ind w:right="36"/>
              <w:jc w:val="center"/>
              <w:rPr>
                <w:rFonts w:asciiTheme="majorBidi" w:eastAsia="Calibri" w:hAnsiTheme="majorBidi" w:cstheme="majorBidi"/>
                <w:sz w:val="24"/>
                <w:szCs w:val="24"/>
              </w:rPr>
            </w:pPr>
            <w:r w:rsidRPr="004B1D3E">
              <w:rPr>
                <w:rFonts w:asciiTheme="majorBidi" w:eastAsia="Calibri" w:hAnsiTheme="majorBidi" w:cstheme="majorBidi"/>
                <w:sz w:val="24"/>
                <w:szCs w:val="24"/>
              </w:rPr>
              <w:t>[4]H2o2</w:t>
            </w:r>
          </w:p>
        </w:tc>
        <w:tc>
          <w:tcPr>
            <w:tcW w:w="0" w:type="auto"/>
            <w:vAlign w:val="center"/>
          </w:tcPr>
          <w:p w14:paraId="67B96FB1" w14:textId="77777777" w:rsidR="003B0D16" w:rsidRPr="004B1D3E" w:rsidRDefault="00280D57" w:rsidP="00DE0D51">
            <w:pPr>
              <w:jc w:val="center"/>
              <w:rPr>
                <w:rFonts w:asciiTheme="majorBidi" w:eastAsia="Calibri" w:hAnsiTheme="majorBidi" w:cstheme="majorBidi"/>
                <w:sz w:val="24"/>
                <w:szCs w:val="24"/>
              </w:rPr>
            </w:pPr>
            <w:r w:rsidRPr="004B1D3E">
              <w:rPr>
                <w:rFonts w:asciiTheme="majorBidi" w:eastAsia="Calibri" w:hAnsiTheme="majorBidi" w:cstheme="majorBidi"/>
                <w:sz w:val="24"/>
                <w:szCs w:val="24"/>
              </w:rPr>
              <w:t>Hydrogen peroxide</w:t>
            </w:r>
          </w:p>
        </w:tc>
        <w:tc>
          <w:tcPr>
            <w:tcW w:w="2942" w:type="dxa"/>
            <w:vAlign w:val="center"/>
          </w:tcPr>
          <w:p w14:paraId="4FFEC4C0" w14:textId="77777777" w:rsidR="003B0D16" w:rsidRPr="004B1D3E" w:rsidRDefault="003B0D16" w:rsidP="00DE0D51">
            <w:pPr>
              <w:jc w:val="center"/>
              <w:rPr>
                <w:rFonts w:asciiTheme="majorBidi" w:eastAsia="Calibri" w:hAnsiTheme="majorBidi" w:cstheme="majorBidi"/>
                <w:sz w:val="24"/>
                <w:szCs w:val="24"/>
              </w:rPr>
            </w:pPr>
          </w:p>
        </w:tc>
        <w:tc>
          <w:tcPr>
            <w:tcW w:w="1843" w:type="dxa"/>
            <w:vAlign w:val="center"/>
          </w:tcPr>
          <w:p w14:paraId="7BCECAD2" w14:textId="77777777" w:rsidR="003B0D16" w:rsidRPr="004B1D3E" w:rsidRDefault="00280D57" w:rsidP="00DE0D51">
            <w:pPr>
              <w:jc w:val="center"/>
              <w:rPr>
                <w:rFonts w:asciiTheme="majorBidi" w:eastAsia="Calibri" w:hAnsiTheme="majorBidi" w:cstheme="majorBidi"/>
                <w:sz w:val="24"/>
                <w:szCs w:val="24"/>
              </w:rPr>
            </w:pPr>
            <w:r w:rsidRPr="004B1D3E">
              <w:rPr>
                <w:rFonts w:asciiTheme="majorBidi" w:eastAsia="Calibri" w:hAnsiTheme="majorBidi" w:cstheme="majorBidi"/>
                <w:sz w:val="24"/>
                <w:szCs w:val="24"/>
              </w:rPr>
              <w:t>10,20,30</w:t>
            </w:r>
          </w:p>
        </w:tc>
      </w:tr>
    </w:tbl>
    <w:p w14:paraId="27E9C44D" w14:textId="77777777" w:rsidR="003B0D16" w:rsidRPr="0020719F" w:rsidRDefault="003B0D16" w:rsidP="00DE0D51">
      <w:pPr>
        <w:spacing w:after="0" w:line="240" w:lineRule="auto"/>
        <w:jc w:val="both"/>
        <w:rPr>
          <w:rFonts w:asciiTheme="majorBidi" w:eastAsia="Calibri" w:hAnsiTheme="majorBidi" w:cstheme="majorBidi"/>
          <w:b/>
          <w:bCs/>
          <w:sz w:val="24"/>
          <w:szCs w:val="24"/>
        </w:rPr>
      </w:pPr>
    </w:p>
    <w:p w14:paraId="4E1C8DB2" w14:textId="77777777" w:rsidR="00A930CE" w:rsidRPr="0020719F" w:rsidRDefault="00A930CE" w:rsidP="00DE0D51">
      <w:pPr>
        <w:spacing w:after="0" w:line="240" w:lineRule="auto"/>
        <w:jc w:val="both"/>
        <w:rPr>
          <w:rFonts w:asciiTheme="majorBidi" w:eastAsia="Calibri" w:hAnsiTheme="majorBidi" w:cstheme="majorBidi"/>
          <w:b/>
          <w:bCs/>
          <w:sz w:val="12"/>
          <w:szCs w:val="12"/>
        </w:rPr>
        <w:sectPr w:rsidR="00A930CE" w:rsidRPr="0020719F" w:rsidSect="00DE0D51">
          <w:type w:val="continuous"/>
          <w:pgSz w:w="11907" w:h="16840" w:code="9"/>
          <w:pgMar w:top="1134" w:right="1418" w:bottom="1134" w:left="1418" w:header="720" w:footer="1134" w:gutter="0"/>
          <w:cols w:space="720"/>
          <w:docGrid w:linePitch="360"/>
        </w:sectPr>
      </w:pPr>
    </w:p>
    <w:p w14:paraId="3874C9B2" w14:textId="77777777" w:rsidR="003B0D16" w:rsidRPr="004B1D3E" w:rsidRDefault="00280D57" w:rsidP="00DE0D51">
      <w:pPr>
        <w:spacing w:after="0" w:line="240" w:lineRule="auto"/>
        <w:jc w:val="both"/>
        <w:rPr>
          <w:rFonts w:asciiTheme="majorBidi" w:eastAsia="Calibri" w:hAnsiTheme="majorBidi" w:cstheme="majorBidi"/>
          <w:b/>
          <w:bCs/>
          <w:sz w:val="24"/>
          <w:szCs w:val="24"/>
        </w:rPr>
      </w:pPr>
      <w:r>
        <w:rPr>
          <w:rFonts w:asciiTheme="majorBidi" w:eastAsia="Calibri" w:hAnsiTheme="majorBidi" w:cstheme="majorBidi"/>
          <w:b/>
          <w:bCs/>
          <w:sz w:val="24"/>
          <w:szCs w:val="24"/>
        </w:rPr>
        <w:t>3.</w:t>
      </w:r>
      <w:r w:rsidRPr="004B1D3E">
        <w:rPr>
          <w:rFonts w:asciiTheme="majorBidi" w:eastAsia="Calibri" w:hAnsiTheme="majorBidi" w:cstheme="majorBidi"/>
          <w:b/>
          <w:bCs/>
          <w:sz w:val="24"/>
          <w:szCs w:val="24"/>
        </w:rPr>
        <w:t xml:space="preserve">1. Results of isolating and identifying </w:t>
      </w:r>
      <w:r w:rsidR="000B00DC" w:rsidRPr="004B1D3E">
        <w:rPr>
          <w:rFonts w:asciiTheme="majorBidi" w:eastAsia="Calibri" w:hAnsiTheme="majorBidi" w:cstheme="majorBidi"/>
          <w:b/>
          <w:bCs/>
          <w:i/>
          <w:sz w:val="24"/>
          <w:szCs w:val="24"/>
        </w:rPr>
        <w:t xml:space="preserve">Salmonella </w:t>
      </w:r>
      <w:r w:rsidRPr="004B1D3E">
        <w:rPr>
          <w:rFonts w:asciiTheme="majorBidi" w:eastAsia="Calibri" w:hAnsiTheme="majorBidi" w:cstheme="majorBidi"/>
          <w:b/>
          <w:bCs/>
          <w:sz w:val="24"/>
          <w:szCs w:val="24"/>
        </w:rPr>
        <w:t>organisms.</w:t>
      </w:r>
    </w:p>
    <w:p w14:paraId="736A77F2" w14:textId="77777777" w:rsidR="003B0D16" w:rsidRPr="004B1D3E" w:rsidRDefault="00280D57" w:rsidP="00DE0D51">
      <w:pPr>
        <w:tabs>
          <w:tab w:val="right" w:pos="7110"/>
        </w:tabs>
        <w:spacing w:after="0" w:line="240" w:lineRule="auto"/>
        <w:jc w:val="both"/>
        <w:rPr>
          <w:rFonts w:asciiTheme="majorBidi" w:eastAsia="Calibri" w:hAnsiTheme="majorBidi" w:cstheme="majorBidi"/>
          <w:sz w:val="24"/>
          <w:szCs w:val="24"/>
        </w:rPr>
      </w:pPr>
      <w:r>
        <w:rPr>
          <w:rFonts w:asciiTheme="majorBidi" w:eastAsia="Calibri" w:hAnsiTheme="majorBidi" w:cstheme="majorBidi"/>
          <w:b/>
          <w:bCs/>
          <w:sz w:val="24"/>
          <w:szCs w:val="24"/>
        </w:rPr>
        <w:t>3.</w:t>
      </w:r>
      <w:r w:rsidRPr="004B1D3E">
        <w:rPr>
          <w:rFonts w:asciiTheme="majorBidi" w:eastAsia="Calibri" w:hAnsiTheme="majorBidi" w:cstheme="majorBidi"/>
          <w:b/>
          <w:bCs/>
          <w:sz w:val="24"/>
          <w:szCs w:val="24"/>
        </w:rPr>
        <w:t>1.1. Colonial morphology.</w:t>
      </w:r>
    </w:p>
    <w:p w14:paraId="5688674A" w14:textId="4C09610D" w:rsidR="003B0D16" w:rsidRPr="004B1D3E" w:rsidRDefault="00280D57" w:rsidP="00D32057">
      <w:pPr>
        <w:tabs>
          <w:tab w:val="right" w:pos="7110"/>
        </w:tabs>
        <w:spacing w:after="0" w:line="240" w:lineRule="auto"/>
        <w:jc w:val="both"/>
        <w:rPr>
          <w:rFonts w:asciiTheme="majorBidi" w:eastAsia="Calibri" w:hAnsiTheme="majorBidi" w:cstheme="majorBidi"/>
          <w:sz w:val="24"/>
          <w:szCs w:val="24"/>
        </w:rPr>
      </w:pPr>
      <w:r w:rsidRPr="004B1D3E">
        <w:rPr>
          <w:rFonts w:asciiTheme="majorBidi" w:eastAsia="Calibri" w:hAnsiTheme="majorBidi" w:cstheme="majorBidi"/>
          <w:sz w:val="24"/>
          <w:szCs w:val="24"/>
        </w:rPr>
        <w:t xml:space="preserve"> Using XLD-agar 90 samples showed</w:t>
      </w:r>
      <w:r w:rsidRPr="004B1D3E">
        <w:rPr>
          <w:rFonts w:asciiTheme="majorBidi" w:eastAsia="Calibri" w:hAnsiTheme="majorBidi" w:cstheme="majorBidi"/>
          <w:b/>
          <w:bCs/>
          <w:sz w:val="24"/>
          <w:szCs w:val="24"/>
        </w:rPr>
        <w:t xml:space="preserve"> </w:t>
      </w:r>
      <w:r w:rsidRPr="004B1D3E">
        <w:rPr>
          <w:rFonts w:asciiTheme="majorBidi" w:eastAsia="Calibri" w:hAnsiTheme="majorBidi" w:cstheme="majorBidi"/>
          <w:sz w:val="24"/>
          <w:szCs w:val="24"/>
        </w:rPr>
        <w:t>colonies of typical</w:t>
      </w:r>
      <w:r w:rsidRPr="004B1D3E">
        <w:rPr>
          <w:rFonts w:asciiTheme="majorBidi" w:eastAsia="Calibri" w:hAnsiTheme="majorBidi" w:cstheme="majorBidi"/>
          <w:i/>
          <w:sz w:val="24"/>
          <w:szCs w:val="24"/>
        </w:rPr>
        <w:t xml:space="preserve"> </w:t>
      </w:r>
      <w:r w:rsidR="000B00DC" w:rsidRPr="004B1D3E">
        <w:rPr>
          <w:rFonts w:asciiTheme="majorBidi" w:eastAsia="Calibri" w:hAnsiTheme="majorBidi" w:cstheme="majorBidi"/>
          <w:i/>
          <w:sz w:val="24"/>
          <w:szCs w:val="24"/>
        </w:rPr>
        <w:t xml:space="preserve">Salmonella </w:t>
      </w:r>
      <w:r w:rsidRPr="004B1D3E">
        <w:rPr>
          <w:rFonts w:asciiTheme="majorBidi" w:eastAsia="Calibri" w:hAnsiTheme="majorBidi" w:cstheme="majorBidi"/>
          <w:sz w:val="24"/>
          <w:szCs w:val="24"/>
        </w:rPr>
        <w:t>spp. like black-centered pink smooth colonies</w:t>
      </w:r>
      <w:r w:rsidR="00111C7E">
        <w:rPr>
          <w:rFonts w:asciiTheme="majorBidi" w:eastAsia="Calibri" w:hAnsiTheme="majorBidi" w:cstheme="majorBidi"/>
          <w:sz w:val="24"/>
          <w:szCs w:val="24"/>
        </w:rPr>
        <w:t>.</w:t>
      </w:r>
      <w:r w:rsidRPr="004B1D3E">
        <w:rPr>
          <w:rFonts w:asciiTheme="majorBidi" w:eastAsia="Calibri" w:hAnsiTheme="majorBidi" w:cstheme="majorBidi"/>
          <w:sz w:val="24"/>
          <w:szCs w:val="24"/>
        </w:rPr>
        <w:t xml:space="preserve"> </w:t>
      </w:r>
      <w:r w:rsidR="00111C7E">
        <w:rPr>
          <w:rFonts w:asciiTheme="majorBidi" w:eastAsia="Calibri" w:hAnsiTheme="majorBidi" w:cstheme="majorBidi"/>
          <w:sz w:val="24"/>
          <w:szCs w:val="24"/>
        </w:rPr>
        <w:t>H</w:t>
      </w:r>
      <w:r w:rsidRPr="004B1D3E">
        <w:rPr>
          <w:rFonts w:asciiTheme="majorBidi" w:eastAsia="Calibri" w:hAnsiTheme="majorBidi" w:cstheme="majorBidi"/>
          <w:sz w:val="24"/>
          <w:szCs w:val="24"/>
        </w:rPr>
        <w:t>owever</w:t>
      </w:r>
      <w:r w:rsidR="00111C7E">
        <w:rPr>
          <w:rFonts w:asciiTheme="majorBidi" w:eastAsia="Calibri" w:hAnsiTheme="majorBidi" w:cstheme="majorBidi"/>
          <w:sz w:val="24"/>
          <w:szCs w:val="24"/>
        </w:rPr>
        <w:t>,</w:t>
      </w:r>
      <w:r w:rsidRPr="004B1D3E">
        <w:rPr>
          <w:rFonts w:asciiTheme="majorBidi" w:eastAsia="Calibri" w:hAnsiTheme="majorBidi" w:cstheme="majorBidi"/>
          <w:sz w:val="24"/>
          <w:szCs w:val="24"/>
        </w:rPr>
        <w:t xml:space="preserve"> the colonies appeared </w:t>
      </w:r>
      <w:r w:rsidR="002445FE" w:rsidRPr="004B1D3E">
        <w:rPr>
          <w:rFonts w:asciiTheme="majorBidi" w:eastAsia="Calibri" w:hAnsiTheme="majorBidi" w:cstheme="majorBidi"/>
          <w:sz w:val="24"/>
          <w:szCs w:val="24"/>
        </w:rPr>
        <w:t>colorless</w:t>
      </w:r>
      <w:r w:rsidRPr="004B1D3E">
        <w:rPr>
          <w:rFonts w:asciiTheme="majorBidi" w:eastAsia="Calibri" w:hAnsiTheme="majorBidi" w:cstheme="majorBidi"/>
          <w:sz w:val="24"/>
          <w:szCs w:val="24"/>
        </w:rPr>
        <w:t>, and pale using MacConkey's agar.</w:t>
      </w:r>
    </w:p>
    <w:p w14:paraId="49EF5CC5" w14:textId="77777777" w:rsidR="003B0D16" w:rsidRPr="004B1D3E" w:rsidRDefault="00280D57" w:rsidP="00DE0D51">
      <w:pPr>
        <w:spacing w:after="0" w:line="240" w:lineRule="auto"/>
        <w:jc w:val="both"/>
        <w:rPr>
          <w:rFonts w:asciiTheme="majorBidi" w:eastAsia="Calibri" w:hAnsiTheme="majorBidi" w:cstheme="majorBidi"/>
          <w:b/>
          <w:bCs/>
          <w:sz w:val="24"/>
          <w:szCs w:val="24"/>
          <w:rtl/>
        </w:rPr>
      </w:pPr>
      <w:r>
        <w:rPr>
          <w:rFonts w:asciiTheme="majorBidi" w:eastAsia="Calibri" w:hAnsiTheme="majorBidi" w:cstheme="majorBidi"/>
          <w:b/>
          <w:bCs/>
          <w:sz w:val="24"/>
          <w:szCs w:val="24"/>
        </w:rPr>
        <w:t>3.</w:t>
      </w:r>
      <w:r w:rsidRPr="004B1D3E">
        <w:rPr>
          <w:rFonts w:asciiTheme="majorBidi" w:eastAsia="Calibri" w:hAnsiTheme="majorBidi" w:cstheme="majorBidi"/>
          <w:b/>
          <w:bCs/>
          <w:sz w:val="24"/>
          <w:szCs w:val="24"/>
        </w:rPr>
        <w:t xml:space="preserve">1.2. Biochemical identification </w:t>
      </w:r>
    </w:p>
    <w:p w14:paraId="7EC6D811" w14:textId="08552E0A" w:rsidR="003B0D16" w:rsidRPr="004B1D3E" w:rsidRDefault="00280D57" w:rsidP="00D32057">
      <w:pPr>
        <w:tabs>
          <w:tab w:val="right" w:pos="810"/>
        </w:tabs>
        <w:spacing w:after="0" w:line="240" w:lineRule="auto"/>
        <w:jc w:val="both"/>
        <w:rPr>
          <w:rFonts w:asciiTheme="majorBidi" w:eastAsia="Calibri" w:hAnsiTheme="majorBidi" w:cstheme="majorBidi"/>
          <w:sz w:val="24"/>
          <w:szCs w:val="24"/>
        </w:rPr>
      </w:pPr>
      <w:r w:rsidRPr="004B1D3E">
        <w:rPr>
          <w:rFonts w:asciiTheme="majorBidi" w:eastAsia="Calibri" w:hAnsiTheme="majorBidi" w:cstheme="majorBidi"/>
          <w:sz w:val="24"/>
          <w:szCs w:val="24"/>
        </w:rPr>
        <w:t xml:space="preserve">The biochemical properties of obtained suspected bacteria were typical of </w:t>
      </w:r>
      <w:r w:rsidR="000B00DC" w:rsidRPr="004B1D3E">
        <w:rPr>
          <w:rFonts w:asciiTheme="majorBidi" w:eastAsia="Calibri" w:hAnsiTheme="majorBidi" w:cstheme="majorBidi"/>
          <w:i/>
          <w:sz w:val="24"/>
          <w:szCs w:val="24"/>
        </w:rPr>
        <w:t xml:space="preserve">Salmonella </w:t>
      </w:r>
      <w:r w:rsidRPr="004B1D3E">
        <w:rPr>
          <w:rFonts w:asciiTheme="majorBidi" w:eastAsia="Calibri" w:hAnsiTheme="majorBidi" w:cstheme="majorBidi"/>
          <w:sz w:val="24"/>
          <w:szCs w:val="24"/>
        </w:rPr>
        <w:t>(Table 3). Only 20 samples were confirmed to be positive by the biochemical tests</w:t>
      </w:r>
      <w:r w:rsidR="00111C7E">
        <w:rPr>
          <w:rFonts w:asciiTheme="majorBidi" w:eastAsia="Calibri" w:hAnsiTheme="majorBidi" w:cstheme="majorBidi"/>
          <w:sz w:val="24"/>
          <w:szCs w:val="24"/>
        </w:rPr>
        <w:t>.</w:t>
      </w:r>
    </w:p>
    <w:p w14:paraId="2D5BF099" w14:textId="77777777" w:rsidR="00A930CE" w:rsidRPr="004B1D3E" w:rsidRDefault="00A930CE" w:rsidP="00DE0D51">
      <w:pPr>
        <w:keepNext/>
        <w:spacing w:after="0" w:line="240" w:lineRule="auto"/>
        <w:jc w:val="both"/>
        <w:rPr>
          <w:rFonts w:asciiTheme="majorBidi" w:eastAsia="Calibri" w:hAnsiTheme="majorBidi" w:cstheme="majorBidi"/>
          <w:b/>
          <w:bCs/>
          <w:sz w:val="24"/>
          <w:szCs w:val="24"/>
        </w:rPr>
        <w:sectPr w:rsidR="00A930CE" w:rsidRPr="004B1D3E" w:rsidSect="00DE0D51">
          <w:type w:val="continuous"/>
          <w:pgSz w:w="11907" w:h="16840" w:code="9"/>
          <w:pgMar w:top="1134" w:right="1418" w:bottom="1134" w:left="1418" w:header="720" w:footer="1134" w:gutter="0"/>
          <w:cols w:num="2" w:space="386"/>
          <w:docGrid w:linePitch="360"/>
        </w:sectPr>
      </w:pPr>
    </w:p>
    <w:p w14:paraId="3B29F121" w14:textId="77777777" w:rsidR="002E409E" w:rsidRPr="0020719F" w:rsidRDefault="002E409E" w:rsidP="00DE0D51">
      <w:pPr>
        <w:keepNext/>
        <w:spacing w:after="0" w:line="240" w:lineRule="auto"/>
        <w:jc w:val="both"/>
        <w:rPr>
          <w:rFonts w:asciiTheme="majorBidi" w:eastAsia="Calibri" w:hAnsiTheme="majorBidi" w:cstheme="majorBidi"/>
          <w:b/>
          <w:bCs/>
          <w:sz w:val="10"/>
          <w:szCs w:val="10"/>
          <w:rtl/>
        </w:rPr>
      </w:pPr>
    </w:p>
    <w:p w14:paraId="531446C5" w14:textId="77777777" w:rsidR="003B0D16" w:rsidRDefault="00280D57" w:rsidP="00DE0D51">
      <w:pPr>
        <w:keepNext/>
        <w:spacing w:after="0" w:line="240" w:lineRule="auto"/>
        <w:jc w:val="both"/>
        <w:rPr>
          <w:rFonts w:asciiTheme="majorBidi" w:eastAsia="Calibri" w:hAnsiTheme="majorBidi" w:cstheme="majorBidi"/>
          <w:b/>
          <w:bCs/>
          <w:sz w:val="24"/>
          <w:szCs w:val="24"/>
        </w:rPr>
      </w:pPr>
      <w:r w:rsidRPr="004B1D3E">
        <w:rPr>
          <w:rFonts w:asciiTheme="majorBidi" w:eastAsia="Calibri" w:hAnsiTheme="majorBidi" w:cstheme="majorBidi"/>
          <w:b/>
          <w:bCs/>
          <w:sz w:val="24"/>
          <w:szCs w:val="24"/>
        </w:rPr>
        <w:t>Table 3</w:t>
      </w:r>
    </w:p>
    <w:p w14:paraId="4BEBCDDB" w14:textId="77777777" w:rsidR="0020719F" w:rsidRPr="0020719F" w:rsidRDefault="0020719F" w:rsidP="00DE0D51">
      <w:pPr>
        <w:keepNext/>
        <w:spacing w:after="0" w:line="240" w:lineRule="auto"/>
        <w:jc w:val="both"/>
        <w:rPr>
          <w:rFonts w:asciiTheme="majorBidi" w:eastAsia="Calibri" w:hAnsiTheme="majorBidi" w:cstheme="majorBidi"/>
          <w:b/>
          <w:bCs/>
          <w:sz w:val="6"/>
          <w:szCs w:val="6"/>
        </w:rPr>
      </w:pPr>
    </w:p>
    <w:tbl>
      <w:tblPr>
        <w:tblStyle w:val="TableGrid"/>
        <w:tblW w:w="9129" w:type="dxa"/>
        <w:jc w:val="center"/>
        <w:tblBorders>
          <w:top w:val="single" w:sz="8" w:space="0" w:color="auto"/>
          <w:left w:val="none" w:sz="0" w:space="0" w:color="auto"/>
          <w:bottom w:val="single" w:sz="8" w:space="0" w:color="auto"/>
          <w:right w:val="none" w:sz="0" w:space="0" w:color="auto"/>
          <w:insideH w:val="single" w:sz="8" w:space="0" w:color="auto"/>
          <w:insideV w:val="none" w:sz="0" w:space="0" w:color="auto"/>
        </w:tblBorders>
        <w:tblLayout w:type="fixed"/>
        <w:tblLook w:val="04A0" w:firstRow="1" w:lastRow="0" w:firstColumn="1" w:lastColumn="0" w:noHBand="0" w:noVBand="1"/>
      </w:tblPr>
      <w:tblGrid>
        <w:gridCol w:w="1434"/>
        <w:gridCol w:w="1704"/>
        <w:gridCol w:w="1130"/>
        <w:gridCol w:w="1490"/>
        <w:gridCol w:w="1303"/>
        <w:gridCol w:w="969"/>
        <w:gridCol w:w="1099"/>
      </w:tblGrid>
      <w:tr w:rsidR="00AC6D3B" w14:paraId="35FC159E" w14:textId="77777777" w:rsidTr="002F32E6">
        <w:trPr>
          <w:trHeight w:val="339"/>
          <w:jc w:val="center"/>
        </w:trPr>
        <w:tc>
          <w:tcPr>
            <w:tcW w:w="1434" w:type="dxa"/>
            <w:vAlign w:val="center"/>
          </w:tcPr>
          <w:p w14:paraId="30451FAE" w14:textId="77777777" w:rsidR="003B0D16" w:rsidRPr="004B1D3E" w:rsidRDefault="00280D57" w:rsidP="00DE0D51">
            <w:pPr>
              <w:jc w:val="center"/>
              <w:rPr>
                <w:rFonts w:asciiTheme="majorBidi" w:hAnsiTheme="majorBidi" w:cstheme="majorBidi"/>
                <w:b/>
                <w:bCs/>
                <w:sz w:val="24"/>
                <w:szCs w:val="24"/>
              </w:rPr>
            </w:pPr>
            <w:r w:rsidRPr="004B1D3E">
              <w:rPr>
                <w:rFonts w:asciiTheme="majorBidi" w:hAnsiTheme="majorBidi" w:cstheme="majorBidi"/>
                <w:b/>
                <w:bCs/>
                <w:sz w:val="24"/>
                <w:szCs w:val="24"/>
              </w:rPr>
              <w:t>Biochemical reaction</w:t>
            </w:r>
          </w:p>
        </w:tc>
        <w:tc>
          <w:tcPr>
            <w:tcW w:w="1704" w:type="dxa"/>
            <w:vAlign w:val="center"/>
          </w:tcPr>
          <w:p w14:paraId="66DD16DF" w14:textId="77777777" w:rsidR="003B0D16" w:rsidRPr="004B1D3E" w:rsidRDefault="00280D57" w:rsidP="00DE0D51">
            <w:pPr>
              <w:jc w:val="center"/>
              <w:rPr>
                <w:rFonts w:asciiTheme="majorBidi" w:hAnsiTheme="majorBidi" w:cstheme="majorBidi"/>
                <w:b/>
                <w:bCs/>
                <w:sz w:val="24"/>
                <w:szCs w:val="24"/>
              </w:rPr>
            </w:pPr>
            <w:r w:rsidRPr="004B1D3E">
              <w:rPr>
                <w:rFonts w:asciiTheme="majorBidi" w:hAnsiTheme="majorBidi" w:cstheme="majorBidi"/>
                <w:b/>
                <w:bCs/>
                <w:sz w:val="24"/>
                <w:szCs w:val="24"/>
              </w:rPr>
              <w:t>TSI</w:t>
            </w:r>
          </w:p>
        </w:tc>
        <w:tc>
          <w:tcPr>
            <w:tcW w:w="1130" w:type="dxa"/>
            <w:vAlign w:val="center"/>
          </w:tcPr>
          <w:p w14:paraId="4AC35FD9" w14:textId="77777777" w:rsidR="003B0D16" w:rsidRPr="004B1D3E" w:rsidRDefault="00280D57" w:rsidP="00DE0D51">
            <w:pPr>
              <w:jc w:val="center"/>
              <w:rPr>
                <w:rFonts w:asciiTheme="majorBidi" w:hAnsiTheme="majorBidi" w:cstheme="majorBidi"/>
                <w:b/>
                <w:bCs/>
                <w:sz w:val="24"/>
                <w:szCs w:val="24"/>
              </w:rPr>
            </w:pPr>
            <w:r w:rsidRPr="004B1D3E">
              <w:rPr>
                <w:rFonts w:asciiTheme="majorBidi" w:hAnsiTheme="majorBidi" w:cstheme="majorBidi"/>
                <w:b/>
                <w:bCs/>
                <w:sz w:val="24"/>
                <w:szCs w:val="24"/>
              </w:rPr>
              <w:t>Oxidase</w:t>
            </w:r>
          </w:p>
        </w:tc>
        <w:tc>
          <w:tcPr>
            <w:tcW w:w="1490" w:type="dxa"/>
            <w:vAlign w:val="center"/>
          </w:tcPr>
          <w:p w14:paraId="4440E4D1" w14:textId="77777777" w:rsidR="003B0D16" w:rsidRPr="004B1D3E" w:rsidRDefault="00280D57" w:rsidP="00DE0D51">
            <w:pPr>
              <w:jc w:val="center"/>
              <w:rPr>
                <w:rFonts w:asciiTheme="majorBidi" w:hAnsiTheme="majorBidi" w:cstheme="majorBidi"/>
                <w:b/>
                <w:bCs/>
                <w:sz w:val="24"/>
                <w:szCs w:val="24"/>
              </w:rPr>
            </w:pPr>
            <w:r w:rsidRPr="004B1D3E">
              <w:rPr>
                <w:rFonts w:asciiTheme="majorBidi" w:hAnsiTheme="majorBidi" w:cstheme="majorBidi"/>
                <w:b/>
                <w:bCs/>
                <w:sz w:val="24"/>
                <w:szCs w:val="24"/>
              </w:rPr>
              <w:t>Citrate utilization</w:t>
            </w:r>
          </w:p>
        </w:tc>
        <w:tc>
          <w:tcPr>
            <w:tcW w:w="1303" w:type="dxa"/>
            <w:vAlign w:val="center"/>
          </w:tcPr>
          <w:p w14:paraId="08970FBA" w14:textId="77777777" w:rsidR="003B0D16" w:rsidRPr="004B1D3E" w:rsidRDefault="00280D57" w:rsidP="00DE0D51">
            <w:pPr>
              <w:jc w:val="center"/>
              <w:rPr>
                <w:rFonts w:asciiTheme="majorBidi" w:hAnsiTheme="majorBidi" w:cstheme="majorBidi"/>
                <w:b/>
                <w:bCs/>
                <w:sz w:val="24"/>
                <w:szCs w:val="24"/>
              </w:rPr>
            </w:pPr>
            <w:r w:rsidRPr="004B1D3E">
              <w:rPr>
                <w:rFonts w:asciiTheme="majorBidi" w:hAnsiTheme="majorBidi" w:cstheme="majorBidi"/>
                <w:b/>
                <w:bCs/>
                <w:sz w:val="24"/>
                <w:szCs w:val="24"/>
              </w:rPr>
              <w:t>Lysine Iron Agar</w:t>
            </w:r>
          </w:p>
        </w:tc>
        <w:tc>
          <w:tcPr>
            <w:tcW w:w="969" w:type="dxa"/>
            <w:vAlign w:val="center"/>
          </w:tcPr>
          <w:p w14:paraId="26431855" w14:textId="77777777" w:rsidR="003B0D16" w:rsidRPr="004B1D3E" w:rsidRDefault="00280D57" w:rsidP="00DE0D51">
            <w:pPr>
              <w:jc w:val="center"/>
              <w:rPr>
                <w:rFonts w:asciiTheme="majorBidi" w:hAnsiTheme="majorBidi" w:cstheme="majorBidi"/>
                <w:b/>
                <w:bCs/>
                <w:sz w:val="24"/>
                <w:szCs w:val="24"/>
              </w:rPr>
            </w:pPr>
            <w:r w:rsidRPr="004B1D3E">
              <w:rPr>
                <w:rFonts w:asciiTheme="majorBidi" w:hAnsiTheme="majorBidi" w:cstheme="majorBidi"/>
                <w:b/>
                <w:bCs/>
                <w:sz w:val="24"/>
                <w:szCs w:val="24"/>
              </w:rPr>
              <w:t>Urease</w:t>
            </w:r>
          </w:p>
        </w:tc>
        <w:tc>
          <w:tcPr>
            <w:tcW w:w="1099" w:type="dxa"/>
            <w:vAlign w:val="center"/>
          </w:tcPr>
          <w:p w14:paraId="77092C79" w14:textId="77777777" w:rsidR="003B0D16" w:rsidRPr="004B1D3E" w:rsidRDefault="00280D57" w:rsidP="00DE0D51">
            <w:pPr>
              <w:jc w:val="center"/>
              <w:rPr>
                <w:rFonts w:asciiTheme="majorBidi" w:hAnsiTheme="majorBidi" w:cstheme="majorBidi"/>
                <w:b/>
                <w:bCs/>
                <w:sz w:val="24"/>
                <w:szCs w:val="24"/>
              </w:rPr>
            </w:pPr>
            <w:r w:rsidRPr="004B1D3E">
              <w:rPr>
                <w:rFonts w:asciiTheme="majorBidi" w:hAnsiTheme="majorBidi" w:cstheme="majorBidi"/>
                <w:b/>
                <w:bCs/>
                <w:sz w:val="24"/>
                <w:szCs w:val="24"/>
              </w:rPr>
              <w:t>Catalase</w:t>
            </w:r>
          </w:p>
        </w:tc>
      </w:tr>
      <w:tr w:rsidR="00AC6D3B" w14:paraId="39093777" w14:textId="77777777" w:rsidTr="002F32E6">
        <w:trPr>
          <w:trHeight w:val="679"/>
          <w:jc w:val="center"/>
        </w:trPr>
        <w:tc>
          <w:tcPr>
            <w:tcW w:w="1434" w:type="dxa"/>
            <w:vAlign w:val="center"/>
          </w:tcPr>
          <w:p w14:paraId="22D62B63" w14:textId="77777777" w:rsidR="003B0D16" w:rsidRPr="004B1D3E" w:rsidRDefault="00280D57" w:rsidP="00DE0D51">
            <w:pPr>
              <w:jc w:val="center"/>
              <w:rPr>
                <w:rFonts w:asciiTheme="majorBidi" w:hAnsiTheme="majorBidi" w:cstheme="majorBidi"/>
                <w:sz w:val="24"/>
                <w:szCs w:val="24"/>
              </w:rPr>
            </w:pPr>
            <w:r w:rsidRPr="004B1D3E">
              <w:rPr>
                <w:rFonts w:asciiTheme="majorBidi" w:hAnsiTheme="majorBidi" w:cstheme="majorBidi"/>
                <w:sz w:val="24"/>
                <w:szCs w:val="24"/>
              </w:rPr>
              <w:t>Result</w:t>
            </w:r>
          </w:p>
        </w:tc>
        <w:tc>
          <w:tcPr>
            <w:tcW w:w="1704" w:type="dxa"/>
            <w:vAlign w:val="center"/>
          </w:tcPr>
          <w:p w14:paraId="0D4B3867" w14:textId="77777777" w:rsidR="003B0D16" w:rsidRPr="004B1D3E" w:rsidRDefault="00280D57" w:rsidP="00DE0D51">
            <w:pPr>
              <w:jc w:val="center"/>
              <w:rPr>
                <w:rFonts w:asciiTheme="majorBidi" w:hAnsiTheme="majorBidi" w:cstheme="majorBidi"/>
                <w:sz w:val="24"/>
                <w:szCs w:val="24"/>
              </w:rPr>
            </w:pPr>
            <w:r w:rsidRPr="004B1D3E">
              <w:rPr>
                <w:rFonts w:asciiTheme="majorBidi" w:hAnsiTheme="majorBidi" w:cstheme="majorBidi"/>
                <w:sz w:val="24"/>
                <w:szCs w:val="24"/>
              </w:rPr>
              <w:t>+ve Red slant /Yellow butt with H2S and gas production</w:t>
            </w:r>
          </w:p>
        </w:tc>
        <w:tc>
          <w:tcPr>
            <w:tcW w:w="1130" w:type="dxa"/>
            <w:vAlign w:val="center"/>
          </w:tcPr>
          <w:p w14:paraId="19BF8D2E" w14:textId="77777777" w:rsidR="003B0D16" w:rsidRPr="004B1D3E" w:rsidRDefault="00280D57" w:rsidP="00DE0D51">
            <w:pPr>
              <w:jc w:val="center"/>
              <w:rPr>
                <w:rFonts w:asciiTheme="majorBidi" w:hAnsiTheme="majorBidi" w:cstheme="majorBidi"/>
                <w:sz w:val="24"/>
                <w:szCs w:val="24"/>
              </w:rPr>
            </w:pPr>
            <w:r w:rsidRPr="004B1D3E">
              <w:rPr>
                <w:rFonts w:asciiTheme="majorBidi" w:hAnsiTheme="majorBidi" w:cstheme="majorBidi"/>
                <w:sz w:val="24"/>
                <w:szCs w:val="24"/>
              </w:rPr>
              <w:t>-ve</w:t>
            </w:r>
          </w:p>
        </w:tc>
        <w:tc>
          <w:tcPr>
            <w:tcW w:w="1490" w:type="dxa"/>
            <w:vAlign w:val="center"/>
          </w:tcPr>
          <w:p w14:paraId="6497D54E" w14:textId="77777777" w:rsidR="003B0D16" w:rsidRPr="004B1D3E" w:rsidRDefault="00280D57" w:rsidP="00DE0D51">
            <w:pPr>
              <w:jc w:val="center"/>
              <w:rPr>
                <w:rFonts w:asciiTheme="majorBidi" w:eastAsia="Calibri" w:hAnsiTheme="majorBidi" w:cstheme="majorBidi"/>
                <w:sz w:val="24"/>
                <w:szCs w:val="24"/>
              </w:rPr>
            </w:pPr>
            <w:r w:rsidRPr="004B1D3E">
              <w:rPr>
                <w:rFonts w:asciiTheme="majorBidi" w:hAnsiTheme="majorBidi" w:cstheme="majorBidi"/>
                <w:sz w:val="24"/>
                <w:szCs w:val="24"/>
              </w:rPr>
              <w:t>+ve</w:t>
            </w:r>
          </w:p>
          <w:p w14:paraId="2FDF08FF" w14:textId="77777777" w:rsidR="003B0D16" w:rsidRPr="004B1D3E" w:rsidRDefault="00280D57" w:rsidP="00DE0D51">
            <w:pPr>
              <w:jc w:val="center"/>
              <w:rPr>
                <w:rFonts w:asciiTheme="majorBidi" w:hAnsiTheme="majorBidi" w:cstheme="majorBidi"/>
                <w:sz w:val="24"/>
                <w:szCs w:val="24"/>
              </w:rPr>
            </w:pPr>
            <w:r w:rsidRPr="004B1D3E">
              <w:rPr>
                <w:rFonts w:asciiTheme="majorBidi" w:hAnsiTheme="majorBidi" w:cstheme="majorBidi"/>
                <w:sz w:val="24"/>
                <w:szCs w:val="24"/>
              </w:rPr>
              <w:t>blue discoloration</w:t>
            </w:r>
          </w:p>
        </w:tc>
        <w:tc>
          <w:tcPr>
            <w:tcW w:w="1303" w:type="dxa"/>
            <w:vAlign w:val="center"/>
          </w:tcPr>
          <w:p w14:paraId="1A68FB8D" w14:textId="77777777" w:rsidR="003B0D16" w:rsidRPr="004B1D3E" w:rsidRDefault="00280D57" w:rsidP="00DE0D51">
            <w:pPr>
              <w:jc w:val="center"/>
              <w:rPr>
                <w:rFonts w:asciiTheme="majorBidi" w:hAnsiTheme="majorBidi" w:cstheme="majorBidi"/>
                <w:sz w:val="24"/>
                <w:szCs w:val="24"/>
              </w:rPr>
            </w:pPr>
            <w:r w:rsidRPr="004B1D3E">
              <w:rPr>
                <w:rFonts w:asciiTheme="majorBidi" w:hAnsiTheme="majorBidi" w:cstheme="majorBidi"/>
                <w:sz w:val="24"/>
                <w:szCs w:val="24"/>
              </w:rPr>
              <w:t>+ve</w:t>
            </w:r>
          </w:p>
          <w:p w14:paraId="48870CB1" w14:textId="77777777" w:rsidR="003B0D16" w:rsidRPr="004B1D3E" w:rsidRDefault="00280D57" w:rsidP="00DE0D51">
            <w:pPr>
              <w:jc w:val="center"/>
              <w:rPr>
                <w:rFonts w:asciiTheme="majorBidi" w:hAnsiTheme="majorBidi" w:cstheme="majorBidi"/>
                <w:sz w:val="24"/>
                <w:szCs w:val="24"/>
              </w:rPr>
            </w:pPr>
            <w:r w:rsidRPr="004B1D3E">
              <w:rPr>
                <w:rFonts w:asciiTheme="majorBidi" w:hAnsiTheme="majorBidi" w:cstheme="majorBidi"/>
                <w:sz w:val="24"/>
                <w:szCs w:val="24"/>
              </w:rPr>
              <w:t>H2s production</w:t>
            </w:r>
          </w:p>
        </w:tc>
        <w:tc>
          <w:tcPr>
            <w:tcW w:w="969" w:type="dxa"/>
            <w:vAlign w:val="center"/>
          </w:tcPr>
          <w:p w14:paraId="7FFEAC2D" w14:textId="77777777" w:rsidR="003B0D16" w:rsidRPr="004B1D3E" w:rsidRDefault="00280D57" w:rsidP="00DE0D51">
            <w:pPr>
              <w:jc w:val="center"/>
              <w:rPr>
                <w:rFonts w:asciiTheme="majorBidi" w:hAnsiTheme="majorBidi" w:cstheme="majorBidi"/>
                <w:sz w:val="24"/>
                <w:szCs w:val="24"/>
              </w:rPr>
            </w:pPr>
            <w:r w:rsidRPr="004B1D3E">
              <w:rPr>
                <w:rFonts w:asciiTheme="majorBidi" w:hAnsiTheme="majorBidi" w:cstheme="majorBidi"/>
                <w:sz w:val="24"/>
                <w:szCs w:val="24"/>
              </w:rPr>
              <w:t>-ve</w:t>
            </w:r>
          </w:p>
          <w:p w14:paraId="68203E4B" w14:textId="77777777" w:rsidR="003B0D16" w:rsidRPr="004B1D3E" w:rsidRDefault="003B0D16" w:rsidP="00DE0D51">
            <w:pPr>
              <w:jc w:val="center"/>
              <w:rPr>
                <w:rFonts w:asciiTheme="majorBidi" w:hAnsiTheme="majorBidi" w:cstheme="majorBidi"/>
                <w:sz w:val="24"/>
                <w:szCs w:val="24"/>
              </w:rPr>
            </w:pPr>
          </w:p>
          <w:p w14:paraId="3802BE81" w14:textId="77777777" w:rsidR="003B0D16" w:rsidRPr="004B1D3E" w:rsidRDefault="003B0D16" w:rsidP="00DE0D51">
            <w:pPr>
              <w:jc w:val="center"/>
              <w:rPr>
                <w:rFonts w:asciiTheme="majorBidi" w:hAnsiTheme="majorBidi" w:cstheme="majorBidi"/>
                <w:sz w:val="24"/>
                <w:szCs w:val="24"/>
              </w:rPr>
            </w:pPr>
          </w:p>
        </w:tc>
        <w:tc>
          <w:tcPr>
            <w:tcW w:w="1099" w:type="dxa"/>
            <w:vAlign w:val="center"/>
          </w:tcPr>
          <w:p w14:paraId="5C532CFC" w14:textId="77777777" w:rsidR="003B0D16" w:rsidRPr="004B1D3E" w:rsidRDefault="00280D57" w:rsidP="00DE0D51">
            <w:pPr>
              <w:jc w:val="center"/>
              <w:rPr>
                <w:rFonts w:asciiTheme="majorBidi" w:hAnsiTheme="majorBidi" w:cstheme="majorBidi"/>
                <w:sz w:val="24"/>
                <w:szCs w:val="24"/>
              </w:rPr>
            </w:pPr>
            <w:r w:rsidRPr="004B1D3E">
              <w:rPr>
                <w:rFonts w:asciiTheme="majorBidi" w:hAnsiTheme="majorBidi" w:cstheme="majorBidi"/>
                <w:sz w:val="24"/>
                <w:szCs w:val="24"/>
              </w:rPr>
              <w:t>+ve</w:t>
            </w:r>
          </w:p>
          <w:p w14:paraId="7DF19C61" w14:textId="77777777" w:rsidR="003B0D16" w:rsidRPr="004B1D3E" w:rsidRDefault="003B0D16" w:rsidP="00DE0D51">
            <w:pPr>
              <w:jc w:val="center"/>
              <w:rPr>
                <w:rFonts w:asciiTheme="majorBidi" w:hAnsiTheme="majorBidi" w:cstheme="majorBidi"/>
                <w:sz w:val="24"/>
                <w:szCs w:val="24"/>
              </w:rPr>
            </w:pPr>
          </w:p>
        </w:tc>
      </w:tr>
    </w:tbl>
    <w:p w14:paraId="31A19E62" w14:textId="77777777" w:rsidR="00C528E2" w:rsidRPr="00AE525F" w:rsidRDefault="00C528E2" w:rsidP="00DE0D51">
      <w:pPr>
        <w:spacing w:after="0" w:line="240" w:lineRule="auto"/>
        <w:jc w:val="both"/>
        <w:rPr>
          <w:rFonts w:asciiTheme="majorBidi" w:eastAsia="Calibri" w:hAnsiTheme="majorBidi" w:cstheme="majorBidi"/>
          <w:b/>
          <w:bCs/>
          <w:sz w:val="10"/>
          <w:szCs w:val="10"/>
        </w:rPr>
      </w:pPr>
    </w:p>
    <w:p w14:paraId="2045DA63" w14:textId="77777777" w:rsidR="00A930CE" w:rsidRPr="00AE525F" w:rsidRDefault="00A930CE" w:rsidP="00DE0D51">
      <w:pPr>
        <w:spacing w:after="0" w:line="240" w:lineRule="auto"/>
        <w:jc w:val="both"/>
        <w:rPr>
          <w:rFonts w:asciiTheme="majorBidi" w:eastAsia="Calibri" w:hAnsiTheme="majorBidi" w:cstheme="majorBidi"/>
          <w:b/>
          <w:bCs/>
          <w:sz w:val="14"/>
          <w:szCs w:val="14"/>
        </w:rPr>
        <w:sectPr w:rsidR="00A930CE" w:rsidRPr="00AE525F" w:rsidSect="00DE0D51">
          <w:type w:val="continuous"/>
          <w:pgSz w:w="11907" w:h="16840" w:code="9"/>
          <w:pgMar w:top="1134" w:right="1418" w:bottom="1134" w:left="1418" w:header="720" w:footer="1134" w:gutter="0"/>
          <w:cols w:space="720"/>
          <w:docGrid w:linePitch="360"/>
        </w:sectPr>
      </w:pPr>
    </w:p>
    <w:p w14:paraId="32D7D810" w14:textId="77777777" w:rsidR="003B0D16" w:rsidRPr="004B1D3E" w:rsidRDefault="00280D57" w:rsidP="00DE0D51">
      <w:pPr>
        <w:spacing w:after="0" w:line="240" w:lineRule="auto"/>
        <w:jc w:val="both"/>
        <w:rPr>
          <w:rFonts w:asciiTheme="majorBidi" w:eastAsia="Calibri" w:hAnsiTheme="majorBidi" w:cstheme="majorBidi"/>
          <w:b/>
          <w:bCs/>
          <w:sz w:val="24"/>
          <w:szCs w:val="24"/>
        </w:rPr>
      </w:pPr>
      <w:r>
        <w:rPr>
          <w:rFonts w:asciiTheme="majorBidi" w:eastAsia="Calibri" w:hAnsiTheme="majorBidi" w:cstheme="majorBidi"/>
          <w:b/>
          <w:bCs/>
          <w:sz w:val="24"/>
          <w:szCs w:val="24"/>
        </w:rPr>
        <w:t>3.</w:t>
      </w:r>
      <w:r w:rsidRPr="004B1D3E">
        <w:rPr>
          <w:rFonts w:asciiTheme="majorBidi" w:eastAsia="Calibri" w:hAnsiTheme="majorBidi" w:cstheme="majorBidi"/>
          <w:b/>
          <w:bCs/>
          <w:sz w:val="24"/>
          <w:szCs w:val="24"/>
        </w:rPr>
        <w:t>1.3. Serological identification</w:t>
      </w:r>
    </w:p>
    <w:p w14:paraId="1D88BE53" w14:textId="738DA96E" w:rsidR="003B0D16" w:rsidRPr="004B1D3E" w:rsidRDefault="00280D57" w:rsidP="00210B4B">
      <w:pPr>
        <w:spacing w:after="0" w:line="240" w:lineRule="auto"/>
        <w:jc w:val="both"/>
        <w:rPr>
          <w:rFonts w:asciiTheme="majorBidi" w:eastAsia="Calibri" w:hAnsiTheme="majorBidi" w:cstheme="majorBidi"/>
          <w:sz w:val="24"/>
          <w:szCs w:val="24"/>
        </w:rPr>
      </w:pPr>
      <w:r w:rsidRPr="004B1D3E">
        <w:rPr>
          <w:rFonts w:asciiTheme="majorBidi" w:eastAsia="Calibri" w:hAnsiTheme="majorBidi" w:cstheme="majorBidi"/>
          <w:sz w:val="24"/>
          <w:szCs w:val="24"/>
        </w:rPr>
        <w:t>The twenty suspected samples were serologically examined</w:t>
      </w:r>
      <w:r w:rsidR="00111C7E">
        <w:rPr>
          <w:rFonts w:asciiTheme="majorBidi" w:eastAsia="Calibri" w:hAnsiTheme="majorBidi" w:cstheme="majorBidi"/>
          <w:sz w:val="24"/>
          <w:szCs w:val="24"/>
        </w:rPr>
        <w:t>;</w:t>
      </w:r>
      <w:r w:rsidRPr="004B1D3E">
        <w:rPr>
          <w:rFonts w:asciiTheme="majorBidi" w:eastAsia="Calibri" w:hAnsiTheme="majorBidi" w:cstheme="majorBidi"/>
          <w:sz w:val="24"/>
          <w:szCs w:val="24"/>
        </w:rPr>
        <w:t xml:space="preserve"> 15 isolates were typically identified as </w:t>
      </w:r>
      <w:r w:rsidR="000B00DC" w:rsidRPr="004B1D3E">
        <w:rPr>
          <w:rFonts w:asciiTheme="majorBidi" w:eastAsia="Calibri" w:hAnsiTheme="majorBidi" w:cstheme="majorBidi"/>
          <w:i/>
          <w:sz w:val="24"/>
          <w:szCs w:val="24"/>
        </w:rPr>
        <w:t xml:space="preserve">Salmonella </w:t>
      </w:r>
      <w:r w:rsidRPr="004B1D3E">
        <w:rPr>
          <w:rFonts w:asciiTheme="majorBidi" w:eastAsia="Calibri" w:hAnsiTheme="majorBidi" w:cstheme="majorBidi"/>
          <w:sz w:val="24"/>
          <w:szCs w:val="24"/>
        </w:rPr>
        <w:t xml:space="preserve">and </w:t>
      </w:r>
      <w:r w:rsidRPr="004B1D3E">
        <w:rPr>
          <w:rFonts w:asciiTheme="majorBidi" w:eastAsia="Calibri" w:hAnsiTheme="majorBidi" w:cstheme="majorBidi"/>
          <w:sz w:val="24"/>
          <w:szCs w:val="24"/>
        </w:rPr>
        <w:t xml:space="preserve">categorized under 4 different serotypes, including </w:t>
      </w:r>
      <w:r w:rsidR="00B66812" w:rsidRPr="004B1D3E">
        <w:rPr>
          <w:rFonts w:asciiTheme="majorBidi" w:eastAsia="Calibri" w:hAnsiTheme="majorBidi" w:cstheme="majorBidi"/>
          <w:i/>
          <w:sz w:val="24"/>
          <w:szCs w:val="24"/>
        </w:rPr>
        <w:t>S.Typhimurium</w:t>
      </w:r>
      <w:r w:rsidRPr="004B1D3E">
        <w:rPr>
          <w:rFonts w:asciiTheme="majorBidi" w:eastAsia="Calibri" w:hAnsiTheme="majorBidi" w:cstheme="majorBidi"/>
          <w:sz w:val="24"/>
          <w:szCs w:val="24"/>
        </w:rPr>
        <w:t xml:space="preserve"> (6),</w:t>
      </w:r>
      <w:r w:rsidR="000D44F5" w:rsidRPr="004B1D3E">
        <w:rPr>
          <w:rFonts w:asciiTheme="majorBidi" w:eastAsia="Calibri" w:hAnsiTheme="majorBidi" w:cstheme="majorBidi"/>
          <w:i/>
          <w:sz w:val="24"/>
          <w:szCs w:val="24"/>
        </w:rPr>
        <w:t xml:space="preserve"> S. Montevideo</w:t>
      </w:r>
      <w:r w:rsidR="002F32E6">
        <w:rPr>
          <w:rFonts w:asciiTheme="majorBidi" w:eastAsia="Calibri" w:hAnsiTheme="majorBidi" w:cstheme="majorBidi"/>
          <w:i/>
          <w:sz w:val="24"/>
          <w:szCs w:val="24"/>
        </w:rPr>
        <w:t xml:space="preserve"> </w:t>
      </w:r>
      <w:r w:rsidRPr="004B1D3E">
        <w:rPr>
          <w:rFonts w:asciiTheme="majorBidi" w:eastAsia="Calibri" w:hAnsiTheme="majorBidi" w:cstheme="majorBidi"/>
          <w:sz w:val="24"/>
          <w:szCs w:val="24"/>
        </w:rPr>
        <w:t xml:space="preserve">(1), </w:t>
      </w:r>
      <w:r w:rsidR="00812D76" w:rsidRPr="004B1D3E">
        <w:rPr>
          <w:rFonts w:asciiTheme="majorBidi" w:eastAsia="Calibri" w:hAnsiTheme="majorBidi" w:cstheme="majorBidi"/>
          <w:i/>
          <w:sz w:val="24"/>
          <w:szCs w:val="24"/>
        </w:rPr>
        <w:t>S.Anatum</w:t>
      </w:r>
      <w:r w:rsidR="002F32E6">
        <w:rPr>
          <w:rFonts w:asciiTheme="majorBidi" w:eastAsia="Calibri" w:hAnsiTheme="majorBidi" w:cstheme="majorBidi"/>
          <w:i/>
          <w:sz w:val="24"/>
          <w:szCs w:val="24"/>
        </w:rPr>
        <w:t xml:space="preserve"> </w:t>
      </w:r>
      <w:r w:rsidRPr="004B1D3E">
        <w:rPr>
          <w:rFonts w:asciiTheme="majorBidi" w:eastAsia="Calibri" w:hAnsiTheme="majorBidi" w:cstheme="majorBidi"/>
          <w:sz w:val="24"/>
          <w:szCs w:val="24"/>
        </w:rPr>
        <w:t xml:space="preserve">(6) and </w:t>
      </w:r>
      <w:r w:rsidR="00812D76" w:rsidRPr="004B1D3E">
        <w:rPr>
          <w:rFonts w:asciiTheme="majorBidi" w:eastAsia="Calibri" w:hAnsiTheme="majorBidi" w:cstheme="majorBidi"/>
          <w:i/>
          <w:sz w:val="24"/>
          <w:szCs w:val="24"/>
        </w:rPr>
        <w:t>S.Boecker</w:t>
      </w:r>
      <w:r w:rsidR="002F32E6">
        <w:rPr>
          <w:rFonts w:asciiTheme="majorBidi" w:eastAsia="Calibri" w:hAnsiTheme="majorBidi" w:cstheme="majorBidi"/>
          <w:i/>
          <w:sz w:val="24"/>
          <w:szCs w:val="24"/>
        </w:rPr>
        <w:t xml:space="preserve"> </w:t>
      </w:r>
      <w:r w:rsidRPr="004B1D3E">
        <w:rPr>
          <w:rFonts w:asciiTheme="majorBidi" w:eastAsia="Calibri" w:hAnsiTheme="majorBidi" w:cstheme="majorBidi"/>
          <w:sz w:val="24"/>
          <w:szCs w:val="24"/>
        </w:rPr>
        <w:t xml:space="preserve">(2) </w:t>
      </w:r>
      <w:r w:rsidR="002F32E6" w:rsidRPr="004B1D3E">
        <w:rPr>
          <w:rFonts w:asciiTheme="majorBidi" w:eastAsia="Calibri" w:hAnsiTheme="majorBidi" w:cstheme="majorBidi"/>
          <w:sz w:val="24"/>
          <w:szCs w:val="24"/>
        </w:rPr>
        <w:t>(</w:t>
      </w:r>
      <w:r w:rsidR="002F32E6">
        <w:rPr>
          <w:rFonts w:asciiTheme="majorBidi" w:eastAsia="Calibri" w:hAnsiTheme="majorBidi" w:cstheme="majorBidi"/>
          <w:sz w:val="24"/>
          <w:szCs w:val="24"/>
        </w:rPr>
        <w:t>T</w:t>
      </w:r>
      <w:r w:rsidRPr="004B1D3E">
        <w:rPr>
          <w:rFonts w:asciiTheme="majorBidi" w:eastAsia="Calibri" w:hAnsiTheme="majorBidi" w:cstheme="majorBidi"/>
          <w:sz w:val="24"/>
          <w:szCs w:val="24"/>
        </w:rPr>
        <w:t>able 4)</w:t>
      </w:r>
    </w:p>
    <w:p w14:paraId="21FA27D5" w14:textId="77777777" w:rsidR="00A930CE" w:rsidRPr="004B1D3E" w:rsidRDefault="00A930CE" w:rsidP="00DE0D51">
      <w:pPr>
        <w:keepNext/>
        <w:spacing w:after="0" w:line="240" w:lineRule="auto"/>
        <w:jc w:val="both"/>
        <w:rPr>
          <w:rFonts w:asciiTheme="majorBidi" w:eastAsia="Calibri" w:hAnsiTheme="majorBidi" w:cstheme="majorBidi"/>
          <w:b/>
          <w:bCs/>
          <w:sz w:val="24"/>
          <w:szCs w:val="24"/>
        </w:rPr>
        <w:sectPr w:rsidR="00A930CE" w:rsidRPr="004B1D3E" w:rsidSect="00DE0D51">
          <w:type w:val="continuous"/>
          <w:pgSz w:w="11907" w:h="16840" w:code="9"/>
          <w:pgMar w:top="1134" w:right="1418" w:bottom="1134" w:left="1418" w:header="720" w:footer="1134" w:gutter="0"/>
          <w:cols w:num="2" w:space="386"/>
          <w:docGrid w:linePitch="360"/>
        </w:sectPr>
      </w:pPr>
    </w:p>
    <w:p w14:paraId="14D6DA44" w14:textId="77777777" w:rsidR="00C22696" w:rsidRPr="00AE525F" w:rsidRDefault="00C22696" w:rsidP="00DE0D51">
      <w:pPr>
        <w:keepNext/>
        <w:spacing w:after="0" w:line="240" w:lineRule="auto"/>
        <w:jc w:val="both"/>
        <w:rPr>
          <w:rFonts w:asciiTheme="majorBidi" w:eastAsia="Calibri" w:hAnsiTheme="majorBidi" w:cstheme="majorBidi"/>
          <w:b/>
          <w:bCs/>
          <w:sz w:val="16"/>
          <w:szCs w:val="16"/>
        </w:rPr>
      </w:pPr>
    </w:p>
    <w:p w14:paraId="11802BE9" w14:textId="77777777" w:rsidR="003B0D16" w:rsidRPr="004B1D3E" w:rsidRDefault="00280D57" w:rsidP="00DE0D51">
      <w:pPr>
        <w:keepNext/>
        <w:spacing w:after="0" w:line="240" w:lineRule="auto"/>
        <w:jc w:val="both"/>
        <w:rPr>
          <w:rFonts w:asciiTheme="majorBidi" w:eastAsia="Calibri" w:hAnsiTheme="majorBidi" w:cstheme="majorBidi"/>
          <w:b/>
          <w:bCs/>
          <w:sz w:val="24"/>
          <w:szCs w:val="24"/>
        </w:rPr>
      </w:pPr>
      <w:r w:rsidRPr="004B1D3E">
        <w:rPr>
          <w:rFonts w:asciiTheme="majorBidi" w:eastAsia="Calibri" w:hAnsiTheme="majorBidi" w:cstheme="majorBidi"/>
          <w:b/>
          <w:bCs/>
          <w:sz w:val="24"/>
          <w:szCs w:val="24"/>
        </w:rPr>
        <w:t>Table 4</w:t>
      </w:r>
    </w:p>
    <w:p w14:paraId="7D214EE0" w14:textId="77777777" w:rsidR="00A930CE" w:rsidRPr="00AE525F" w:rsidRDefault="00A930CE" w:rsidP="00DE0D51">
      <w:pPr>
        <w:keepNext/>
        <w:spacing w:after="0" w:line="240" w:lineRule="auto"/>
        <w:jc w:val="both"/>
        <w:rPr>
          <w:rFonts w:asciiTheme="majorBidi" w:eastAsia="Calibri" w:hAnsiTheme="majorBidi" w:cstheme="majorBidi"/>
          <w:b/>
          <w:bCs/>
          <w:sz w:val="6"/>
          <w:szCs w:val="6"/>
        </w:rPr>
      </w:pPr>
    </w:p>
    <w:tbl>
      <w:tblPr>
        <w:tblStyle w:val="TableGrid"/>
        <w:tblW w:w="0" w:type="auto"/>
        <w:jc w:val="center"/>
        <w:tblBorders>
          <w:top w:val="single" w:sz="8" w:space="0" w:color="auto"/>
          <w:left w:val="none" w:sz="0" w:space="0" w:color="auto"/>
          <w:bottom w:val="single" w:sz="8" w:space="0" w:color="auto"/>
          <w:right w:val="none" w:sz="0" w:space="0" w:color="auto"/>
          <w:insideH w:val="single" w:sz="8" w:space="0" w:color="auto"/>
          <w:insideV w:val="none" w:sz="0" w:space="0" w:color="auto"/>
        </w:tblBorders>
        <w:tblLook w:val="04A0" w:firstRow="1" w:lastRow="0" w:firstColumn="1" w:lastColumn="0" w:noHBand="0" w:noVBand="1"/>
      </w:tblPr>
      <w:tblGrid>
        <w:gridCol w:w="1653"/>
        <w:gridCol w:w="1998"/>
        <w:gridCol w:w="2324"/>
        <w:gridCol w:w="1489"/>
        <w:gridCol w:w="1490"/>
      </w:tblGrid>
      <w:tr w:rsidR="00AC6D3B" w14:paraId="00645294" w14:textId="77777777" w:rsidTr="00AE525F">
        <w:trPr>
          <w:jc w:val="center"/>
        </w:trPr>
        <w:tc>
          <w:tcPr>
            <w:tcW w:w="1653" w:type="dxa"/>
            <w:vAlign w:val="center"/>
          </w:tcPr>
          <w:p w14:paraId="01DBE14A" w14:textId="77777777" w:rsidR="003B0D16" w:rsidRPr="004B1D3E" w:rsidRDefault="00280D57" w:rsidP="00DE0D51">
            <w:pPr>
              <w:jc w:val="center"/>
              <w:rPr>
                <w:rFonts w:asciiTheme="majorBidi" w:hAnsiTheme="majorBidi" w:cstheme="majorBidi"/>
                <w:b/>
                <w:bCs/>
                <w:sz w:val="24"/>
                <w:szCs w:val="24"/>
              </w:rPr>
            </w:pPr>
            <w:r w:rsidRPr="004B1D3E">
              <w:rPr>
                <w:rFonts w:asciiTheme="majorBidi" w:hAnsiTheme="majorBidi" w:cstheme="majorBidi"/>
                <w:b/>
                <w:bCs/>
                <w:sz w:val="24"/>
                <w:szCs w:val="24"/>
              </w:rPr>
              <w:t>Serial NO.</w:t>
            </w:r>
          </w:p>
        </w:tc>
        <w:tc>
          <w:tcPr>
            <w:tcW w:w="1998" w:type="dxa"/>
            <w:vAlign w:val="center"/>
          </w:tcPr>
          <w:p w14:paraId="6B5E7560" w14:textId="77777777" w:rsidR="003B0D16" w:rsidRPr="004B1D3E" w:rsidRDefault="00280D57" w:rsidP="00DE0D51">
            <w:pPr>
              <w:jc w:val="center"/>
              <w:rPr>
                <w:rFonts w:asciiTheme="majorBidi" w:hAnsiTheme="majorBidi" w:cstheme="majorBidi"/>
                <w:b/>
                <w:bCs/>
                <w:sz w:val="24"/>
                <w:szCs w:val="24"/>
              </w:rPr>
            </w:pPr>
            <w:r w:rsidRPr="004B1D3E">
              <w:rPr>
                <w:rFonts w:asciiTheme="majorBidi" w:hAnsiTheme="majorBidi" w:cstheme="majorBidi"/>
                <w:b/>
                <w:bCs/>
                <w:sz w:val="24"/>
                <w:szCs w:val="24"/>
              </w:rPr>
              <w:t>Serotype</w:t>
            </w:r>
          </w:p>
        </w:tc>
        <w:tc>
          <w:tcPr>
            <w:tcW w:w="2324" w:type="dxa"/>
            <w:vAlign w:val="center"/>
          </w:tcPr>
          <w:p w14:paraId="21C9C523" w14:textId="77777777" w:rsidR="003B0D16" w:rsidRPr="004B1D3E" w:rsidRDefault="00280D57" w:rsidP="00DE0D51">
            <w:pPr>
              <w:jc w:val="center"/>
              <w:rPr>
                <w:rFonts w:asciiTheme="majorBidi" w:hAnsiTheme="majorBidi" w:cstheme="majorBidi"/>
                <w:b/>
                <w:bCs/>
                <w:sz w:val="24"/>
                <w:szCs w:val="24"/>
              </w:rPr>
            </w:pPr>
            <w:r w:rsidRPr="004B1D3E">
              <w:rPr>
                <w:rFonts w:asciiTheme="majorBidi" w:hAnsiTheme="majorBidi" w:cstheme="majorBidi"/>
                <w:b/>
                <w:bCs/>
                <w:sz w:val="24"/>
                <w:szCs w:val="24"/>
              </w:rPr>
              <w:t>O Antigens</w:t>
            </w:r>
          </w:p>
        </w:tc>
        <w:tc>
          <w:tcPr>
            <w:tcW w:w="1489" w:type="dxa"/>
            <w:vAlign w:val="center"/>
          </w:tcPr>
          <w:p w14:paraId="549C916D" w14:textId="77777777" w:rsidR="003B0D16" w:rsidRPr="004B1D3E" w:rsidRDefault="00280D57" w:rsidP="00DE0D51">
            <w:pPr>
              <w:jc w:val="center"/>
              <w:rPr>
                <w:rFonts w:asciiTheme="majorBidi" w:hAnsiTheme="majorBidi" w:cstheme="majorBidi"/>
                <w:b/>
                <w:bCs/>
                <w:sz w:val="24"/>
                <w:szCs w:val="24"/>
              </w:rPr>
            </w:pPr>
            <w:r w:rsidRPr="004B1D3E">
              <w:rPr>
                <w:rFonts w:asciiTheme="majorBidi" w:hAnsiTheme="majorBidi" w:cstheme="majorBidi"/>
                <w:b/>
                <w:bCs/>
                <w:sz w:val="24"/>
                <w:szCs w:val="24"/>
              </w:rPr>
              <w:t>H Antigens phase1</w:t>
            </w:r>
          </w:p>
        </w:tc>
        <w:tc>
          <w:tcPr>
            <w:tcW w:w="1490" w:type="dxa"/>
            <w:vAlign w:val="center"/>
          </w:tcPr>
          <w:p w14:paraId="1583E7E7" w14:textId="77777777" w:rsidR="003B0D16" w:rsidRPr="004B1D3E" w:rsidRDefault="00280D57" w:rsidP="00DE0D51">
            <w:pPr>
              <w:jc w:val="center"/>
              <w:rPr>
                <w:rFonts w:asciiTheme="majorBidi" w:hAnsiTheme="majorBidi" w:cstheme="majorBidi"/>
                <w:b/>
                <w:bCs/>
                <w:sz w:val="24"/>
                <w:szCs w:val="24"/>
              </w:rPr>
            </w:pPr>
            <w:r w:rsidRPr="004B1D3E">
              <w:rPr>
                <w:rFonts w:asciiTheme="majorBidi" w:hAnsiTheme="majorBidi" w:cstheme="majorBidi"/>
                <w:b/>
                <w:bCs/>
                <w:sz w:val="24"/>
                <w:szCs w:val="24"/>
              </w:rPr>
              <w:t>H Antigens phase2</w:t>
            </w:r>
          </w:p>
        </w:tc>
      </w:tr>
      <w:tr w:rsidR="00AC6D3B" w14:paraId="4C6532A1" w14:textId="77777777" w:rsidTr="00AE525F">
        <w:trPr>
          <w:jc w:val="center"/>
        </w:trPr>
        <w:tc>
          <w:tcPr>
            <w:tcW w:w="1653" w:type="dxa"/>
            <w:vAlign w:val="center"/>
          </w:tcPr>
          <w:p w14:paraId="23C09A16" w14:textId="77777777" w:rsidR="003B0D16" w:rsidRPr="004B1D3E" w:rsidRDefault="00280D57" w:rsidP="00DE0D51">
            <w:pPr>
              <w:jc w:val="center"/>
              <w:rPr>
                <w:rFonts w:asciiTheme="majorBidi" w:hAnsiTheme="majorBidi" w:cstheme="majorBidi"/>
                <w:sz w:val="24"/>
                <w:szCs w:val="24"/>
              </w:rPr>
            </w:pPr>
            <w:r w:rsidRPr="004B1D3E">
              <w:rPr>
                <w:rFonts w:asciiTheme="majorBidi" w:hAnsiTheme="majorBidi" w:cstheme="majorBidi"/>
                <w:sz w:val="24"/>
                <w:szCs w:val="24"/>
              </w:rPr>
              <w:t>1</w:t>
            </w:r>
          </w:p>
        </w:tc>
        <w:tc>
          <w:tcPr>
            <w:tcW w:w="1998" w:type="dxa"/>
            <w:vAlign w:val="center"/>
          </w:tcPr>
          <w:p w14:paraId="2EE3F8D0" w14:textId="77777777" w:rsidR="003B0D16" w:rsidRPr="004B1D3E" w:rsidRDefault="00280D57" w:rsidP="00DE0D51">
            <w:pPr>
              <w:jc w:val="center"/>
              <w:rPr>
                <w:rFonts w:asciiTheme="majorBidi" w:hAnsiTheme="majorBidi" w:cstheme="majorBidi"/>
                <w:sz w:val="24"/>
                <w:szCs w:val="24"/>
              </w:rPr>
            </w:pPr>
            <w:r w:rsidRPr="004B1D3E">
              <w:rPr>
                <w:rFonts w:asciiTheme="majorBidi" w:hAnsiTheme="majorBidi" w:cstheme="majorBidi"/>
                <w:sz w:val="24"/>
                <w:szCs w:val="24"/>
              </w:rPr>
              <w:t>"</w:t>
            </w:r>
            <w:r w:rsidR="00B66812" w:rsidRPr="004B1D3E">
              <w:rPr>
                <w:rFonts w:asciiTheme="majorBidi" w:hAnsiTheme="majorBidi" w:cstheme="majorBidi"/>
                <w:i/>
                <w:sz w:val="24"/>
                <w:szCs w:val="24"/>
              </w:rPr>
              <w:t>S.Typhimurium</w:t>
            </w:r>
            <w:r w:rsidRPr="004B1D3E">
              <w:rPr>
                <w:rFonts w:asciiTheme="majorBidi" w:hAnsiTheme="majorBidi" w:cstheme="majorBidi"/>
                <w:sz w:val="24"/>
                <w:szCs w:val="24"/>
              </w:rPr>
              <w:t>"</w:t>
            </w:r>
          </w:p>
        </w:tc>
        <w:tc>
          <w:tcPr>
            <w:tcW w:w="2324" w:type="dxa"/>
            <w:vAlign w:val="center"/>
          </w:tcPr>
          <w:p w14:paraId="7ACD1BFA" w14:textId="77777777" w:rsidR="003B0D16" w:rsidRPr="004B1D3E" w:rsidRDefault="00280D57" w:rsidP="00DE0D51">
            <w:pPr>
              <w:jc w:val="center"/>
              <w:rPr>
                <w:rFonts w:asciiTheme="majorBidi" w:hAnsiTheme="majorBidi" w:cstheme="majorBidi"/>
                <w:sz w:val="24"/>
                <w:szCs w:val="24"/>
                <w:rtl/>
              </w:rPr>
            </w:pPr>
            <w:r w:rsidRPr="004B1D3E">
              <w:rPr>
                <w:rFonts w:asciiTheme="majorBidi" w:hAnsiTheme="majorBidi" w:cstheme="majorBidi"/>
                <w:sz w:val="24"/>
                <w:szCs w:val="24"/>
              </w:rPr>
              <w:t xml:space="preserve">1, 4, </w:t>
            </w:r>
            <w:r w:rsidRPr="004B1D3E">
              <w:rPr>
                <w:rFonts w:asciiTheme="majorBidi" w:hAnsiTheme="majorBidi" w:cstheme="majorBidi"/>
                <w:sz w:val="24"/>
                <w:szCs w:val="24"/>
                <w:rtl/>
              </w:rPr>
              <w:t>]</w:t>
            </w:r>
            <w:r w:rsidRPr="004B1D3E">
              <w:rPr>
                <w:rFonts w:asciiTheme="majorBidi" w:hAnsiTheme="majorBidi" w:cstheme="majorBidi"/>
                <w:sz w:val="24"/>
                <w:szCs w:val="24"/>
              </w:rPr>
              <w:t>5</w:t>
            </w:r>
            <w:r w:rsidRPr="004B1D3E">
              <w:rPr>
                <w:rFonts w:asciiTheme="majorBidi" w:hAnsiTheme="majorBidi" w:cstheme="majorBidi"/>
                <w:sz w:val="24"/>
                <w:szCs w:val="24"/>
                <w:rtl/>
              </w:rPr>
              <w:t>[</w:t>
            </w:r>
            <w:r w:rsidRPr="004B1D3E">
              <w:rPr>
                <w:rFonts w:asciiTheme="majorBidi" w:hAnsiTheme="majorBidi" w:cstheme="majorBidi"/>
                <w:sz w:val="24"/>
                <w:szCs w:val="24"/>
              </w:rPr>
              <w:t>, 12</w:t>
            </w:r>
          </w:p>
        </w:tc>
        <w:tc>
          <w:tcPr>
            <w:tcW w:w="1489" w:type="dxa"/>
            <w:vAlign w:val="center"/>
          </w:tcPr>
          <w:p w14:paraId="29B72C8C" w14:textId="77777777" w:rsidR="003B0D16" w:rsidRPr="004B1D3E" w:rsidRDefault="00280D57" w:rsidP="00DE0D51">
            <w:pPr>
              <w:jc w:val="center"/>
              <w:rPr>
                <w:rFonts w:asciiTheme="majorBidi" w:hAnsiTheme="majorBidi" w:cstheme="majorBidi"/>
                <w:sz w:val="24"/>
                <w:szCs w:val="24"/>
              </w:rPr>
            </w:pPr>
            <w:r w:rsidRPr="004B1D3E">
              <w:rPr>
                <w:rFonts w:asciiTheme="majorBidi" w:hAnsiTheme="majorBidi" w:cstheme="majorBidi"/>
                <w:sz w:val="24"/>
                <w:szCs w:val="24"/>
              </w:rPr>
              <w:t>I</w:t>
            </w:r>
          </w:p>
        </w:tc>
        <w:tc>
          <w:tcPr>
            <w:tcW w:w="1490" w:type="dxa"/>
            <w:vAlign w:val="center"/>
          </w:tcPr>
          <w:p w14:paraId="7334D1E5" w14:textId="77777777" w:rsidR="003B0D16" w:rsidRPr="004B1D3E" w:rsidRDefault="00280D57" w:rsidP="00DE0D51">
            <w:pPr>
              <w:jc w:val="center"/>
              <w:rPr>
                <w:rFonts w:asciiTheme="majorBidi" w:hAnsiTheme="majorBidi" w:cstheme="majorBidi"/>
                <w:sz w:val="24"/>
                <w:szCs w:val="24"/>
              </w:rPr>
            </w:pPr>
            <w:r w:rsidRPr="004B1D3E">
              <w:rPr>
                <w:rFonts w:asciiTheme="majorBidi" w:hAnsiTheme="majorBidi" w:cstheme="majorBidi"/>
                <w:sz w:val="24"/>
                <w:szCs w:val="24"/>
              </w:rPr>
              <w:t>1, 2</w:t>
            </w:r>
          </w:p>
        </w:tc>
      </w:tr>
      <w:tr w:rsidR="00AC6D3B" w14:paraId="4E3D276F" w14:textId="77777777" w:rsidTr="00AE525F">
        <w:trPr>
          <w:jc w:val="center"/>
        </w:trPr>
        <w:tc>
          <w:tcPr>
            <w:tcW w:w="1653" w:type="dxa"/>
            <w:vAlign w:val="center"/>
          </w:tcPr>
          <w:p w14:paraId="61542ED1" w14:textId="77777777" w:rsidR="003B0D16" w:rsidRPr="004B1D3E" w:rsidRDefault="00280D57" w:rsidP="00DE0D51">
            <w:pPr>
              <w:jc w:val="center"/>
              <w:rPr>
                <w:rFonts w:asciiTheme="majorBidi" w:hAnsiTheme="majorBidi" w:cstheme="majorBidi"/>
                <w:sz w:val="24"/>
                <w:szCs w:val="24"/>
              </w:rPr>
            </w:pPr>
            <w:r w:rsidRPr="004B1D3E">
              <w:rPr>
                <w:rFonts w:asciiTheme="majorBidi" w:hAnsiTheme="majorBidi" w:cstheme="majorBidi"/>
                <w:sz w:val="24"/>
                <w:szCs w:val="24"/>
              </w:rPr>
              <w:t>11</w:t>
            </w:r>
          </w:p>
        </w:tc>
        <w:tc>
          <w:tcPr>
            <w:tcW w:w="1998" w:type="dxa"/>
            <w:vAlign w:val="center"/>
          </w:tcPr>
          <w:p w14:paraId="7594EA14" w14:textId="77777777" w:rsidR="003B0D16" w:rsidRPr="004B1D3E" w:rsidRDefault="00280D57" w:rsidP="00DE0D51">
            <w:pPr>
              <w:jc w:val="center"/>
              <w:rPr>
                <w:rFonts w:asciiTheme="majorBidi" w:hAnsiTheme="majorBidi" w:cstheme="majorBidi"/>
                <w:sz w:val="24"/>
                <w:szCs w:val="24"/>
              </w:rPr>
            </w:pPr>
            <w:r w:rsidRPr="004B1D3E">
              <w:rPr>
                <w:rFonts w:asciiTheme="majorBidi" w:hAnsiTheme="majorBidi" w:cstheme="majorBidi"/>
                <w:sz w:val="24"/>
                <w:szCs w:val="24"/>
              </w:rPr>
              <w:t>"</w:t>
            </w:r>
            <w:r w:rsidR="00812D76" w:rsidRPr="004B1D3E">
              <w:rPr>
                <w:rFonts w:asciiTheme="majorBidi" w:hAnsiTheme="majorBidi" w:cstheme="majorBidi"/>
                <w:i/>
                <w:sz w:val="24"/>
                <w:szCs w:val="24"/>
              </w:rPr>
              <w:t>S.Anatum</w:t>
            </w:r>
            <w:r w:rsidRPr="004B1D3E">
              <w:rPr>
                <w:rFonts w:asciiTheme="majorBidi" w:hAnsiTheme="majorBidi" w:cstheme="majorBidi"/>
                <w:sz w:val="24"/>
                <w:szCs w:val="24"/>
              </w:rPr>
              <w:t>"</w:t>
            </w:r>
          </w:p>
        </w:tc>
        <w:tc>
          <w:tcPr>
            <w:tcW w:w="2324" w:type="dxa"/>
            <w:vAlign w:val="center"/>
          </w:tcPr>
          <w:p w14:paraId="6CE4FF84" w14:textId="77777777" w:rsidR="003B0D16" w:rsidRPr="004B1D3E" w:rsidRDefault="00280D57" w:rsidP="00DE0D51">
            <w:pPr>
              <w:jc w:val="center"/>
              <w:rPr>
                <w:rFonts w:asciiTheme="majorBidi" w:hAnsiTheme="majorBidi" w:cstheme="majorBidi"/>
                <w:sz w:val="24"/>
                <w:szCs w:val="24"/>
                <w:rtl/>
                <w:lang w:bidi="ar-EG"/>
              </w:rPr>
            </w:pPr>
            <w:r w:rsidRPr="004B1D3E">
              <w:rPr>
                <w:rFonts w:asciiTheme="majorBidi" w:hAnsiTheme="majorBidi" w:cstheme="majorBidi"/>
                <w:sz w:val="24"/>
                <w:szCs w:val="24"/>
              </w:rPr>
              <w:t xml:space="preserve">3, </w:t>
            </w:r>
            <w:r w:rsidRPr="004B1D3E">
              <w:rPr>
                <w:rFonts w:asciiTheme="majorBidi" w:hAnsiTheme="majorBidi" w:cstheme="majorBidi"/>
                <w:sz w:val="24"/>
                <w:szCs w:val="24"/>
                <w:rtl/>
              </w:rPr>
              <w:t>]</w:t>
            </w:r>
            <w:r w:rsidRPr="004B1D3E">
              <w:rPr>
                <w:rFonts w:asciiTheme="majorBidi" w:hAnsiTheme="majorBidi" w:cstheme="majorBidi"/>
                <w:sz w:val="24"/>
                <w:szCs w:val="24"/>
              </w:rPr>
              <w:t xml:space="preserve">10 </w:t>
            </w:r>
            <w:r w:rsidRPr="004B1D3E">
              <w:rPr>
                <w:rFonts w:asciiTheme="majorBidi" w:hAnsiTheme="majorBidi" w:cstheme="majorBidi"/>
                <w:sz w:val="24"/>
                <w:szCs w:val="24"/>
                <w:rtl/>
              </w:rPr>
              <w:t>[</w:t>
            </w:r>
            <w:r w:rsidRPr="004B1D3E">
              <w:rPr>
                <w:rFonts w:asciiTheme="majorBidi" w:hAnsiTheme="majorBidi" w:cstheme="majorBidi"/>
                <w:sz w:val="24"/>
                <w:szCs w:val="24"/>
              </w:rPr>
              <w:t>,</w:t>
            </w:r>
            <w:r w:rsidRPr="004B1D3E">
              <w:rPr>
                <w:rFonts w:asciiTheme="majorBidi" w:hAnsiTheme="majorBidi" w:cstheme="majorBidi"/>
                <w:sz w:val="24"/>
                <w:szCs w:val="24"/>
                <w:rtl/>
              </w:rPr>
              <w:t>]</w:t>
            </w:r>
            <w:r w:rsidRPr="004B1D3E">
              <w:rPr>
                <w:rFonts w:asciiTheme="majorBidi" w:hAnsiTheme="majorBidi" w:cstheme="majorBidi"/>
                <w:sz w:val="24"/>
                <w:szCs w:val="24"/>
              </w:rPr>
              <w:t>15</w:t>
            </w:r>
            <w:r w:rsidRPr="004B1D3E">
              <w:rPr>
                <w:rFonts w:asciiTheme="majorBidi" w:hAnsiTheme="majorBidi" w:cstheme="majorBidi"/>
                <w:sz w:val="24"/>
                <w:szCs w:val="24"/>
                <w:rtl/>
              </w:rPr>
              <w:t>[</w:t>
            </w:r>
            <w:r w:rsidRPr="004B1D3E">
              <w:rPr>
                <w:rFonts w:asciiTheme="majorBidi" w:hAnsiTheme="majorBidi" w:cstheme="majorBidi"/>
                <w:sz w:val="24"/>
                <w:szCs w:val="24"/>
              </w:rPr>
              <w:t xml:space="preserve"> : </w:t>
            </w:r>
            <w:r w:rsidRPr="004B1D3E">
              <w:rPr>
                <w:rFonts w:asciiTheme="majorBidi" w:hAnsiTheme="majorBidi" w:cstheme="majorBidi"/>
                <w:sz w:val="24"/>
                <w:szCs w:val="24"/>
                <w:rtl/>
              </w:rPr>
              <w:t>]</w:t>
            </w:r>
            <w:r w:rsidRPr="004B1D3E">
              <w:rPr>
                <w:rFonts w:asciiTheme="majorBidi" w:hAnsiTheme="majorBidi" w:cstheme="majorBidi"/>
                <w:sz w:val="24"/>
                <w:szCs w:val="24"/>
              </w:rPr>
              <w:t>15, 34</w:t>
            </w:r>
            <w:r w:rsidRPr="004B1D3E">
              <w:rPr>
                <w:rFonts w:asciiTheme="majorBidi" w:hAnsiTheme="majorBidi" w:cstheme="majorBidi"/>
                <w:sz w:val="24"/>
                <w:szCs w:val="24"/>
                <w:rtl/>
              </w:rPr>
              <w:t>[</w:t>
            </w:r>
          </w:p>
        </w:tc>
        <w:tc>
          <w:tcPr>
            <w:tcW w:w="1489" w:type="dxa"/>
            <w:vAlign w:val="center"/>
          </w:tcPr>
          <w:p w14:paraId="282B6DB4" w14:textId="77777777" w:rsidR="003B0D16" w:rsidRPr="004B1D3E" w:rsidRDefault="00280D57" w:rsidP="00DE0D51">
            <w:pPr>
              <w:jc w:val="center"/>
              <w:rPr>
                <w:rFonts w:asciiTheme="majorBidi" w:hAnsiTheme="majorBidi" w:cstheme="majorBidi"/>
                <w:sz w:val="24"/>
                <w:szCs w:val="24"/>
              </w:rPr>
            </w:pPr>
            <w:r w:rsidRPr="004B1D3E">
              <w:rPr>
                <w:rFonts w:asciiTheme="majorBidi" w:hAnsiTheme="majorBidi" w:cstheme="majorBidi"/>
                <w:sz w:val="24"/>
                <w:szCs w:val="24"/>
              </w:rPr>
              <w:t>e, h</w:t>
            </w:r>
          </w:p>
        </w:tc>
        <w:tc>
          <w:tcPr>
            <w:tcW w:w="1490" w:type="dxa"/>
            <w:vAlign w:val="center"/>
          </w:tcPr>
          <w:p w14:paraId="251C6AE2" w14:textId="77777777" w:rsidR="003B0D16" w:rsidRPr="004B1D3E" w:rsidRDefault="00280D57" w:rsidP="00DE0D51">
            <w:pPr>
              <w:jc w:val="center"/>
              <w:rPr>
                <w:rFonts w:asciiTheme="majorBidi" w:hAnsiTheme="majorBidi" w:cstheme="majorBidi"/>
                <w:sz w:val="24"/>
                <w:szCs w:val="24"/>
              </w:rPr>
            </w:pPr>
            <w:r w:rsidRPr="004B1D3E">
              <w:rPr>
                <w:rFonts w:asciiTheme="majorBidi" w:hAnsiTheme="majorBidi" w:cstheme="majorBidi"/>
                <w:sz w:val="24"/>
                <w:szCs w:val="24"/>
              </w:rPr>
              <w:t>1, 6</w:t>
            </w:r>
          </w:p>
        </w:tc>
      </w:tr>
      <w:tr w:rsidR="00AC6D3B" w14:paraId="75CA56C6" w14:textId="77777777" w:rsidTr="00AE525F">
        <w:trPr>
          <w:jc w:val="center"/>
        </w:trPr>
        <w:tc>
          <w:tcPr>
            <w:tcW w:w="1653" w:type="dxa"/>
            <w:vAlign w:val="center"/>
          </w:tcPr>
          <w:p w14:paraId="1B1EA42B" w14:textId="77777777" w:rsidR="003B0D16" w:rsidRPr="004B1D3E" w:rsidRDefault="00280D57" w:rsidP="00DE0D51">
            <w:pPr>
              <w:jc w:val="center"/>
              <w:rPr>
                <w:rFonts w:asciiTheme="majorBidi" w:hAnsiTheme="majorBidi" w:cstheme="majorBidi"/>
                <w:sz w:val="24"/>
                <w:szCs w:val="24"/>
              </w:rPr>
            </w:pPr>
            <w:r w:rsidRPr="004B1D3E">
              <w:rPr>
                <w:rFonts w:asciiTheme="majorBidi" w:hAnsiTheme="majorBidi" w:cstheme="majorBidi"/>
                <w:sz w:val="24"/>
                <w:szCs w:val="24"/>
              </w:rPr>
              <w:t>111</w:t>
            </w:r>
          </w:p>
        </w:tc>
        <w:tc>
          <w:tcPr>
            <w:tcW w:w="1998" w:type="dxa"/>
            <w:vAlign w:val="center"/>
          </w:tcPr>
          <w:p w14:paraId="018CCD1B" w14:textId="77777777" w:rsidR="003B0D16" w:rsidRPr="004B1D3E" w:rsidRDefault="00280D57" w:rsidP="00DE0D51">
            <w:pPr>
              <w:jc w:val="center"/>
              <w:rPr>
                <w:rFonts w:asciiTheme="majorBidi" w:hAnsiTheme="majorBidi" w:cstheme="majorBidi"/>
                <w:sz w:val="24"/>
                <w:szCs w:val="24"/>
              </w:rPr>
            </w:pPr>
            <w:r w:rsidRPr="004B1D3E">
              <w:rPr>
                <w:rFonts w:asciiTheme="majorBidi" w:hAnsiTheme="majorBidi" w:cstheme="majorBidi"/>
                <w:sz w:val="24"/>
                <w:szCs w:val="24"/>
              </w:rPr>
              <w:t>"</w:t>
            </w:r>
            <w:r w:rsidR="00812D76" w:rsidRPr="004B1D3E">
              <w:rPr>
                <w:rFonts w:asciiTheme="majorBidi" w:hAnsiTheme="majorBidi" w:cstheme="majorBidi"/>
                <w:i/>
                <w:sz w:val="24"/>
                <w:szCs w:val="24"/>
              </w:rPr>
              <w:t>S.Boecker</w:t>
            </w:r>
            <w:r w:rsidRPr="004B1D3E">
              <w:rPr>
                <w:rFonts w:asciiTheme="majorBidi" w:hAnsiTheme="majorBidi" w:cstheme="majorBidi"/>
                <w:sz w:val="24"/>
                <w:szCs w:val="24"/>
              </w:rPr>
              <w:t>"</w:t>
            </w:r>
          </w:p>
        </w:tc>
        <w:tc>
          <w:tcPr>
            <w:tcW w:w="2324" w:type="dxa"/>
            <w:vAlign w:val="center"/>
          </w:tcPr>
          <w:p w14:paraId="11A5433A" w14:textId="77777777" w:rsidR="003B0D16" w:rsidRPr="004B1D3E" w:rsidRDefault="00280D57" w:rsidP="00DE0D51">
            <w:pPr>
              <w:jc w:val="center"/>
              <w:rPr>
                <w:rFonts w:asciiTheme="majorBidi" w:hAnsiTheme="majorBidi" w:cstheme="majorBidi"/>
                <w:sz w:val="24"/>
                <w:szCs w:val="24"/>
                <w:rtl/>
                <w:lang w:bidi="ar-EG"/>
              </w:rPr>
            </w:pPr>
            <w:r w:rsidRPr="004B1D3E">
              <w:rPr>
                <w:rFonts w:asciiTheme="majorBidi" w:hAnsiTheme="majorBidi" w:cstheme="majorBidi"/>
                <w:sz w:val="24"/>
                <w:szCs w:val="24"/>
                <w:rtl/>
              </w:rPr>
              <w:t>]</w:t>
            </w:r>
            <w:r w:rsidRPr="004B1D3E">
              <w:rPr>
                <w:rFonts w:asciiTheme="majorBidi" w:hAnsiTheme="majorBidi" w:cstheme="majorBidi"/>
                <w:sz w:val="24"/>
                <w:szCs w:val="24"/>
              </w:rPr>
              <w:t>1</w:t>
            </w:r>
            <w:r w:rsidRPr="004B1D3E">
              <w:rPr>
                <w:rFonts w:asciiTheme="majorBidi" w:hAnsiTheme="majorBidi" w:cstheme="majorBidi"/>
                <w:sz w:val="24"/>
                <w:szCs w:val="24"/>
                <w:rtl/>
              </w:rPr>
              <w:t>[</w:t>
            </w:r>
            <w:r w:rsidRPr="004B1D3E">
              <w:rPr>
                <w:rFonts w:asciiTheme="majorBidi" w:hAnsiTheme="majorBidi" w:cstheme="majorBidi"/>
                <w:sz w:val="24"/>
                <w:szCs w:val="24"/>
              </w:rPr>
              <w:t xml:space="preserve">, 6 ,14 , </w:t>
            </w:r>
            <w:r w:rsidRPr="004B1D3E">
              <w:rPr>
                <w:rFonts w:asciiTheme="majorBidi" w:hAnsiTheme="majorBidi" w:cstheme="majorBidi"/>
                <w:sz w:val="24"/>
                <w:szCs w:val="24"/>
                <w:rtl/>
              </w:rPr>
              <w:t>]</w:t>
            </w:r>
            <w:r w:rsidRPr="004B1D3E">
              <w:rPr>
                <w:rFonts w:asciiTheme="majorBidi" w:hAnsiTheme="majorBidi" w:cstheme="majorBidi"/>
                <w:sz w:val="24"/>
                <w:szCs w:val="24"/>
              </w:rPr>
              <w:t>25</w:t>
            </w:r>
            <w:r w:rsidRPr="004B1D3E">
              <w:rPr>
                <w:rFonts w:asciiTheme="majorBidi" w:hAnsiTheme="majorBidi" w:cstheme="majorBidi"/>
                <w:sz w:val="24"/>
                <w:szCs w:val="24"/>
                <w:rtl/>
              </w:rPr>
              <w:t>[</w:t>
            </w:r>
          </w:p>
        </w:tc>
        <w:tc>
          <w:tcPr>
            <w:tcW w:w="1489" w:type="dxa"/>
            <w:vAlign w:val="center"/>
          </w:tcPr>
          <w:p w14:paraId="0C10C751" w14:textId="77777777" w:rsidR="003B0D16" w:rsidRPr="004B1D3E" w:rsidRDefault="00280D57" w:rsidP="00DE0D51">
            <w:pPr>
              <w:jc w:val="center"/>
              <w:rPr>
                <w:rFonts w:asciiTheme="majorBidi" w:hAnsiTheme="majorBidi" w:cstheme="majorBidi"/>
                <w:sz w:val="24"/>
                <w:szCs w:val="24"/>
              </w:rPr>
            </w:pPr>
            <w:r w:rsidRPr="004B1D3E">
              <w:rPr>
                <w:rFonts w:asciiTheme="majorBidi" w:hAnsiTheme="majorBidi" w:cstheme="majorBidi"/>
                <w:sz w:val="24"/>
                <w:szCs w:val="24"/>
              </w:rPr>
              <w:t>L, V</w:t>
            </w:r>
          </w:p>
        </w:tc>
        <w:tc>
          <w:tcPr>
            <w:tcW w:w="1490" w:type="dxa"/>
            <w:vAlign w:val="center"/>
          </w:tcPr>
          <w:p w14:paraId="7ABB12BA" w14:textId="77777777" w:rsidR="003B0D16" w:rsidRPr="004B1D3E" w:rsidRDefault="00280D57" w:rsidP="00DE0D51">
            <w:pPr>
              <w:jc w:val="center"/>
              <w:rPr>
                <w:rFonts w:asciiTheme="majorBidi" w:hAnsiTheme="majorBidi" w:cstheme="majorBidi"/>
                <w:sz w:val="24"/>
                <w:szCs w:val="24"/>
              </w:rPr>
            </w:pPr>
            <w:r w:rsidRPr="004B1D3E">
              <w:rPr>
                <w:rFonts w:asciiTheme="majorBidi" w:hAnsiTheme="majorBidi" w:cstheme="majorBidi"/>
                <w:sz w:val="24"/>
                <w:szCs w:val="24"/>
              </w:rPr>
              <w:t>1, 7</w:t>
            </w:r>
          </w:p>
        </w:tc>
      </w:tr>
      <w:tr w:rsidR="00AC6D3B" w14:paraId="2B7FFE32" w14:textId="77777777" w:rsidTr="00AE525F">
        <w:trPr>
          <w:jc w:val="center"/>
        </w:trPr>
        <w:tc>
          <w:tcPr>
            <w:tcW w:w="1653" w:type="dxa"/>
            <w:vAlign w:val="center"/>
          </w:tcPr>
          <w:p w14:paraId="6E6FF36C" w14:textId="77777777" w:rsidR="003B0D16" w:rsidRPr="004B1D3E" w:rsidRDefault="00280D57" w:rsidP="00DE0D51">
            <w:pPr>
              <w:jc w:val="center"/>
              <w:rPr>
                <w:rFonts w:asciiTheme="majorBidi" w:hAnsiTheme="majorBidi" w:cstheme="majorBidi"/>
                <w:sz w:val="24"/>
                <w:szCs w:val="24"/>
              </w:rPr>
            </w:pPr>
            <w:r w:rsidRPr="004B1D3E">
              <w:rPr>
                <w:rFonts w:asciiTheme="majorBidi" w:hAnsiTheme="majorBidi" w:cstheme="majorBidi"/>
                <w:sz w:val="24"/>
                <w:szCs w:val="24"/>
              </w:rPr>
              <w:t>1V</w:t>
            </w:r>
          </w:p>
        </w:tc>
        <w:tc>
          <w:tcPr>
            <w:tcW w:w="1998" w:type="dxa"/>
            <w:vAlign w:val="center"/>
          </w:tcPr>
          <w:p w14:paraId="57DA5C10" w14:textId="77777777" w:rsidR="003B0D16" w:rsidRPr="004B1D3E" w:rsidRDefault="00280D57" w:rsidP="00DE0D51">
            <w:pPr>
              <w:jc w:val="center"/>
              <w:rPr>
                <w:rFonts w:asciiTheme="majorBidi" w:hAnsiTheme="majorBidi" w:cstheme="majorBidi"/>
                <w:sz w:val="24"/>
                <w:szCs w:val="24"/>
              </w:rPr>
            </w:pPr>
            <w:r w:rsidRPr="004B1D3E">
              <w:rPr>
                <w:rFonts w:asciiTheme="majorBidi" w:hAnsiTheme="majorBidi" w:cstheme="majorBidi"/>
                <w:sz w:val="24"/>
                <w:szCs w:val="24"/>
              </w:rPr>
              <w:t>"S.</w:t>
            </w:r>
            <w:r w:rsidR="000D44F5" w:rsidRPr="004B1D3E">
              <w:rPr>
                <w:rFonts w:asciiTheme="majorBidi" w:hAnsiTheme="majorBidi" w:cstheme="majorBidi"/>
                <w:i/>
                <w:sz w:val="24"/>
                <w:szCs w:val="24"/>
              </w:rPr>
              <w:t>Montevideo</w:t>
            </w:r>
            <w:r w:rsidRPr="004B1D3E">
              <w:rPr>
                <w:rFonts w:asciiTheme="majorBidi" w:hAnsiTheme="majorBidi" w:cstheme="majorBidi"/>
                <w:sz w:val="24"/>
                <w:szCs w:val="24"/>
              </w:rPr>
              <w:t>"</w:t>
            </w:r>
          </w:p>
        </w:tc>
        <w:tc>
          <w:tcPr>
            <w:tcW w:w="2324" w:type="dxa"/>
            <w:vAlign w:val="center"/>
          </w:tcPr>
          <w:p w14:paraId="6F0AA5F4" w14:textId="77777777" w:rsidR="003B0D16" w:rsidRPr="004B1D3E" w:rsidRDefault="00280D57" w:rsidP="00DE0D51">
            <w:pPr>
              <w:jc w:val="center"/>
              <w:rPr>
                <w:rFonts w:asciiTheme="majorBidi" w:hAnsiTheme="majorBidi" w:cstheme="majorBidi"/>
                <w:sz w:val="24"/>
                <w:szCs w:val="24"/>
              </w:rPr>
            </w:pPr>
            <w:r w:rsidRPr="004B1D3E">
              <w:rPr>
                <w:rFonts w:asciiTheme="majorBidi" w:hAnsiTheme="majorBidi" w:cstheme="majorBidi"/>
                <w:sz w:val="24"/>
                <w:szCs w:val="24"/>
              </w:rPr>
              <w:t>6, 7, 14</w:t>
            </w:r>
          </w:p>
        </w:tc>
        <w:tc>
          <w:tcPr>
            <w:tcW w:w="1489" w:type="dxa"/>
            <w:vAlign w:val="center"/>
          </w:tcPr>
          <w:p w14:paraId="068D812C" w14:textId="77777777" w:rsidR="003B0D16" w:rsidRPr="004B1D3E" w:rsidRDefault="00280D57" w:rsidP="00DE0D51">
            <w:pPr>
              <w:jc w:val="center"/>
              <w:rPr>
                <w:rFonts w:asciiTheme="majorBidi" w:hAnsiTheme="majorBidi" w:cstheme="majorBidi"/>
                <w:sz w:val="24"/>
                <w:szCs w:val="24"/>
              </w:rPr>
            </w:pPr>
            <w:r w:rsidRPr="004B1D3E">
              <w:rPr>
                <w:rFonts w:asciiTheme="majorBidi" w:hAnsiTheme="majorBidi" w:cstheme="majorBidi"/>
                <w:sz w:val="24"/>
                <w:szCs w:val="24"/>
              </w:rPr>
              <w:t xml:space="preserve">g, m </w:t>
            </w:r>
            <w:r w:rsidRPr="004B1D3E">
              <w:rPr>
                <w:rFonts w:asciiTheme="majorBidi" w:hAnsiTheme="majorBidi" w:cstheme="majorBidi"/>
                <w:sz w:val="24"/>
                <w:szCs w:val="24"/>
                <w:rtl/>
              </w:rPr>
              <w:t>]</w:t>
            </w:r>
            <w:r w:rsidRPr="004B1D3E">
              <w:rPr>
                <w:rFonts w:asciiTheme="majorBidi" w:hAnsiTheme="majorBidi" w:cstheme="majorBidi"/>
                <w:sz w:val="24"/>
                <w:szCs w:val="24"/>
              </w:rPr>
              <w:t>p</w:t>
            </w:r>
            <w:r w:rsidRPr="004B1D3E">
              <w:rPr>
                <w:rFonts w:asciiTheme="majorBidi" w:hAnsiTheme="majorBidi" w:cstheme="majorBidi"/>
                <w:sz w:val="24"/>
                <w:szCs w:val="24"/>
                <w:rtl/>
              </w:rPr>
              <w:t>[</w:t>
            </w:r>
            <w:r w:rsidRPr="004B1D3E">
              <w:rPr>
                <w:rFonts w:asciiTheme="majorBidi" w:hAnsiTheme="majorBidi" w:cstheme="majorBidi"/>
                <w:sz w:val="24"/>
                <w:szCs w:val="24"/>
              </w:rPr>
              <w:t>, s</w:t>
            </w:r>
          </w:p>
        </w:tc>
        <w:tc>
          <w:tcPr>
            <w:tcW w:w="1490" w:type="dxa"/>
            <w:vAlign w:val="center"/>
          </w:tcPr>
          <w:p w14:paraId="7DA12E73" w14:textId="77777777" w:rsidR="003B0D16" w:rsidRPr="004B1D3E" w:rsidRDefault="00280D57" w:rsidP="00DE0D51">
            <w:pPr>
              <w:jc w:val="center"/>
              <w:rPr>
                <w:rFonts w:asciiTheme="majorBidi" w:hAnsiTheme="majorBidi" w:cstheme="majorBidi"/>
                <w:sz w:val="24"/>
                <w:szCs w:val="24"/>
                <w:rtl/>
                <w:lang w:bidi="ar-EG"/>
              </w:rPr>
            </w:pPr>
            <w:r w:rsidRPr="004B1D3E">
              <w:rPr>
                <w:rFonts w:asciiTheme="majorBidi" w:hAnsiTheme="majorBidi" w:cstheme="majorBidi"/>
                <w:sz w:val="24"/>
                <w:szCs w:val="24"/>
                <w:rtl/>
              </w:rPr>
              <w:t>]</w:t>
            </w:r>
            <w:r w:rsidRPr="004B1D3E">
              <w:rPr>
                <w:rFonts w:asciiTheme="majorBidi" w:hAnsiTheme="majorBidi" w:cstheme="majorBidi"/>
                <w:sz w:val="24"/>
                <w:szCs w:val="24"/>
              </w:rPr>
              <w:t>1,2,7</w:t>
            </w:r>
            <w:r w:rsidRPr="004B1D3E">
              <w:rPr>
                <w:rFonts w:asciiTheme="majorBidi" w:hAnsiTheme="majorBidi" w:cstheme="majorBidi"/>
                <w:sz w:val="24"/>
                <w:szCs w:val="24"/>
                <w:rtl/>
              </w:rPr>
              <w:t>[</w:t>
            </w:r>
          </w:p>
        </w:tc>
      </w:tr>
    </w:tbl>
    <w:p w14:paraId="684786EC" w14:textId="77777777" w:rsidR="006C39C9" w:rsidRPr="00F84A0D" w:rsidRDefault="006C39C9" w:rsidP="00DE0D51">
      <w:pPr>
        <w:spacing w:after="0" w:line="240" w:lineRule="auto"/>
        <w:jc w:val="both"/>
        <w:rPr>
          <w:rFonts w:asciiTheme="majorBidi" w:eastAsia="Calibri" w:hAnsiTheme="majorBidi" w:cstheme="majorBidi"/>
          <w:b/>
          <w:sz w:val="18"/>
          <w:szCs w:val="18"/>
          <w:rtl/>
        </w:rPr>
      </w:pPr>
    </w:p>
    <w:p w14:paraId="1B1005DF" w14:textId="77777777" w:rsidR="00A930CE" w:rsidRPr="004B1D3E" w:rsidRDefault="00A930CE" w:rsidP="00DE0D51">
      <w:pPr>
        <w:spacing w:after="0" w:line="240" w:lineRule="auto"/>
        <w:jc w:val="both"/>
        <w:rPr>
          <w:rFonts w:asciiTheme="majorBidi" w:eastAsia="Calibri" w:hAnsiTheme="majorBidi" w:cstheme="majorBidi"/>
          <w:b/>
          <w:sz w:val="24"/>
          <w:szCs w:val="24"/>
        </w:rPr>
        <w:sectPr w:rsidR="00A930CE" w:rsidRPr="004B1D3E" w:rsidSect="00DE0D51">
          <w:type w:val="continuous"/>
          <w:pgSz w:w="11907" w:h="16840" w:code="9"/>
          <w:pgMar w:top="1134" w:right="1418" w:bottom="1134" w:left="1418" w:header="720" w:footer="1134" w:gutter="0"/>
          <w:cols w:space="720"/>
          <w:docGrid w:linePitch="360"/>
        </w:sectPr>
      </w:pPr>
    </w:p>
    <w:p w14:paraId="50BDF256" w14:textId="77777777" w:rsidR="003B0D16" w:rsidRPr="00CC51F9" w:rsidRDefault="00280D57" w:rsidP="00CC51F9">
      <w:pPr>
        <w:spacing w:after="0" w:line="240" w:lineRule="auto"/>
        <w:ind w:left="567" w:hanging="567"/>
        <w:jc w:val="both"/>
        <w:rPr>
          <w:rFonts w:asciiTheme="majorBidi" w:eastAsia="Calibri" w:hAnsiTheme="majorBidi" w:cstheme="majorBidi"/>
          <w:b/>
          <w:sz w:val="24"/>
          <w:szCs w:val="24"/>
        </w:rPr>
      </w:pPr>
      <w:r>
        <w:rPr>
          <w:rFonts w:asciiTheme="majorBidi" w:eastAsia="Calibri" w:hAnsiTheme="majorBidi" w:cstheme="majorBidi"/>
          <w:b/>
          <w:sz w:val="24"/>
          <w:szCs w:val="24"/>
        </w:rPr>
        <w:t>3.</w:t>
      </w:r>
      <w:r w:rsidRPr="00CC51F9">
        <w:rPr>
          <w:rFonts w:asciiTheme="majorBidi" w:eastAsia="Calibri" w:hAnsiTheme="majorBidi" w:cstheme="majorBidi"/>
          <w:b/>
          <w:sz w:val="24"/>
          <w:szCs w:val="24"/>
        </w:rPr>
        <w:t>2. Biofilm formation and molecular detection of the gene responsible</w:t>
      </w:r>
    </w:p>
    <w:p w14:paraId="22069B2B" w14:textId="77777777" w:rsidR="003B0D16" w:rsidRPr="00CC51F9" w:rsidRDefault="00280D57" w:rsidP="00DE0D51">
      <w:pPr>
        <w:spacing w:after="0" w:line="240" w:lineRule="auto"/>
        <w:jc w:val="both"/>
        <w:rPr>
          <w:rFonts w:asciiTheme="majorBidi" w:eastAsia="Calibri" w:hAnsiTheme="majorBidi" w:cstheme="majorBidi"/>
          <w:sz w:val="24"/>
          <w:szCs w:val="24"/>
        </w:rPr>
      </w:pPr>
      <w:r w:rsidRPr="00CC51F9">
        <w:rPr>
          <w:rFonts w:asciiTheme="majorBidi" w:eastAsia="Calibri" w:hAnsiTheme="majorBidi" w:cstheme="majorBidi"/>
          <w:sz w:val="24"/>
          <w:szCs w:val="24"/>
        </w:rPr>
        <w:t>All isolates were strong biofilm producers and detected the adra gene in the four isolated serotype</w:t>
      </w:r>
    </w:p>
    <w:p w14:paraId="727B96DC" w14:textId="77777777" w:rsidR="00A930CE" w:rsidRPr="004B1D3E" w:rsidRDefault="00A930CE" w:rsidP="00DE0D51">
      <w:pPr>
        <w:spacing w:after="0" w:line="240" w:lineRule="auto"/>
        <w:rPr>
          <w:rFonts w:asciiTheme="majorBidi" w:eastAsia="Calibri" w:hAnsiTheme="majorBidi" w:cstheme="majorBidi"/>
          <w:sz w:val="24"/>
          <w:szCs w:val="24"/>
        </w:rPr>
        <w:sectPr w:rsidR="00A930CE" w:rsidRPr="004B1D3E" w:rsidSect="00CF1859">
          <w:type w:val="continuous"/>
          <w:pgSz w:w="11907" w:h="16840" w:code="9"/>
          <w:pgMar w:top="1134" w:right="1418" w:bottom="1134" w:left="1418" w:header="720" w:footer="1134" w:gutter="0"/>
          <w:cols w:space="386"/>
          <w:docGrid w:linePitch="360"/>
        </w:sectPr>
      </w:pPr>
    </w:p>
    <w:p w14:paraId="0A5778C0" w14:textId="77777777" w:rsidR="002E409E" w:rsidRPr="00210B4B" w:rsidRDefault="002E409E" w:rsidP="00DE0D51">
      <w:pPr>
        <w:spacing w:after="0" w:line="240" w:lineRule="auto"/>
        <w:rPr>
          <w:rFonts w:asciiTheme="majorBidi" w:eastAsia="Calibri" w:hAnsiTheme="majorBidi" w:cstheme="majorBidi"/>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8"/>
        <w:gridCol w:w="222"/>
        <w:gridCol w:w="4551"/>
      </w:tblGrid>
      <w:tr w:rsidR="00AC6D3B" w14:paraId="04D8B126" w14:textId="77777777" w:rsidTr="00CC51F9">
        <w:tc>
          <w:tcPr>
            <w:tcW w:w="3095" w:type="dxa"/>
          </w:tcPr>
          <w:p w14:paraId="58C016EB" w14:textId="77777777" w:rsidR="009F71EB" w:rsidRPr="004B1D3E" w:rsidRDefault="00280D57" w:rsidP="00DE0D51">
            <w:pPr>
              <w:jc w:val="both"/>
              <w:rPr>
                <w:rFonts w:asciiTheme="majorBidi" w:eastAsia="Calibri" w:hAnsiTheme="majorBidi" w:cstheme="majorBidi"/>
                <w:sz w:val="24"/>
                <w:szCs w:val="24"/>
              </w:rPr>
            </w:pPr>
            <w:r w:rsidRPr="004B1D3E">
              <w:rPr>
                <w:rFonts w:asciiTheme="majorBidi" w:eastAsia="Calibri" w:hAnsiTheme="majorBidi" w:cstheme="majorBidi"/>
                <w:noProof/>
              </w:rPr>
              <w:drawing>
                <wp:anchor distT="0" distB="0" distL="114300" distR="114300" simplePos="0" relativeHeight="251658240" behindDoc="1" locked="0" layoutInCell="1" allowOverlap="1" wp14:anchorId="7A3DD213" wp14:editId="30B12CB2">
                  <wp:simplePos x="0" y="0"/>
                  <wp:positionH relativeFrom="column">
                    <wp:posOffset>186453</wp:posOffset>
                  </wp:positionH>
                  <wp:positionV relativeFrom="paragraph">
                    <wp:posOffset>184624</wp:posOffset>
                  </wp:positionV>
                  <wp:extent cx="2762429" cy="1487606"/>
                  <wp:effectExtent l="0" t="0" r="0" b="0"/>
                  <wp:wrapTight wrapText="bothSides">
                    <wp:wrapPolygon edited="0">
                      <wp:start x="0" y="0"/>
                      <wp:lineTo x="0" y="21305"/>
                      <wp:lineTo x="21451" y="21305"/>
                      <wp:lineTo x="2145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762429" cy="1487606"/>
                          </a:xfrm>
                          <a:prstGeom prst="rect">
                            <a:avLst/>
                          </a:prstGeom>
                          <a:noFill/>
                        </pic:spPr>
                      </pic:pic>
                    </a:graphicData>
                  </a:graphic>
                  <wp14:sizeRelH relativeFrom="page">
                    <wp14:pctWidth>0</wp14:pctWidth>
                  </wp14:sizeRelH>
                  <wp14:sizeRelV relativeFrom="page">
                    <wp14:pctHeight>0</wp14:pctHeight>
                  </wp14:sizeRelV>
                </wp:anchor>
              </w:drawing>
            </w:r>
          </w:p>
        </w:tc>
        <w:tc>
          <w:tcPr>
            <w:tcW w:w="3096" w:type="dxa"/>
          </w:tcPr>
          <w:p w14:paraId="5C3C25E9" w14:textId="77777777" w:rsidR="009F71EB" w:rsidRPr="004B1D3E" w:rsidRDefault="009F71EB" w:rsidP="00DE0D51">
            <w:pPr>
              <w:jc w:val="both"/>
              <w:rPr>
                <w:rFonts w:asciiTheme="majorBidi" w:eastAsia="Calibri" w:hAnsiTheme="majorBidi" w:cstheme="majorBidi"/>
                <w:sz w:val="24"/>
                <w:szCs w:val="24"/>
              </w:rPr>
            </w:pPr>
          </w:p>
        </w:tc>
        <w:tc>
          <w:tcPr>
            <w:tcW w:w="3096" w:type="dxa"/>
          </w:tcPr>
          <w:p w14:paraId="0A87551B" w14:textId="77777777" w:rsidR="009F71EB" w:rsidRPr="004B1D3E" w:rsidRDefault="00280D57" w:rsidP="00DE0D51">
            <w:pPr>
              <w:jc w:val="both"/>
              <w:rPr>
                <w:rFonts w:asciiTheme="majorBidi" w:eastAsia="Calibri" w:hAnsiTheme="majorBidi" w:cstheme="majorBidi"/>
                <w:sz w:val="24"/>
                <w:szCs w:val="24"/>
              </w:rPr>
            </w:pPr>
            <w:r w:rsidRPr="004B1D3E">
              <w:rPr>
                <w:rFonts w:asciiTheme="majorBidi" w:eastAsia="Calibri" w:hAnsiTheme="majorBidi" w:cstheme="majorBidi"/>
                <w:noProof/>
              </w:rPr>
              <w:drawing>
                <wp:anchor distT="0" distB="0" distL="114300" distR="114300" simplePos="0" relativeHeight="251659264" behindDoc="1" locked="0" layoutInCell="1" allowOverlap="1" wp14:anchorId="180C8401" wp14:editId="3330DDF3">
                  <wp:simplePos x="0" y="0"/>
                  <wp:positionH relativeFrom="column">
                    <wp:posOffset>-9752</wp:posOffset>
                  </wp:positionH>
                  <wp:positionV relativeFrom="paragraph">
                    <wp:posOffset>178293</wp:posOffset>
                  </wp:positionV>
                  <wp:extent cx="2926704" cy="1460310"/>
                  <wp:effectExtent l="0" t="0" r="7620" b="6985"/>
                  <wp:wrapTight wrapText="bothSides">
                    <wp:wrapPolygon edited="0">
                      <wp:start x="0" y="0"/>
                      <wp:lineTo x="0" y="21421"/>
                      <wp:lineTo x="21516" y="21421"/>
                      <wp:lineTo x="2151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929416" cy="1461663"/>
                          </a:xfrm>
                          <a:prstGeom prst="rect">
                            <a:avLst/>
                          </a:prstGeom>
                          <a:noFill/>
                        </pic:spPr>
                      </pic:pic>
                    </a:graphicData>
                  </a:graphic>
                  <wp14:sizeRelH relativeFrom="page">
                    <wp14:pctWidth>0</wp14:pctWidth>
                  </wp14:sizeRelH>
                  <wp14:sizeRelV relativeFrom="page">
                    <wp14:pctHeight>0</wp14:pctHeight>
                  </wp14:sizeRelV>
                </wp:anchor>
              </w:drawing>
            </w:r>
          </w:p>
        </w:tc>
      </w:tr>
      <w:tr w:rsidR="00AC6D3B" w14:paraId="0C1CCE0A" w14:textId="77777777" w:rsidTr="00CC51F9">
        <w:tc>
          <w:tcPr>
            <w:tcW w:w="3095" w:type="dxa"/>
          </w:tcPr>
          <w:p w14:paraId="0810A519" w14:textId="77777777" w:rsidR="009F71EB" w:rsidRPr="004B1D3E" w:rsidRDefault="00280D57" w:rsidP="00F84A0D">
            <w:pPr>
              <w:jc w:val="both"/>
              <w:rPr>
                <w:rFonts w:asciiTheme="majorBidi" w:eastAsia="Calibri" w:hAnsiTheme="majorBidi" w:cstheme="majorBidi"/>
                <w:b/>
                <w:bCs/>
                <w:sz w:val="24"/>
                <w:szCs w:val="24"/>
              </w:rPr>
            </w:pPr>
            <w:r w:rsidRPr="004B1D3E">
              <w:rPr>
                <w:rFonts w:asciiTheme="majorBidi" w:eastAsia="Calibri" w:hAnsiTheme="majorBidi" w:cstheme="majorBidi"/>
                <w:b/>
                <w:bCs/>
                <w:sz w:val="24"/>
                <w:szCs w:val="24"/>
              </w:rPr>
              <w:t>Figure. 1</w:t>
            </w:r>
            <w:r w:rsidR="00F84A0D">
              <w:rPr>
                <w:rFonts w:asciiTheme="majorBidi" w:eastAsia="Calibri" w:hAnsiTheme="majorBidi" w:cstheme="majorBidi"/>
                <w:b/>
                <w:bCs/>
                <w:sz w:val="24"/>
                <w:szCs w:val="24"/>
              </w:rPr>
              <w:t>:</w:t>
            </w:r>
            <w:r w:rsidRPr="004B1D3E">
              <w:rPr>
                <w:rFonts w:asciiTheme="majorBidi" w:eastAsia="Calibri" w:hAnsiTheme="majorBidi" w:cstheme="majorBidi"/>
                <w:b/>
                <w:bCs/>
                <w:sz w:val="24"/>
                <w:szCs w:val="24"/>
              </w:rPr>
              <w:t xml:space="preserve"> </w:t>
            </w:r>
            <w:r w:rsidRPr="004B1D3E">
              <w:rPr>
                <w:rFonts w:asciiTheme="majorBidi" w:eastAsia="Calibri" w:hAnsiTheme="majorBidi" w:cstheme="majorBidi"/>
                <w:sz w:val="24"/>
                <w:szCs w:val="24"/>
              </w:rPr>
              <w:t xml:space="preserve">Biofilm formed by </w:t>
            </w:r>
            <w:r w:rsidRPr="004B1D3E">
              <w:rPr>
                <w:rFonts w:asciiTheme="majorBidi" w:eastAsia="Calibri" w:hAnsiTheme="majorBidi" w:cstheme="majorBidi"/>
                <w:i/>
                <w:sz w:val="24"/>
                <w:szCs w:val="24"/>
              </w:rPr>
              <w:t>Salmonella</w:t>
            </w:r>
            <w:r w:rsidRPr="004B1D3E">
              <w:rPr>
                <w:rFonts w:asciiTheme="majorBidi" w:eastAsia="Calibri" w:hAnsiTheme="majorBidi" w:cstheme="majorBidi"/>
                <w:b/>
                <w:bCs/>
                <w:i/>
                <w:sz w:val="24"/>
                <w:szCs w:val="24"/>
              </w:rPr>
              <w:t xml:space="preserve">  </w:t>
            </w:r>
          </w:p>
          <w:p w14:paraId="019A5C98" w14:textId="77777777" w:rsidR="009F71EB" w:rsidRPr="004B1D3E" w:rsidRDefault="009F71EB" w:rsidP="00DE0D51">
            <w:pPr>
              <w:jc w:val="both"/>
              <w:rPr>
                <w:rFonts w:asciiTheme="majorBidi" w:eastAsia="Calibri" w:hAnsiTheme="majorBidi" w:cstheme="majorBidi"/>
                <w:sz w:val="24"/>
                <w:szCs w:val="24"/>
              </w:rPr>
            </w:pPr>
          </w:p>
        </w:tc>
        <w:tc>
          <w:tcPr>
            <w:tcW w:w="3096" w:type="dxa"/>
          </w:tcPr>
          <w:p w14:paraId="19DEE2A7" w14:textId="77777777" w:rsidR="009F71EB" w:rsidRPr="004B1D3E" w:rsidRDefault="009F71EB" w:rsidP="00DE0D51">
            <w:pPr>
              <w:jc w:val="both"/>
              <w:rPr>
                <w:rFonts w:asciiTheme="majorBidi" w:eastAsia="Calibri" w:hAnsiTheme="majorBidi" w:cstheme="majorBidi"/>
                <w:sz w:val="24"/>
                <w:szCs w:val="24"/>
              </w:rPr>
            </w:pPr>
          </w:p>
        </w:tc>
        <w:tc>
          <w:tcPr>
            <w:tcW w:w="3096" w:type="dxa"/>
          </w:tcPr>
          <w:p w14:paraId="16A9D353" w14:textId="77777777" w:rsidR="009F71EB" w:rsidRPr="004B1D3E" w:rsidRDefault="00280D57" w:rsidP="00F84A0D">
            <w:pPr>
              <w:pStyle w:val="Caption"/>
              <w:spacing w:after="0"/>
              <w:ind w:left="737" w:hanging="737"/>
              <w:jc w:val="both"/>
              <w:rPr>
                <w:rFonts w:asciiTheme="majorBidi" w:eastAsia="Calibri" w:hAnsiTheme="majorBidi" w:cstheme="majorBidi"/>
                <w:color w:val="auto"/>
                <w:sz w:val="24"/>
                <w:szCs w:val="24"/>
              </w:rPr>
            </w:pPr>
            <w:r w:rsidRPr="004B1D3E">
              <w:rPr>
                <w:rFonts w:asciiTheme="majorBidi" w:hAnsiTheme="majorBidi" w:cstheme="majorBidi"/>
                <w:color w:val="auto"/>
                <w:sz w:val="24"/>
                <w:szCs w:val="24"/>
              </w:rPr>
              <w:t>Fig. 2</w:t>
            </w:r>
            <w:r w:rsidR="00F84A0D">
              <w:rPr>
                <w:rFonts w:asciiTheme="majorBidi" w:hAnsiTheme="majorBidi" w:cstheme="majorBidi"/>
                <w:color w:val="auto"/>
                <w:sz w:val="24"/>
                <w:szCs w:val="24"/>
              </w:rPr>
              <w:t>:</w:t>
            </w:r>
            <w:r w:rsidRPr="004B1D3E">
              <w:rPr>
                <w:rFonts w:asciiTheme="majorBidi" w:hAnsiTheme="majorBidi" w:cstheme="majorBidi"/>
                <w:color w:val="auto"/>
                <w:sz w:val="24"/>
                <w:szCs w:val="24"/>
              </w:rPr>
              <w:t xml:space="preserve"> </w:t>
            </w:r>
            <w:r w:rsidRPr="004B1D3E">
              <w:rPr>
                <w:rFonts w:asciiTheme="majorBidi" w:hAnsiTheme="majorBidi" w:cstheme="majorBidi"/>
                <w:b w:val="0"/>
                <w:bCs w:val="0"/>
                <w:color w:val="auto"/>
                <w:sz w:val="24"/>
                <w:szCs w:val="24"/>
              </w:rPr>
              <w:t>Adra genes in Salmonella serotypes Positive samples</w:t>
            </w:r>
          </w:p>
        </w:tc>
      </w:tr>
    </w:tbl>
    <w:p w14:paraId="48191E47" w14:textId="77777777" w:rsidR="006C39C9" w:rsidRPr="004B1D3E" w:rsidRDefault="006C39C9" w:rsidP="00DE0D51">
      <w:pPr>
        <w:spacing w:after="0" w:line="240" w:lineRule="auto"/>
        <w:ind w:firstLine="720"/>
        <w:jc w:val="both"/>
        <w:rPr>
          <w:rFonts w:asciiTheme="majorBidi" w:eastAsia="Calibri" w:hAnsiTheme="majorBidi" w:cstheme="majorBidi"/>
          <w:sz w:val="24"/>
          <w:szCs w:val="24"/>
          <w:rtl/>
        </w:rPr>
      </w:pPr>
    </w:p>
    <w:p w14:paraId="06AB5450" w14:textId="77777777" w:rsidR="00A930CE" w:rsidRPr="004B1D3E" w:rsidRDefault="00A930CE" w:rsidP="00DE0D51">
      <w:pPr>
        <w:spacing w:after="0" w:line="240" w:lineRule="auto"/>
        <w:rPr>
          <w:rFonts w:asciiTheme="majorBidi" w:eastAsia="Calibri" w:hAnsiTheme="majorBidi" w:cstheme="majorBidi"/>
          <w:b/>
          <w:bCs/>
          <w:sz w:val="24"/>
          <w:szCs w:val="24"/>
        </w:rPr>
        <w:sectPr w:rsidR="00A930CE" w:rsidRPr="004B1D3E" w:rsidSect="00DE0D51">
          <w:type w:val="continuous"/>
          <w:pgSz w:w="11907" w:h="16840" w:code="9"/>
          <w:pgMar w:top="1134" w:right="1418" w:bottom="1134" w:left="1418" w:header="720" w:footer="1134" w:gutter="0"/>
          <w:cols w:space="720"/>
          <w:docGrid w:linePitch="360"/>
        </w:sectPr>
      </w:pPr>
    </w:p>
    <w:p w14:paraId="75CE3A01" w14:textId="77777777" w:rsidR="003B0D16" w:rsidRPr="004B1D3E" w:rsidRDefault="00280D57" w:rsidP="00DE0D51">
      <w:pPr>
        <w:spacing w:after="0" w:line="240" w:lineRule="auto"/>
        <w:rPr>
          <w:rFonts w:asciiTheme="majorBidi" w:eastAsia="Calibri" w:hAnsiTheme="majorBidi" w:cstheme="majorBidi"/>
          <w:b/>
          <w:bCs/>
          <w:sz w:val="24"/>
          <w:szCs w:val="24"/>
          <w:lang w:bidi="ar-EG"/>
        </w:rPr>
      </w:pPr>
      <w:r>
        <w:rPr>
          <w:rFonts w:asciiTheme="majorBidi" w:eastAsia="Calibri" w:hAnsiTheme="majorBidi" w:cstheme="majorBidi"/>
          <w:b/>
          <w:bCs/>
          <w:sz w:val="24"/>
          <w:szCs w:val="24"/>
        </w:rPr>
        <w:t>3.</w:t>
      </w:r>
      <w:r w:rsidRPr="004B1D3E">
        <w:rPr>
          <w:rFonts w:asciiTheme="majorBidi" w:eastAsia="Calibri" w:hAnsiTheme="majorBidi" w:cstheme="majorBidi"/>
          <w:b/>
          <w:bCs/>
          <w:sz w:val="24"/>
          <w:szCs w:val="24"/>
        </w:rPr>
        <w:t xml:space="preserve">3. Antimicrobial Susceptibility of the isolated </w:t>
      </w:r>
      <w:r w:rsidR="000B00DC" w:rsidRPr="004B1D3E">
        <w:rPr>
          <w:rFonts w:asciiTheme="majorBidi" w:eastAsia="Calibri" w:hAnsiTheme="majorBidi" w:cstheme="majorBidi"/>
          <w:b/>
          <w:bCs/>
          <w:i/>
          <w:sz w:val="24"/>
          <w:szCs w:val="24"/>
        </w:rPr>
        <w:t xml:space="preserve">Salmonella  </w:t>
      </w:r>
      <w:r w:rsidRPr="004B1D3E">
        <w:rPr>
          <w:rFonts w:asciiTheme="majorBidi" w:eastAsia="Calibri" w:hAnsiTheme="majorBidi" w:cstheme="majorBidi"/>
          <w:b/>
          <w:bCs/>
          <w:sz w:val="24"/>
          <w:szCs w:val="24"/>
        </w:rPr>
        <w:t xml:space="preserve"> </w:t>
      </w:r>
      <w:r w:rsidR="002445FE" w:rsidRPr="004B1D3E">
        <w:rPr>
          <w:rFonts w:asciiTheme="majorBidi" w:eastAsia="Calibri" w:hAnsiTheme="majorBidi" w:cstheme="majorBidi"/>
          <w:b/>
          <w:bCs/>
          <w:sz w:val="24"/>
          <w:szCs w:val="24"/>
        </w:rPr>
        <w:t>s</w:t>
      </w:r>
      <w:r w:rsidRPr="004B1D3E">
        <w:rPr>
          <w:rFonts w:asciiTheme="majorBidi" w:eastAsia="Calibri" w:hAnsiTheme="majorBidi" w:cstheme="majorBidi"/>
          <w:b/>
          <w:bCs/>
          <w:sz w:val="24"/>
          <w:szCs w:val="24"/>
        </w:rPr>
        <w:t>erovars:</w:t>
      </w:r>
    </w:p>
    <w:p w14:paraId="03943A5E" w14:textId="77777777" w:rsidR="003B0D16" w:rsidRPr="004B1D3E" w:rsidRDefault="00280D57" w:rsidP="00DE0D51">
      <w:pPr>
        <w:spacing w:after="0" w:line="240" w:lineRule="auto"/>
        <w:jc w:val="both"/>
        <w:rPr>
          <w:rFonts w:asciiTheme="majorBidi" w:eastAsia="Calibri" w:hAnsiTheme="majorBidi" w:cstheme="majorBidi"/>
          <w:sz w:val="24"/>
          <w:szCs w:val="24"/>
          <w:rtl/>
        </w:rPr>
      </w:pPr>
      <w:r w:rsidRPr="004B1D3E">
        <w:rPr>
          <w:rFonts w:asciiTheme="majorBidi" w:eastAsia="Calibri" w:hAnsiTheme="majorBidi" w:cstheme="majorBidi"/>
          <w:sz w:val="24"/>
          <w:szCs w:val="24"/>
        </w:rPr>
        <w:t>All isolates were completely sensitive (15/15, 100%) to amikacin (AK30), Sulphamethoxazole/trimethoprim (SXT25), Flumequine (F), Neomycin (N</w:t>
      </w:r>
      <w:r w:rsidRPr="004B1D3E">
        <w:rPr>
          <w:rFonts w:asciiTheme="majorBidi" w:eastAsia="Calibri" w:hAnsiTheme="majorBidi" w:cstheme="majorBidi"/>
          <w:sz w:val="24"/>
          <w:szCs w:val="24"/>
          <w:cs/>
        </w:rPr>
        <w:t>‎</w:t>
      </w:r>
      <w:r w:rsidRPr="004B1D3E">
        <w:rPr>
          <w:rFonts w:asciiTheme="majorBidi" w:eastAsia="Calibri" w:hAnsiTheme="majorBidi" w:cstheme="majorBidi"/>
          <w:sz w:val="24"/>
          <w:szCs w:val="24"/>
        </w:rPr>
        <w:t xml:space="preserve"> 10)</w:t>
      </w:r>
      <w:r w:rsidRPr="004B1D3E">
        <w:rPr>
          <w:rFonts w:asciiTheme="majorBidi" w:eastAsia="Calibri" w:hAnsiTheme="majorBidi" w:cstheme="majorBidi"/>
          <w:sz w:val="24"/>
          <w:szCs w:val="24"/>
          <w:cs/>
        </w:rPr>
        <w:t>‎</w:t>
      </w:r>
      <w:r w:rsidRPr="004B1D3E">
        <w:rPr>
          <w:rFonts w:asciiTheme="majorBidi" w:eastAsia="Calibri" w:hAnsiTheme="majorBidi" w:cstheme="majorBidi"/>
          <w:sz w:val="24"/>
          <w:szCs w:val="24"/>
        </w:rPr>
        <w:t xml:space="preserve"> and gentamicin (CN10). </w:t>
      </w:r>
    </w:p>
    <w:p w14:paraId="688FE151" w14:textId="77777777" w:rsidR="006C39C9" w:rsidRPr="004B1D3E" w:rsidRDefault="006C39C9" w:rsidP="00DE0D51">
      <w:pPr>
        <w:spacing w:after="0" w:line="240" w:lineRule="auto"/>
        <w:jc w:val="both"/>
        <w:rPr>
          <w:rFonts w:asciiTheme="majorBidi" w:eastAsia="Calibri" w:hAnsiTheme="majorBidi" w:cstheme="majorBidi"/>
          <w:sz w:val="16"/>
          <w:szCs w:val="16"/>
        </w:rPr>
      </w:pPr>
    </w:p>
    <w:p w14:paraId="72C3D0F7" w14:textId="3201B5D9" w:rsidR="003B0D16" w:rsidRPr="004B1D3E" w:rsidRDefault="00280D57" w:rsidP="00DE0D51">
      <w:pPr>
        <w:spacing w:after="0" w:line="240" w:lineRule="auto"/>
        <w:jc w:val="both"/>
        <w:rPr>
          <w:rFonts w:asciiTheme="majorBidi" w:eastAsia="Calibri" w:hAnsiTheme="majorBidi" w:cstheme="majorBidi"/>
          <w:sz w:val="24"/>
          <w:szCs w:val="24"/>
          <w:rtl/>
        </w:rPr>
      </w:pPr>
      <w:r w:rsidRPr="004B1D3E">
        <w:rPr>
          <w:rFonts w:asciiTheme="majorBidi" w:eastAsia="Calibri" w:hAnsiTheme="majorBidi" w:cstheme="majorBidi"/>
          <w:sz w:val="24"/>
          <w:szCs w:val="24"/>
        </w:rPr>
        <w:t xml:space="preserve">Isolates responded variably to tetracycline (TE30) (2/15, 13.3%) and </w:t>
      </w:r>
      <w:r w:rsidR="00111C7E" w:rsidRPr="00111C7E">
        <w:rPr>
          <w:rFonts w:ascii="Times New Roman" w:eastAsia="Calibri" w:hAnsi="Times New Roman" w:cs="Times New Roman"/>
          <w:color w:val="000000"/>
          <w:sz w:val="24"/>
          <w:szCs w:val="24"/>
        </w:rPr>
        <w:t>cephradine</w:t>
      </w:r>
      <w:r w:rsidR="00C22696" w:rsidRPr="004B1D3E">
        <w:rPr>
          <w:rFonts w:asciiTheme="majorBidi" w:eastAsia="Calibri" w:hAnsiTheme="majorBidi" w:cstheme="majorBidi"/>
          <w:sz w:val="24"/>
          <w:szCs w:val="24"/>
        </w:rPr>
        <w:t xml:space="preserve"> </w:t>
      </w:r>
      <w:r w:rsidRPr="004B1D3E">
        <w:rPr>
          <w:rFonts w:asciiTheme="majorBidi" w:eastAsia="Calibri" w:hAnsiTheme="majorBidi" w:cstheme="majorBidi"/>
          <w:sz w:val="24"/>
          <w:szCs w:val="24"/>
        </w:rPr>
        <w:t>(CE)</w:t>
      </w:r>
      <w:r w:rsidR="00CC51F9">
        <w:rPr>
          <w:rFonts w:asciiTheme="majorBidi" w:eastAsia="Calibri" w:hAnsiTheme="majorBidi" w:cstheme="majorBidi"/>
          <w:sz w:val="24"/>
          <w:szCs w:val="24"/>
        </w:rPr>
        <w:t xml:space="preserve"> </w:t>
      </w:r>
      <w:r w:rsidRPr="004B1D3E">
        <w:rPr>
          <w:rFonts w:asciiTheme="majorBidi" w:eastAsia="Calibri" w:hAnsiTheme="majorBidi" w:cstheme="majorBidi"/>
          <w:sz w:val="24"/>
          <w:szCs w:val="24"/>
        </w:rPr>
        <w:t xml:space="preserve">(1/15,6.6%) </w:t>
      </w:r>
    </w:p>
    <w:p w14:paraId="5D348D30" w14:textId="77777777" w:rsidR="006C39C9" w:rsidRPr="004B1D3E" w:rsidRDefault="006C39C9" w:rsidP="00DE0D51">
      <w:pPr>
        <w:spacing w:after="0" w:line="240" w:lineRule="auto"/>
        <w:jc w:val="both"/>
        <w:rPr>
          <w:rFonts w:asciiTheme="majorBidi" w:eastAsia="Calibri" w:hAnsiTheme="majorBidi" w:cstheme="majorBidi"/>
          <w:sz w:val="16"/>
          <w:szCs w:val="16"/>
        </w:rPr>
      </w:pPr>
    </w:p>
    <w:p w14:paraId="44195536" w14:textId="77777777" w:rsidR="003B0D16" w:rsidRPr="004B1D3E" w:rsidRDefault="00280D57" w:rsidP="00DE0D51">
      <w:pPr>
        <w:spacing w:after="0" w:line="240" w:lineRule="auto"/>
        <w:jc w:val="both"/>
        <w:rPr>
          <w:rFonts w:asciiTheme="majorBidi" w:eastAsia="Calibri" w:hAnsiTheme="majorBidi" w:cstheme="majorBidi"/>
          <w:sz w:val="24"/>
          <w:szCs w:val="24"/>
          <w:rtl/>
        </w:rPr>
      </w:pPr>
      <w:r w:rsidRPr="004B1D3E">
        <w:rPr>
          <w:rFonts w:asciiTheme="majorBidi" w:eastAsia="Calibri" w:hAnsiTheme="majorBidi" w:cstheme="majorBidi"/>
          <w:sz w:val="24"/>
          <w:szCs w:val="24"/>
        </w:rPr>
        <w:t xml:space="preserve">They had intermediate sensitivity to streptomycin (S10) (5/15, 33.3%), and (6/15, </w:t>
      </w:r>
      <w:r w:rsidRPr="004B1D3E">
        <w:rPr>
          <w:rFonts w:asciiTheme="majorBidi" w:eastAsia="Calibri" w:hAnsiTheme="majorBidi" w:cstheme="majorBidi"/>
          <w:sz w:val="24"/>
          <w:szCs w:val="24"/>
        </w:rPr>
        <w:t>40%) for doxycycline (DO30) and Ciprofloxacin (cip5) (6/15, 46.6%)</w:t>
      </w:r>
    </w:p>
    <w:p w14:paraId="1AE6CC3D" w14:textId="77777777" w:rsidR="006C39C9" w:rsidRPr="004B1D3E" w:rsidRDefault="006C39C9" w:rsidP="00DE0D51">
      <w:pPr>
        <w:spacing w:after="0" w:line="240" w:lineRule="auto"/>
        <w:jc w:val="both"/>
        <w:rPr>
          <w:rFonts w:asciiTheme="majorBidi" w:eastAsia="Calibri" w:hAnsiTheme="majorBidi" w:cstheme="majorBidi"/>
          <w:sz w:val="20"/>
          <w:szCs w:val="20"/>
        </w:rPr>
      </w:pPr>
    </w:p>
    <w:p w14:paraId="23360EE9" w14:textId="480C5577" w:rsidR="003B0D16" w:rsidRPr="004B1D3E" w:rsidRDefault="00280D57" w:rsidP="00DE0D51">
      <w:pPr>
        <w:spacing w:after="0" w:line="240" w:lineRule="auto"/>
        <w:jc w:val="both"/>
        <w:rPr>
          <w:rFonts w:asciiTheme="majorBidi" w:eastAsia="Calibri" w:hAnsiTheme="majorBidi" w:cstheme="majorBidi"/>
          <w:sz w:val="24"/>
          <w:szCs w:val="24"/>
          <w:rtl/>
        </w:rPr>
      </w:pPr>
      <w:r w:rsidRPr="004B1D3E">
        <w:rPr>
          <w:rFonts w:asciiTheme="majorBidi" w:eastAsia="Calibri" w:hAnsiTheme="majorBidi" w:cstheme="majorBidi"/>
          <w:sz w:val="24"/>
          <w:szCs w:val="24"/>
        </w:rPr>
        <w:t>All isolates were completely resistant (15/15, 100%) to Ampicillin (AMP10), Cefotaxime</w:t>
      </w:r>
      <w:r w:rsidR="00CC51F9">
        <w:rPr>
          <w:rFonts w:asciiTheme="majorBidi" w:eastAsia="Calibri" w:hAnsiTheme="majorBidi" w:cstheme="majorBidi"/>
          <w:sz w:val="24"/>
          <w:szCs w:val="24"/>
        </w:rPr>
        <w:t xml:space="preserve"> </w:t>
      </w:r>
      <w:r w:rsidRPr="004B1D3E">
        <w:rPr>
          <w:rFonts w:asciiTheme="majorBidi" w:eastAsia="Calibri" w:hAnsiTheme="majorBidi" w:cstheme="majorBidi"/>
          <w:sz w:val="24"/>
          <w:szCs w:val="24"/>
        </w:rPr>
        <w:t xml:space="preserve">(CTX) and </w:t>
      </w:r>
      <w:r w:rsidR="00111C7E" w:rsidRPr="00111C7E">
        <w:rPr>
          <w:rFonts w:ascii="Times New Roman" w:eastAsia="Calibri" w:hAnsi="Times New Roman" w:cs="Times New Roman"/>
          <w:color w:val="000000"/>
          <w:sz w:val="24"/>
          <w:szCs w:val="24"/>
        </w:rPr>
        <w:t>Amoxicillin</w:t>
      </w:r>
      <w:r w:rsidRPr="004B1D3E">
        <w:rPr>
          <w:rFonts w:asciiTheme="majorBidi" w:eastAsia="Calibri" w:hAnsiTheme="majorBidi" w:cstheme="majorBidi"/>
          <w:sz w:val="24"/>
          <w:szCs w:val="24"/>
        </w:rPr>
        <w:t xml:space="preserve"> (AMX 10), but they had varying resistance degrees to colistin sulfate</w:t>
      </w:r>
      <w:r w:rsidR="00210B4B">
        <w:rPr>
          <w:rFonts w:asciiTheme="majorBidi" w:eastAsia="Calibri" w:hAnsiTheme="majorBidi" w:cstheme="majorBidi"/>
          <w:sz w:val="24"/>
          <w:szCs w:val="24"/>
        </w:rPr>
        <w:t xml:space="preserve"> </w:t>
      </w:r>
      <w:r w:rsidRPr="004B1D3E">
        <w:rPr>
          <w:rFonts w:asciiTheme="majorBidi" w:eastAsia="Calibri" w:hAnsiTheme="majorBidi" w:cstheme="majorBidi"/>
          <w:sz w:val="24"/>
          <w:szCs w:val="24"/>
        </w:rPr>
        <w:t>(CL10) (2/15, 13.3%)</w:t>
      </w:r>
    </w:p>
    <w:p w14:paraId="6BE6D6CF" w14:textId="77777777" w:rsidR="006C39C9" w:rsidRPr="004B1D3E" w:rsidRDefault="006C39C9" w:rsidP="00DE0D51">
      <w:pPr>
        <w:spacing w:after="0" w:line="240" w:lineRule="auto"/>
        <w:jc w:val="both"/>
        <w:rPr>
          <w:rFonts w:asciiTheme="majorBidi" w:eastAsia="Calibri" w:hAnsiTheme="majorBidi" w:cstheme="majorBidi"/>
          <w:sz w:val="20"/>
          <w:szCs w:val="20"/>
        </w:rPr>
      </w:pPr>
    </w:p>
    <w:p w14:paraId="11CBBF0F" w14:textId="2EB0EC8B" w:rsidR="003B0D16" w:rsidRPr="004B1D3E" w:rsidRDefault="00280D57" w:rsidP="00CC51F9">
      <w:pPr>
        <w:spacing w:after="0" w:line="240" w:lineRule="auto"/>
        <w:jc w:val="both"/>
        <w:rPr>
          <w:rFonts w:asciiTheme="majorBidi" w:eastAsia="Calibri" w:hAnsiTheme="majorBidi" w:cstheme="majorBidi"/>
          <w:sz w:val="24"/>
          <w:szCs w:val="24"/>
          <w:rtl/>
        </w:rPr>
      </w:pPr>
      <w:r w:rsidRPr="004B1D3E">
        <w:rPr>
          <w:rFonts w:asciiTheme="majorBidi" w:eastAsia="Calibri" w:hAnsiTheme="majorBidi" w:cstheme="majorBidi"/>
          <w:b/>
          <w:bCs/>
          <w:sz w:val="24"/>
          <w:szCs w:val="24"/>
        </w:rPr>
        <w:t xml:space="preserve">All fifteen isolates of </w:t>
      </w:r>
      <w:r w:rsidR="000B00DC" w:rsidRPr="004B1D3E">
        <w:rPr>
          <w:rFonts w:asciiTheme="majorBidi" w:eastAsia="Calibri" w:hAnsiTheme="majorBidi" w:cstheme="majorBidi"/>
          <w:b/>
          <w:bCs/>
          <w:i/>
          <w:sz w:val="24"/>
          <w:szCs w:val="24"/>
        </w:rPr>
        <w:t>Salmonella</w:t>
      </w:r>
      <w:r w:rsidRPr="004B1D3E">
        <w:rPr>
          <w:rFonts w:asciiTheme="majorBidi" w:eastAsia="Calibri" w:hAnsiTheme="majorBidi" w:cstheme="majorBidi"/>
          <w:b/>
          <w:bCs/>
          <w:sz w:val="24"/>
          <w:szCs w:val="24"/>
        </w:rPr>
        <w:t xml:space="preserve"> </w:t>
      </w:r>
      <w:r w:rsidRPr="004B1D3E">
        <w:rPr>
          <w:rFonts w:asciiTheme="majorBidi" w:eastAsia="Calibri" w:hAnsiTheme="majorBidi" w:cstheme="majorBidi"/>
          <w:sz w:val="24"/>
          <w:szCs w:val="24"/>
        </w:rPr>
        <w:t>express</w:t>
      </w:r>
      <w:r w:rsidR="00111C7E">
        <w:rPr>
          <w:rFonts w:asciiTheme="majorBidi" w:eastAsia="Calibri" w:hAnsiTheme="majorBidi" w:cstheme="majorBidi"/>
          <w:sz w:val="24"/>
          <w:szCs w:val="24"/>
        </w:rPr>
        <w:t>ed</w:t>
      </w:r>
      <w:r w:rsidRPr="004B1D3E">
        <w:rPr>
          <w:rFonts w:asciiTheme="majorBidi" w:eastAsia="Calibri" w:hAnsiTheme="majorBidi" w:cstheme="majorBidi"/>
          <w:sz w:val="24"/>
          <w:szCs w:val="24"/>
        </w:rPr>
        <w:t xml:space="preserve"> multi-drug resistance</w:t>
      </w:r>
      <w:r w:rsidR="00111C7E">
        <w:rPr>
          <w:rFonts w:asciiTheme="majorBidi" w:eastAsia="Calibri" w:hAnsiTheme="majorBidi" w:cstheme="majorBidi"/>
          <w:sz w:val="24"/>
          <w:szCs w:val="24"/>
        </w:rPr>
        <w:t>,</w:t>
      </w:r>
      <w:r w:rsidRPr="004B1D3E">
        <w:rPr>
          <w:rFonts w:asciiTheme="majorBidi" w:eastAsia="Calibri" w:hAnsiTheme="majorBidi" w:cstheme="majorBidi"/>
          <w:sz w:val="24"/>
          <w:szCs w:val="24"/>
        </w:rPr>
        <w:t xml:space="preserve"> being resistant to </w:t>
      </w:r>
      <w:r w:rsidR="00111C7E">
        <w:rPr>
          <w:rFonts w:asciiTheme="majorBidi" w:eastAsia="Calibri" w:hAnsiTheme="majorBidi" w:cstheme="majorBidi"/>
          <w:sz w:val="24"/>
          <w:szCs w:val="24"/>
        </w:rPr>
        <w:t>at least</w:t>
      </w:r>
      <w:r w:rsidRPr="004B1D3E">
        <w:rPr>
          <w:rFonts w:asciiTheme="majorBidi" w:eastAsia="Calibri" w:hAnsiTheme="majorBidi" w:cstheme="majorBidi"/>
          <w:sz w:val="24"/>
          <w:szCs w:val="24"/>
        </w:rPr>
        <w:t xml:space="preserve"> 5 antimicrobials.</w:t>
      </w:r>
      <w:r w:rsidR="00CC51F9">
        <w:rPr>
          <w:rFonts w:asciiTheme="majorBidi" w:eastAsia="Calibri" w:hAnsiTheme="majorBidi" w:cstheme="majorBidi"/>
          <w:sz w:val="24"/>
          <w:szCs w:val="24"/>
        </w:rPr>
        <w:t xml:space="preserve"> </w:t>
      </w:r>
      <w:r w:rsidRPr="004B1D3E">
        <w:rPr>
          <w:rFonts w:asciiTheme="majorBidi" w:eastAsia="Calibri" w:hAnsiTheme="majorBidi" w:cstheme="majorBidi"/>
          <w:sz w:val="24"/>
          <w:szCs w:val="24"/>
        </w:rPr>
        <w:t xml:space="preserve">7 isolates (46,6%) were resistant to 7-8 </w:t>
      </w:r>
      <w:r w:rsidRPr="004B1D3E">
        <w:rPr>
          <w:rFonts w:asciiTheme="majorBidi" w:eastAsia="Calibri" w:hAnsiTheme="majorBidi" w:cstheme="majorBidi"/>
          <w:sz w:val="24"/>
          <w:szCs w:val="24"/>
          <w:cs/>
        </w:rPr>
        <w:t>‎</w:t>
      </w:r>
      <w:r w:rsidRPr="004B1D3E">
        <w:rPr>
          <w:rFonts w:asciiTheme="majorBidi" w:eastAsia="Calibri" w:hAnsiTheme="majorBidi" w:cstheme="majorBidi"/>
          <w:sz w:val="24"/>
          <w:szCs w:val="24"/>
        </w:rPr>
        <w:t>antibiotics.</w:t>
      </w:r>
    </w:p>
    <w:p w14:paraId="506D5FAA" w14:textId="77777777" w:rsidR="00A930CE" w:rsidRPr="004B1D3E" w:rsidRDefault="00A930CE" w:rsidP="00DE0D51">
      <w:pPr>
        <w:spacing w:after="0" w:line="240" w:lineRule="auto"/>
        <w:jc w:val="both"/>
        <w:rPr>
          <w:rFonts w:asciiTheme="majorBidi" w:eastAsia="Calibri" w:hAnsiTheme="majorBidi" w:cstheme="majorBidi"/>
          <w:sz w:val="24"/>
          <w:szCs w:val="24"/>
        </w:rPr>
        <w:sectPr w:rsidR="00A930CE" w:rsidRPr="004B1D3E" w:rsidSect="00DE0D51">
          <w:type w:val="continuous"/>
          <w:pgSz w:w="11907" w:h="16840" w:code="9"/>
          <w:pgMar w:top="1134" w:right="1418" w:bottom="1134" w:left="1418" w:header="720" w:footer="1134" w:gutter="0"/>
          <w:cols w:num="2" w:space="386"/>
          <w:docGrid w:linePitch="360"/>
        </w:sectPr>
      </w:pPr>
    </w:p>
    <w:p w14:paraId="0EFBE5F6" w14:textId="77777777" w:rsidR="006C39C9" w:rsidRPr="004B1D3E" w:rsidRDefault="006C39C9" w:rsidP="00DE0D51">
      <w:pPr>
        <w:spacing w:after="0" w:line="240" w:lineRule="auto"/>
        <w:jc w:val="both"/>
        <w:rPr>
          <w:rFonts w:asciiTheme="majorBidi" w:eastAsia="Calibri" w:hAnsiTheme="majorBidi" w:cstheme="majorBidi"/>
          <w:sz w:val="24"/>
          <w:szCs w:val="24"/>
        </w:rPr>
      </w:pPr>
    </w:p>
    <w:p w14:paraId="70B1C2BD" w14:textId="77777777" w:rsidR="003B0D16" w:rsidRPr="004B1D3E" w:rsidRDefault="00280D57" w:rsidP="00DE0D51">
      <w:pPr>
        <w:spacing w:after="0" w:line="240" w:lineRule="auto"/>
        <w:jc w:val="both"/>
        <w:rPr>
          <w:rFonts w:asciiTheme="majorBidi" w:eastAsia="Calibri" w:hAnsiTheme="majorBidi" w:cstheme="majorBidi"/>
          <w:sz w:val="24"/>
          <w:szCs w:val="24"/>
          <w:u w:val="single"/>
        </w:rPr>
      </w:pPr>
      <w:r w:rsidRPr="004B1D3E">
        <w:rPr>
          <w:rFonts w:asciiTheme="majorBidi" w:eastAsia="Calibri" w:hAnsiTheme="majorBidi" w:cstheme="majorBidi"/>
          <w:b/>
          <w:bCs/>
          <w:sz w:val="24"/>
          <w:szCs w:val="24"/>
        </w:rPr>
        <w:t xml:space="preserve">Table 5: </w:t>
      </w:r>
      <w:r w:rsidRPr="004B1D3E">
        <w:rPr>
          <w:rFonts w:asciiTheme="majorBidi" w:eastAsia="Calibri" w:hAnsiTheme="majorBidi" w:cstheme="majorBidi"/>
          <w:sz w:val="24"/>
          <w:szCs w:val="24"/>
        </w:rPr>
        <w:t>Multi-drug resistant isolates:</w:t>
      </w:r>
    </w:p>
    <w:tbl>
      <w:tblPr>
        <w:tblpPr w:leftFromText="180" w:rightFromText="180" w:vertAnchor="text" w:horzAnchor="margin" w:tblpXSpec="center" w:tblpY="146"/>
        <w:tblW w:w="9072" w:type="dxa"/>
        <w:tblBorders>
          <w:top w:val="single" w:sz="8" w:space="0" w:color="000000"/>
          <w:bottom w:val="single" w:sz="8" w:space="0" w:color="000000"/>
          <w:insideH w:val="single" w:sz="8" w:space="0" w:color="000000"/>
        </w:tblBorders>
        <w:tblLook w:val="04A0" w:firstRow="1" w:lastRow="0" w:firstColumn="1" w:lastColumn="0" w:noHBand="0" w:noVBand="1"/>
      </w:tblPr>
      <w:tblGrid>
        <w:gridCol w:w="3118"/>
        <w:gridCol w:w="950"/>
        <w:gridCol w:w="1289"/>
        <w:gridCol w:w="3715"/>
      </w:tblGrid>
      <w:tr w:rsidR="00AC6D3B" w14:paraId="457336E0" w14:textId="77777777" w:rsidTr="0035388A">
        <w:trPr>
          <w:trHeight w:val="537"/>
        </w:trPr>
        <w:tc>
          <w:tcPr>
            <w:tcW w:w="3118" w:type="dxa"/>
            <w:hideMark/>
          </w:tcPr>
          <w:p w14:paraId="6E88CB96" w14:textId="77777777" w:rsidR="003B0D16" w:rsidRPr="004B1D3E" w:rsidRDefault="00280D57" w:rsidP="00DE0D51">
            <w:pPr>
              <w:spacing w:after="0" w:line="240" w:lineRule="auto"/>
              <w:jc w:val="both"/>
              <w:rPr>
                <w:rFonts w:asciiTheme="majorBidi" w:eastAsia="Calibri" w:hAnsiTheme="majorBidi" w:cstheme="majorBidi"/>
                <w:b/>
                <w:bCs/>
                <w:i/>
                <w:iCs/>
                <w:sz w:val="24"/>
                <w:szCs w:val="24"/>
              </w:rPr>
            </w:pPr>
            <w:r w:rsidRPr="004B1D3E">
              <w:rPr>
                <w:rFonts w:asciiTheme="majorBidi" w:eastAsia="Calibri" w:hAnsiTheme="majorBidi" w:cstheme="majorBidi"/>
                <w:b/>
                <w:bCs/>
                <w:i/>
                <w:iCs/>
                <w:sz w:val="24"/>
                <w:szCs w:val="24"/>
              </w:rPr>
              <w:t>Serotypes</w:t>
            </w:r>
          </w:p>
        </w:tc>
        <w:tc>
          <w:tcPr>
            <w:tcW w:w="950" w:type="dxa"/>
            <w:hideMark/>
          </w:tcPr>
          <w:p w14:paraId="10F72E4F" w14:textId="77777777" w:rsidR="003B0D16" w:rsidRPr="004B1D3E" w:rsidRDefault="00280D57" w:rsidP="00DE0D51">
            <w:pPr>
              <w:spacing w:after="0" w:line="240" w:lineRule="auto"/>
              <w:jc w:val="both"/>
              <w:rPr>
                <w:rFonts w:asciiTheme="majorBidi" w:eastAsia="Calibri" w:hAnsiTheme="majorBidi" w:cstheme="majorBidi"/>
                <w:b/>
                <w:bCs/>
                <w:i/>
                <w:iCs/>
                <w:sz w:val="24"/>
                <w:szCs w:val="24"/>
              </w:rPr>
            </w:pPr>
            <w:r w:rsidRPr="004B1D3E">
              <w:rPr>
                <w:rFonts w:asciiTheme="majorBidi" w:eastAsia="Calibri" w:hAnsiTheme="majorBidi" w:cstheme="majorBidi"/>
                <w:b/>
                <w:bCs/>
                <w:i/>
                <w:iCs/>
                <w:sz w:val="24"/>
                <w:szCs w:val="24"/>
              </w:rPr>
              <w:t>NO. of isolates</w:t>
            </w:r>
          </w:p>
        </w:tc>
        <w:tc>
          <w:tcPr>
            <w:tcW w:w="1289" w:type="dxa"/>
            <w:hideMark/>
          </w:tcPr>
          <w:p w14:paraId="75B84711" w14:textId="77777777" w:rsidR="003B0D16" w:rsidRPr="004B1D3E" w:rsidRDefault="003B0D16" w:rsidP="00DE0D51">
            <w:pPr>
              <w:spacing w:after="0" w:line="240" w:lineRule="auto"/>
              <w:jc w:val="both"/>
              <w:rPr>
                <w:rFonts w:asciiTheme="majorBidi" w:eastAsia="Calibri" w:hAnsiTheme="majorBidi" w:cstheme="majorBidi"/>
                <w:b/>
                <w:bCs/>
                <w:i/>
                <w:iCs/>
                <w:sz w:val="24"/>
                <w:szCs w:val="24"/>
              </w:rPr>
            </w:pPr>
          </w:p>
        </w:tc>
        <w:tc>
          <w:tcPr>
            <w:tcW w:w="3715" w:type="dxa"/>
            <w:hideMark/>
          </w:tcPr>
          <w:p w14:paraId="398B441F" w14:textId="77777777" w:rsidR="003B0D16" w:rsidRPr="004B1D3E" w:rsidRDefault="00280D57" w:rsidP="00DE0D51">
            <w:pPr>
              <w:spacing w:after="0" w:line="240" w:lineRule="auto"/>
              <w:jc w:val="both"/>
              <w:rPr>
                <w:rFonts w:asciiTheme="majorBidi" w:eastAsia="Calibri" w:hAnsiTheme="majorBidi" w:cstheme="majorBidi"/>
                <w:b/>
                <w:bCs/>
                <w:i/>
                <w:iCs/>
                <w:sz w:val="24"/>
                <w:szCs w:val="24"/>
              </w:rPr>
            </w:pPr>
            <w:r w:rsidRPr="004B1D3E">
              <w:rPr>
                <w:rFonts w:asciiTheme="majorBidi" w:eastAsia="Calibri" w:hAnsiTheme="majorBidi" w:cstheme="majorBidi"/>
                <w:b/>
                <w:bCs/>
                <w:i/>
                <w:iCs/>
                <w:sz w:val="24"/>
                <w:szCs w:val="24"/>
              </w:rPr>
              <w:t>NO of Resistant antibiotics</w:t>
            </w:r>
          </w:p>
          <w:p w14:paraId="2EC1374C" w14:textId="77777777" w:rsidR="003B0D16" w:rsidRPr="004B1D3E" w:rsidRDefault="00280D57" w:rsidP="00DE0D51">
            <w:pPr>
              <w:spacing w:after="0" w:line="240" w:lineRule="auto"/>
              <w:jc w:val="both"/>
              <w:rPr>
                <w:rFonts w:asciiTheme="majorBidi" w:eastAsia="Calibri" w:hAnsiTheme="majorBidi" w:cstheme="majorBidi"/>
                <w:b/>
                <w:bCs/>
                <w:i/>
                <w:iCs/>
                <w:sz w:val="24"/>
                <w:szCs w:val="24"/>
              </w:rPr>
            </w:pPr>
            <w:r w:rsidRPr="004B1D3E">
              <w:rPr>
                <w:rFonts w:asciiTheme="majorBidi" w:eastAsia="Calibri" w:hAnsiTheme="majorBidi" w:cstheme="majorBidi"/>
                <w:b/>
                <w:bCs/>
                <w:i/>
                <w:iCs/>
                <w:sz w:val="24"/>
                <w:szCs w:val="24"/>
              </w:rPr>
              <w:t xml:space="preserve">5    6    7    8    </w:t>
            </w:r>
          </w:p>
        </w:tc>
      </w:tr>
      <w:tr w:rsidR="00AC6D3B" w14:paraId="67422E6F" w14:textId="77777777" w:rsidTr="0035388A">
        <w:trPr>
          <w:trHeight w:val="190"/>
        </w:trPr>
        <w:tc>
          <w:tcPr>
            <w:tcW w:w="3118" w:type="dxa"/>
            <w:hideMark/>
          </w:tcPr>
          <w:p w14:paraId="700D082A" w14:textId="77777777" w:rsidR="003B0D16" w:rsidRPr="004B1D3E" w:rsidRDefault="00280D57" w:rsidP="00DE0D51">
            <w:pPr>
              <w:spacing w:after="0" w:line="240" w:lineRule="auto"/>
              <w:jc w:val="both"/>
              <w:rPr>
                <w:rFonts w:asciiTheme="majorBidi" w:eastAsia="Calibri" w:hAnsiTheme="majorBidi" w:cstheme="majorBidi"/>
                <w:b/>
                <w:bCs/>
                <w:i/>
                <w:iCs/>
                <w:sz w:val="24"/>
                <w:szCs w:val="24"/>
              </w:rPr>
            </w:pPr>
            <w:r w:rsidRPr="004B1D3E">
              <w:rPr>
                <w:rFonts w:asciiTheme="majorBidi" w:eastAsia="Calibri" w:hAnsiTheme="majorBidi" w:cstheme="majorBidi"/>
                <w:b/>
                <w:bCs/>
                <w:i/>
                <w:iCs/>
                <w:sz w:val="24"/>
                <w:szCs w:val="24"/>
              </w:rPr>
              <w:t>S.</w:t>
            </w:r>
            <w:r w:rsidR="002445FE" w:rsidRPr="004B1D3E">
              <w:rPr>
                <w:rFonts w:asciiTheme="majorBidi" w:eastAsia="Calibri" w:hAnsiTheme="majorBidi" w:cstheme="majorBidi"/>
                <w:b/>
                <w:bCs/>
                <w:sz w:val="24"/>
                <w:szCs w:val="24"/>
              </w:rPr>
              <w:t>t</w:t>
            </w:r>
            <w:r w:rsidRPr="004B1D3E">
              <w:rPr>
                <w:rFonts w:asciiTheme="majorBidi" w:eastAsia="Calibri" w:hAnsiTheme="majorBidi" w:cstheme="majorBidi"/>
                <w:b/>
                <w:bCs/>
                <w:i/>
                <w:iCs/>
                <w:sz w:val="24"/>
                <w:szCs w:val="24"/>
              </w:rPr>
              <w:t>yphymurium</w:t>
            </w:r>
          </w:p>
        </w:tc>
        <w:tc>
          <w:tcPr>
            <w:tcW w:w="950" w:type="dxa"/>
            <w:hideMark/>
          </w:tcPr>
          <w:p w14:paraId="3EFF1677" w14:textId="77777777" w:rsidR="003B0D16" w:rsidRPr="00816A1C" w:rsidRDefault="00280D57" w:rsidP="00DE0D51">
            <w:pPr>
              <w:spacing w:after="0" w:line="240" w:lineRule="auto"/>
              <w:jc w:val="both"/>
              <w:rPr>
                <w:rFonts w:asciiTheme="majorBidi" w:eastAsia="Calibri" w:hAnsiTheme="majorBidi" w:cstheme="majorBidi"/>
                <w:sz w:val="24"/>
                <w:szCs w:val="24"/>
              </w:rPr>
            </w:pPr>
            <w:r w:rsidRPr="00816A1C">
              <w:rPr>
                <w:rFonts w:asciiTheme="majorBidi" w:eastAsia="Calibri" w:hAnsiTheme="majorBidi" w:cstheme="majorBidi"/>
                <w:sz w:val="24"/>
                <w:szCs w:val="24"/>
              </w:rPr>
              <w:t xml:space="preserve"> 6</w:t>
            </w:r>
          </w:p>
        </w:tc>
        <w:tc>
          <w:tcPr>
            <w:tcW w:w="1289" w:type="dxa"/>
            <w:hideMark/>
          </w:tcPr>
          <w:p w14:paraId="5B0D9996" w14:textId="77777777" w:rsidR="003B0D16" w:rsidRPr="00816A1C" w:rsidRDefault="003B0D16" w:rsidP="00DE0D51">
            <w:pPr>
              <w:spacing w:after="0" w:line="240" w:lineRule="auto"/>
              <w:jc w:val="both"/>
              <w:rPr>
                <w:rFonts w:asciiTheme="majorBidi" w:eastAsia="Calibri" w:hAnsiTheme="majorBidi" w:cstheme="majorBidi"/>
                <w:sz w:val="24"/>
                <w:szCs w:val="24"/>
              </w:rPr>
            </w:pPr>
          </w:p>
        </w:tc>
        <w:tc>
          <w:tcPr>
            <w:tcW w:w="3715" w:type="dxa"/>
            <w:hideMark/>
          </w:tcPr>
          <w:p w14:paraId="33C9FED6" w14:textId="77777777" w:rsidR="003B0D16" w:rsidRPr="00816A1C" w:rsidRDefault="00280D57" w:rsidP="00DE0D51">
            <w:pPr>
              <w:spacing w:after="0" w:line="240" w:lineRule="auto"/>
              <w:jc w:val="both"/>
              <w:rPr>
                <w:rFonts w:asciiTheme="majorBidi" w:eastAsia="Calibri" w:hAnsiTheme="majorBidi" w:cstheme="majorBidi"/>
                <w:sz w:val="24"/>
                <w:szCs w:val="24"/>
              </w:rPr>
            </w:pPr>
            <w:r w:rsidRPr="00816A1C">
              <w:rPr>
                <w:rFonts w:asciiTheme="majorBidi" w:eastAsia="Calibri" w:hAnsiTheme="majorBidi" w:cstheme="majorBidi"/>
                <w:sz w:val="24"/>
                <w:szCs w:val="24"/>
              </w:rPr>
              <w:t xml:space="preserve">3     -    3     -     </w:t>
            </w:r>
          </w:p>
        </w:tc>
      </w:tr>
      <w:tr w:rsidR="00AC6D3B" w14:paraId="27D2B7C5" w14:textId="77777777" w:rsidTr="0035388A">
        <w:trPr>
          <w:trHeight w:val="190"/>
        </w:trPr>
        <w:tc>
          <w:tcPr>
            <w:tcW w:w="3118" w:type="dxa"/>
            <w:hideMark/>
          </w:tcPr>
          <w:p w14:paraId="70FC383B" w14:textId="77777777" w:rsidR="003B0D16" w:rsidRPr="004B1D3E" w:rsidRDefault="00280D57" w:rsidP="00DE0D51">
            <w:pPr>
              <w:spacing w:after="0" w:line="240" w:lineRule="auto"/>
              <w:jc w:val="both"/>
              <w:rPr>
                <w:rFonts w:asciiTheme="majorBidi" w:eastAsia="Calibri" w:hAnsiTheme="majorBidi" w:cstheme="majorBidi"/>
                <w:b/>
                <w:bCs/>
                <w:i/>
                <w:iCs/>
                <w:sz w:val="24"/>
                <w:szCs w:val="24"/>
              </w:rPr>
            </w:pPr>
            <w:r w:rsidRPr="004B1D3E">
              <w:rPr>
                <w:rFonts w:asciiTheme="majorBidi" w:eastAsia="Calibri" w:hAnsiTheme="majorBidi" w:cstheme="majorBidi"/>
                <w:b/>
                <w:bCs/>
                <w:i/>
                <w:iCs/>
                <w:sz w:val="24"/>
                <w:szCs w:val="24"/>
              </w:rPr>
              <w:t>S.</w:t>
            </w:r>
            <w:r w:rsidR="002445FE" w:rsidRPr="004B1D3E">
              <w:rPr>
                <w:rFonts w:asciiTheme="majorBidi" w:eastAsia="Calibri" w:hAnsiTheme="majorBidi" w:cstheme="majorBidi"/>
                <w:b/>
                <w:bCs/>
                <w:i/>
                <w:iCs/>
                <w:sz w:val="24"/>
                <w:szCs w:val="24"/>
              </w:rPr>
              <w:t>b</w:t>
            </w:r>
            <w:r w:rsidRPr="004B1D3E">
              <w:rPr>
                <w:rFonts w:asciiTheme="majorBidi" w:eastAsia="Calibri" w:hAnsiTheme="majorBidi" w:cstheme="majorBidi"/>
                <w:b/>
                <w:bCs/>
                <w:i/>
                <w:iCs/>
                <w:sz w:val="24"/>
                <w:szCs w:val="24"/>
              </w:rPr>
              <w:t>oecker</w:t>
            </w:r>
          </w:p>
        </w:tc>
        <w:tc>
          <w:tcPr>
            <w:tcW w:w="950" w:type="dxa"/>
            <w:hideMark/>
          </w:tcPr>
          <w:p w14:paraId="17061C75" w14:textId="77777777" w:rsidR="003B0D16" w:rsidRPr="00816A1C" w:rsidRDefault="00280D57" w:rsidP="00DE0D51">
            <w:pPr>
              <w:spacing w:after="0" w:line="240" w:lineRule="auto"/>
              <w:jc w:val="both"/>
              <w:rPr>
                <w:rFonts w:asciiTheme="majorBidi" w:eastAsia="Calibri" w:hAnsiTheme="majorBidi" w:cstheme="majorBidi"/>
                <w:sz w:val="24"/>
                <w:szCs w:val="24"/>
              </w:rPr>
            </w:pPr>
            <w:r w:rsidRPr="00816A1C">
              <w:rPr>
                <w:rFonts w:asciiTheme="majorBidi" w:eastAsia="Calibri" w:hAnsiTheme="majorBidi" w:cstheme="majorBidi"/>
                <w:sz w:val="24"/>
                <w:szCs w:val="24"/>
              </w:rPr>
              <w:t>2</w:t>
            </w:r>
          </w:p>
        </w:tc>
        <w:tc>
          <w:tcPr>
            <w:tcW w:w="1289" w:type="dxa"/>
            <w:hideMark/>
          </w:tcPr>
          <w:p w14:paraId="607E7311" w14:textId="77777777" w:rsidR="003B0D16" w:rsidRPr="00816A1C" w:rsidRDefault="003B0D16" w:rsidP="00DE0D51">
            <w:pPr>
              <w:spacing w:after="0" w:line="240" w:lineRule="auto"/>
              <w:jc w:val="both"/>
              <w:rPr>
                <w:rFonts w:asciiTheme="majorBidi" w:eastAsia="Calibri" w:hAnsiTheme="majorBidi" w:cstheme="majorBidi"/>
                <w:sz w:val="24"/>
                <w:szCs w:val="24"/>
              </w:rPr>
            </w:pPr>
          </w:p>
        </w:tc>
        <w:tc>
          <w:tcPr>
            <w:tcW w:w="3715" w:type="dxa"/>
            <w:hideMark/>
          </w:tcPr>
          <w:p w14:paraId="6E1146B6" w14:textId="77777777" w:rsidR="003B0D16" w:rsidRPr="00816A1C" w:rsidRDefault="00280D57" w:rsidP="00DE0D51">
            <w:pPr>
              <w:spacing w:after="0" w:line="240" w:lineRule="auto"/>
              <w:jc w:val="both"/>
              <w:rPr>
                <w:rFonts w:asciiTheme="majorBidi" w:eastAsia="Calibri" w:hAnsiTheme="majorBidi" w:cstheme="majorBidi"/>
                <w:sz w:val="24"/>
                <w:szCs w:val="24"/>
              </w:rPr>
            </w:pPr>
            <w:r w:rsidRPr="00816A1C">
              <w:rPr>
                <w:rFonts w:asciiTheme="majorBidi" w:eastAsia="Calibri" w:hAnsiTheme="majorBidi" w:cstheme="majorBidi"/>
                <w:sz w:val="24"/>
                <w:szCs w:val="24"/>
              </w:rPr>
              <w:t xml:space="preserve">-     1    1    -      </w:t>
            </w:r>
          </w:p>
        </w:tc>
      </w:tr>
      <w:tr w:rsidR="00AC6D3B" w14:paraId="6295F9FB" w14:textId="77777777" w:rsidTr="0035388A">
        <w:trPr>
          <w:trHeight w:val="190"/>
        </w:trPr>
        <w:tc>
          <w:tcPr>
            <w:tcW w:w="3118" w:type="dxa"/>
            <w:hideMark/>
          </w:tcPr>
          <w:p w14:paraId="59E0B996" w14:textId="77777777" w:rsidR="003B0D16" w:rsidRPr="004B1D3E" w:rsidRDefault="00280D57" w:rsidP="00DE0D51">
            <w:pPr>
              <w:spacing w:after="0" w:line="240" w:lineRule="auto"/>
              <w:jc w:val="both"/>
              <w:rPr>
                <w:rFonts w:asciiTheme="majorBidi" w:eastAsia="Calibri" w:hAnsiTheme="majorBidi" w:cstheme="majorBidi"/>
                <w:b/>
                <w:bCs/>
                <w:i/>
                <w:iCs/>
                <w:sz w:val="24"/>
                <w:szCs w:val="24"/>
              </w:rPr>
            </w:pPr>
            <w:r w:rsidRPr="004B1D3E">
              <w:rPr>
                <w:rFonts w:asciiTheme="majorBidi" w:eastAsia="Calibri" w:hAnsiTheme="majorBidi" w:cstheme="majorBidi"/>
                <w:b/>
                <w:bCs/>
                <w:i/>
                <w:iCs/>
                <w:sz w:val="24"/>
                <w:szCs w:val="24"/>
              </w:rPr>
              <w:t>S</w:t>
            </w:r>
            <w:r w:rsidRPr="004B1D3E">
              <w:rPr>
                <w:rFonts w:asciiTheme="majorBidi" w:eastAsia="Calibri" w:hAnsiTheme="majorBidi" w:cstheme="majorBidi"/>
                <w:b/>
                <w:bCs/>
                <w:sz w:val="24"/>
                <w:szCs w:val="24"/>
              </w:rPr>
              <w:t>.</w:t>
            </w:r>
            <w:r w:rsidR="002445FE" w:rsidRPr="004B1D3E">
              <w:rPr>
                <w:rFonts w:asciiTheme="majorBidi" w:eastAsia="Calibri" w:hAnsiTheme="majorBidi" w:cstheme="majorBidi"/>
                <w:b/>
                <w:bCs/>
                <w:sz w:val="24"/>
                <w:szCs w:val="24"/>
              </w:rPr>
              <w:t>a</w:t>
            </w:r>
            <w:r w:rsidRPr="004B1D3E">
              <w:rPr>
                <w:rFonts w:asciiTheme="majorBidi" w:eastAsia="Calibri" w:hAnsiTheme="majorBidi" w:cstheme="majorBidi"/>
                <w:b/>
                <w:bCs/>
                <w:sz w:val="24"/>
                <w:szCs w:val="24"/>
              </w:rPr>
              <w:t>ntum</w:t>
            </w:r>
          </w:p>
        </w:tc>
        <w:tc>
          <w:tcPr>
            <w:tcW w:w="950" w:type="dxa"/>
            <w:hideMark/>
          </w:tcPr>
          <w:p w14:paraId="1D3C921A" w14:textId="77777777" w:rsidR="003B0D16" w:rsidRPr="00816A1C" w:rsidRDefault="00280D57" w:rsidP="00DE0D51">
            <w:pPr>
              <w:spacing w:after="0" w:line="240" w:lineRule="auto"/>
              <w:jc w:val="both"/>
              <w:rPr>
                <w:rFonts w:asciiTheme="majorBidi" w:eastAsia="Calibri" w:hAnsiTheme="majorBidi" w:cstheme="majorBidi"/>
                <w:sz w:val="24"/>
                <w:szCs w:val="24"/>
              </w:rPr>
            </w:pPr>
            <w:r w:rsidRPr="00816A1C">
              <w:rPr>
                <w:rFonts w:asciiTheme="majorBidi" w:eastAsia="Calibri" w:hAnsiTheme="majorBidi" w:cstheme="majorBidi"/>
                <w:sz w:val="24"/>
                <w:szCs w:val="24"/>
              </w:rPr>
              <w:t>6</w:t>
            </w:r>
          </w:p>
        </w:tc>
        <w:tc>
          <w:tcPr>
            <w:tcW w:w="1289" w:type="dxa"/>
            <w:hideMark/>
          </w:tcPr>
          <w:p w14:paraId="37BDA46C" w14:textId="77777777" w:rsidR="003B0D16" w:rsidRPr="00816A1C" w:rsidRDefault="003B0D16" w:rsidP="00DE0D51">
            <w:pPr>
              <w:spacing w:after="0" w:line="240" w:lineRule="auto"/>
              <w:jc w:val="both"/>
              <w:rPr>
                <w:rFonts w:asciiTheme="majorBidi" w:eastAsia="Calibri" w:hAnsiTheme="majorBidi" w:cstheme="majorBidi"/>
                <w:sz w:val="24"/>
                <w:szCs w:val="24"/>
              </w:rPr>
            </w:pPr>
          </w:p>
        </w:tc>
        <w:tc>
          <w:tcPr>
            <w:tcW w:w="3715" w:type="dxa"/>
            <w:hideMark/>
          </w:tcPr>
          <w:p w14:paraId="015986D3" w14:textId="77777777" w:rsidR="003B0D16" w:rsidRPr="00816A1C" w:rsidRDefault="00280D57" w:rsidP="00DE0D51">
            <w:pPr>
              <w:spacing w:after="0" w:line="240" w:lineRule="auto"/>
              <w:jc w:val="both"/>
              <w:rPr>
                <w:rFonts w:asciiTheme="majorBidi" w:eastAsia="Calibri" w:hAnsiTheme="majorBidi" w:cstheme="majorBidi"/>
                <w:sz w:val="24"/>
                <w:szCs w:val="24"/>
              </w:rPr>
            </w:pPr>
            <w:r w:rsidRPr="00816A1C">
              <w:rPr>
                <w:rFonts w:asciiTheme="majorBidi" w:eastAsia="Calibri" w:hAnsiTheme="majorBidi" w:cstheme="majorBidi"/>
                <w:sz w:val="24"/>
                <w:szCs w:val="24"/>
              </w:rPr>
              <w:t xml:space="preserve">1    3    1     1          </w:t>
            </w:r>
          </w:p>
        </w:tc>
      </w:tr>
      <w:tr w:rsidR="00AC6D3B" w14:paraId="099AD041" w14:textId="77777777" w:rsidTr="0035388A">
        <w:trPr>
          <w:trHeight w:val="190"/>
        </w:trPr>
        <w:tc>
          <w:tcPr>
            <w:tcW w:w="3118" w:type="dxa"/>
            <w:hideMark/>
          </w:tcPr>
          <w:p w14:paraId="2EA40E44" w14:textId="77777777" w:rsidR="003B0D16" w:rsidRPr="004B1D3E" w:rsidRDefault="00280D57" w:rsidP="00DE0D51">
            <w:pPr>
              <w:spacing w:after="0" w:line="240" w:lineRule="auto"/>
              <w:jc w:val="both"/>
              <w:rPr>
                <w:rFonts w:asciiTheme="majorBidi" w:eastAsia="Calibri" w:hAnsiTheme="majorBidi" w:cstheme="majorBidi"/>
                <w:b/>
                <w:bCs/>
                <w:i/>
                <w:iCs/>
                <w:sz w:val="24"/>
                <w:szCs w:val="24"/>
              </w:rPr>
            </w:pPr>
            <w:r w:rsidRPr="004B1D3E">
              <w:rPr>
                <w:rFonts w:asciiTheme="majorBidi" w:eastAsia="Calibri" w:hAnsiTheme="majorBidi" w:cstheme="majorBidi"/>
                <w:b/>
                <w:bCs/>
                <w:i/>
                <w:iCs/>
                <w:sz w:val="24"/>
                <w:szCs w:val="24"/>
              </w:rPr>
              <w:t>S.</w:t>
            </w:r>
            <w:r w:rsidR="002445FE" w:rsidRPr="004B1D3E">
              <w:rPr>
                <w:rFonts w:asciiTheme="majorBidi" w:eastAsia="Calibri" w:hAnsiTheme="majorBidi" w:cstheme="majorBidi"/>
                <w:b/>
                <w:bCs/>
                <w:sz w:val="24"/>
                <w:szCs w:val="24"/>
              </w:rPr>
              <w:t>m</w:t>
            </w:r>
            <w:r w:rsidRPr="004B1D3E">
              <w:rPr>
                <w:rFonts w:asciiTheme="majorBidi" w:eastAsia="Calibri" w:hAnsiTheme="majorBidi" w:cstheme="majorBidi"/>
                <w:b/>
                <w:bCs/>
                <w:sz w:val="24"/>
                <w:szCs w:val="24"/>
              </w:rPr>
              <w:t>ontovido</w:t>
            </w:r>
          </w:p>
        </w:tc>
        <w:tc>
          <w:tcPr>
            <w:tcW w:w="950" w:type="dxa"/>
            <w:hideMark/>
          </w:tcPr>
          <w:p w14:paraId="66C42436" w14:textId="77777777" w:rsidR="003B0D16" w:rsidRPr="00816A1C" w:rsidRDefault="00280D57" w:rsidP="00DE0D51">
            <w:pPr>
              <w:spacing w:after="0" w:line="240" w:lineRule="auto"/>
              <w:jc w:val="both"/>
              <w:rPr>
                <w:rFonts w:asciiTheme="majorBidi" w:eastAsia="Calibri" w:hAnsiTheme="majorBidi" w:cstheme="majorBidi"/>
                <w:sz w:val="24"/>
                <w:szCs w:val="24"/>
              </w:rPr>
            </w:pPr>
            <w:r w:rsidRPr="00816A1C">
              <w:rPr>
                <w:rFonts w:asciiTheme="majorBidi" w:eastAsia="Calibri" w:hAnsiTheme="majorBidi" w:cstheme="majorBidi"/>
                <w:sz w:val="24"/>
                <w:szCs w:val="24"/>
              </w:rPr>
              <w:t>1</w:t>
            </w:r>
          </w:p>
        </w:tc>
        <w:tc>
          <w:tcPr>
            <w:tcW w:w="1289" w:type="dxa"/>
            <w:hideMark/>
          </w:tcPr>
          <w:p w14:paraId="0DAE1FD6" w14:textId="77777777" w:rsidR="003B0D16" w:rsidRPr="00816A1C" w:rsidRDefault="003B0D16" w:rsidP="00DE0D51">
            <w:pPr>
              <w:spacing w:after="0" w:line="240" w:lineRule="auto"/>
              <w:jc w:val="both"/>
              <w:rPr>
                <w:rFonts w:asciiTheme="majorBidi" w:eastAsia="Calibri" w:hAnsiTheme="majorBidi" w:cstheme="majorBidi"/>
                <w:sz w:val="24"/>
                <w:szCs w:val="24"/>
              </w:rPr>
            </w:pPr>
          </w:p>
        </w:tc>
        <w:tc>
          <w:tcPr>
            <w:tcW w:w="3715" w:type="dxa"/>
            <w:hideMark/>
          </w:tcPr>
          <w:p w14:paraId="6C07FDA7" w14:textId="77777777" w:rsidR="003B0D16" w:rsidRPr="00816A1C" w:rsidRDefault="00280D57" w:rsidP="00DE0D51">
            <w:pPr>
              <w:spacing w:after="0" w:line="240" w:lineRule="auto"/>
              <w:jc w:val="both"/>
              <w:rPr>
                <w:rFonts w:asciiTheme="majorBidi" w:eastAsia="Calibri" w:hAnsiTheme="majorBidi" w:cstheme="majorBidi"/>
                <w:sz w:val="24"/>
                <w:szCs w:val="24"/>
              </w:rPr>
            </w:pPr>
            <w:r w:rsidRPr="00816A1C">
              <w:rPr>
                <w:rFonts w:asciiTheme="majorBidi" w:eastAsia="Calibri" w:hAnsiTheme="majorBidi" w:cstheme="majorBidi"/>
                <w:sz w:val="24"/>
                <w:szCs w:val="24"/>
              </w:rPr>
              <w:t xml:space="preserve">-     -    1    -      </w:t>
            </w:r>
          </w:p>
        </w:tc>
      </w:tr>
      <w:tr w:rsidR="00AC6D3B" w14:paraId="6094574E" w14:textId="77777777" w:rsidTr="0035388A">
        <w:trPr>
          <w:trHeight w:val="137"/>
        </w:trPr>
        <w:tc>
          <w:tcPr>
            <w:tcW w:w="3118" w:type="dxa"/>
            <w:hideMark/>
          </w:tcPr>
          <w:p w14:paraId="13340656" w14:textId="77777777" w:rsidR="003B0D16" w:rsidRPr="004B1D3E" w:rsidRDefault="003B0D16" w:rsidP="00DE0D51">
            <w:pPr>
              <w:spacing w:after="0" w:line="240" w:lineRule="auto"/>
              <w:jc w:val="both"/>
              <w:rPr>
                <w:rFonts w:asciiTheme="majorBidi" w:eastAsia="Calibri" w:hAnsiTheme="majorBidi" w:cstheme="majorBidi"/>
                <w:b/>
                <w:bCs/>
                <w:i/>
                <w:iCs/>
                <w:sz w:val="24"/>
                <w:szCs w:val="24"/>
              </w:rPr>
            </w:pPr>
          </w:p>
        </w:tc>
        <w:tc>
          <w:tcPr>
            <w:tcW w:w="950" w:type="dxa"/>
            <w:hideMark/>
          </w:tcPr>
          <w:p w14:paraId="4DE3D7F9" w14:textId="77777777" w:rsidR="003B0D16" w:rsidRPr="00816A1C" w:rsidRDefault="003B0D16" w:rsidP="00DE0D51">
            <w:pPr>
              <w:spacing w:after="0" w:line="240" w:lineRule="auto"/>
              <w:jc w:val="both"/>
              <w:rPr>
                <w:rFonts w:asciiTheme="majorBidi" w:eastAsia="Calibri" w:hAnsiTheme="majorBidi" w:cstheme="majorBidi"/>
                <w:sz w:val="24"/>
                <w:szCs w:val="24"/>
              </w:rPr>
            </w:pPr>
          </w:p>
        </w:tc>
        <w:tc>
          <w:tcPr>
            <w:tcW w:w="1289" w:type="dxa"/>
            <w:hideMark/>
          </w:tcPr>
          <w:p w14:paraId="38E15748" w14:textId="77777777" w:rsidR="003B0D16" w:rsidRPr="00816A1C" w:rsidRDefault="00280D57" w:rsidP="00DE0D51">
            <w:pPr>
              <w:spacing w:after="0" w:line="240" w:lineRule="auto"/>
              <w:jc w:val="both"/>
              <w:rPr>
                <w:rFonts w:asciiTheme="majorBidi" w:eastAsia="Calibri" w:hAnsiTheme="majorBidi" w:cstheme="majorBidi"/>
                <w:sz w:val="24"/>
                <w:szCs w:val="24"/>
              </w:rPr>
            </w:pPr>
            <w:r w:rsidRPr="00816A1C">
              <w:rPr>
                <w:rFonts w:asciiTheme="majorBidi" w:eastAsia="Calibri" w:hAnsiTheme="majorBidi" w:cstheme="majorBidi"/>
                <w:sz w:val="24"/>
                <w:szCs w:val="24"/>
              </w:rPr>
              <w:t>Total no</w:t>
            </w:r>
          </w:p>
        </w:tc>
        <w:tc>
          <w:tcPr>
            <w:tcW w:w="3715" w:type="dxa"/>
          </w:tcPr>
          <w:p w14:paraId="37DE273E" w14:textId="77777777" w:rsidR="003B0D16" w:rsidRPr="00816A1C" w:rsidRDefault="00280D57" w:rsidP="00DE0D51">
            <w:pPr>
              <w:spacing w:after="0" w:line="240" w:lineRule="auto"/>
              <w:jc w:val="both"/>
              <w:rPr>
                <w:rFonts w:asciiTheme="majorBidi" w:eastAsia="Calibri" w:hAnsiTheme="majorBidi" w:cstheme="majorBidi"/>
                <w:sz w:val="24"/>
                <w:szCs w:val="24"/>
              </w:rPr>
            </w:pPr>
            <w:r w:rsidRPr="00816A1C">
              <w:rPr>
                <w:rFonts w:asciiTheme="majorBidi" w:eastAsia="Calibri" w:hAnsiTheme="majorBidi" w:cstheme="majorBidi"/>
                <w:sz w:val="24"/>
                <w:szCs w:val="24"/>
              </w:rPr>
              <w:t xml:space="preserve">5    4    6     1     </w:t>
            </w:r>
          </w:p>
        </w:tc>
      </w:tr>
    </w:tbl>
    <w:p w14:paraId="35E626C0" w14:textId="77777777" w:rsidR="003B0D16" w:rsidRPr="0079653C" w:rsidRDefault="003B0D16" w:rsidP="00DE0D51">
      <w:pPr>
        <w:spacing w:after="0" w:line="240" w:lineRule="auto"/>
        <w:jc w:val="both"/>
        <w:rPr>
          <w:rFonts w:asciiTheme="majorBidi" w:eastAsia="Calibri" w:hAnsiTheme="majorBidi" w:cstheme="majorBidi"/>
          <w:b/>
          <w:bCs/>
          <w:sz w:val="12"/>
          <w:szCs w:val="12"/>
        </w:rPr>
      </w:pPr>
    </w:p>
    <w:p w14:paraId="59695E4D" w14:textId="77777777" w:rsidR="00A930CE" w:rsidRPr="0079653C" w:rsidRDefault="00A930CE" w:rsidP="00DE0D51">
      <w:pPr>
        <w:spacing w:after="0" w:line="240" w:lineRule="auto"/>
        <w:jc w:val="both"/>
        <w:rPr>
          <w:rFonts w:asciiTheme="majorBidi" w:eastAsia="Calibri" w:hAnsiTheme="majorBidi" w:cstheme="majorBidi"/>
          <w:b/>
          <w:bCs/>
          <w:sz w:val="18"/>
          <w:szCs w:val="18"/>
        </w:rPr>
        <w:sectPr w:rsidR="00A930CE" w:rsidRPr="0079653C" w:rsidSect="00DE0D51">
          <w:type w:val="continuous"/>
          <w:pgSz w:w="11907" w:h="16840" w:code="9"/>
          <w:pgMar w:top="1134" w:right="1418" w:bottom="1134" w:left="1418" w:header="720" w:footer="1134" w:gutter="0"/>
          <w:cols w:space="720"/>
          <w:docGrid w:linePitch="360"/>
        </w:sectPr>
      </w:pPr>
    </w:p>
    <w:p w14:paraId="3A53A5E9" w14:textId="77777777" w:rsidR="003B0D16" w:rsidRPr="004B1D3E" w:rsidRDefault="00280D57" w:rsidP="00DE0D51">
      <w:pPr>
        <w:spacing w:after="0" w:line="240" w:lineRule="auto"/>
        <w:jc w:val="both"/>
        <w:rPr>
          <w:rFonts w:asciiTheme="majorBidi" w:eastAsia="Calibri" w:hAnsiTheme="majorBidi" w:cstheme="majorBidi"/>
          <w:b/>
          <w:bCs/>
          <w:sz w:val="24"/>
          <w:szCs w:val="24"/>
        </w:rPr>
      </w:pPr>
      <w:r>
        <w:rPr>
          <w:rFonts w:asciiTheme="majorBidi" w:eastAsia="Calibri" w:hAnsiTheme="majorBidi" w:cstheme="majorBidi"/>
          <w:b/>
          <w:bCs/>
          <w:sz w:val="24"/>
          <w:szCs w:val="24"/>
        </w:rPr>
        <w:t>3.</w:t>
      </w:r>
      <w:r w:rsidRPr="004B1D3E">
        <w:rPr>
          <w:rFonts w:asciiTheme="majorBidi" w:eastAsia="Calibri" w:hAnsiTheme="majorBidi" w:cstheme="majorBidi"/>
          <w:b/>
          <w:bCs/>
          <w:sz w:val="24"/>
          <w:szCs w:val="24"/>
        </w:rPr>
        <w:t xml:space="preserve">4. Molecular antibacterial resistance profile of studied </w:t>
      </w:r>
      <w:r w:rsidR="000B00DC" w:rsidRPr="004B1D3E">
        <w:rPr>
          <w:rFonts w:asciiTheme="majorBidi" w:eastAsia="Calibri" w:hAnsiTheme="majorBidi" w:cstheme="majorBidi"/>
          <w:b/>
          <w:bCs/>
          <w:i/>
          <w:sz w:val="24"/>
          <w:szCs w:val="24"/>
        </w:rPr>
        <w:t xml:space="preserve">Salmonella  </w:t>
      </w:r>
      <w:r w:rsidRPr="004B1D3E">
        <w:rPr>
          <w:rFonts w:asciiTheme="majorBidi" w:eastAsia="Calibri" w:hAnsiTheme="majorBidi" w:cstheme="majorBidi"/>
          <w:b/>
          <w:bCs/>
          <w:sz w:val="24"/>
          <w:szCs w:val="24"/>
        </w:rPr>
        <w:t xml:space="preserve"> serotypes</w:t>
      </w:r>
      <w:r w:rsidRPr="004B1D3E">
        <w:rPr>
          <w:rFonts w:asciiTheme="majorBidi" w:eastAsia="Calibri" w:hAnsiTheme="majorBidi" w:cstheme="majorBidi"/>
          <w:b/>
          <w:bCs/>
          <w:sz w:val="24"/>
          <w:szCs w:val="24"/>
          <w:rtl/>
        </w:rPr>
        <w:t xml:space="preserve">: </w:t>
      </w:r>
    </w:p>
    <w:p w14:paraId="3610B1BD" w14:textId="77777777" w:rsidR="00A930CE" w:rsidRPr="004B1D3E" w:rsidRDefault="00A930CE" w:rsidP="00DE0D51">
      <w:pPr>
        <w:spacing w:after="0" w:line="240" w:lineRule="auto"/>
        <w:jc w:val="both"/>
        <w:rPr>
          <w:rFonts w:asciiTheme="majorBidi" w:eastAsia="Calibri" w:hAnsiTheme="majorBidi" w:cstheme="majorBidi"/>
          <w:b/>
          <w:bCs/>
          <w:sz w:val="18"/>
          <w:szCs w:val="18"/>
        </w:rPr>
      </w:pPr>
    </w:p>
    <w:p w14:paraId="397F6E30" w14:textId="77777777" w:rsidR="003B0D16" w:rsidRPr="004B1D3E" w:rsidRDefault="00280D57" w:rsidP="00DE0D51">
      <w:pPr>
        <w:numPr>
          <w:ilvl w:val="0"/>
          <w:numId w:val="1"/>
        </w:numPr>
        <w:tabs>
          <w:tab w:val="left" w:pos="284"/>
        </w:tabs>
        <w:spacing w:after="0" w:line="240" w:lineRule="auto"/>
        <w:ind w:left="0" w:firstLine="0"/>
        <w:jc w:val="both"/>
        <w:rPr>
          <w:rFonts w:asciiTheme="majorBidi" w:eastAsia="Calibri" w:hAnsiTheme="majorBidi" w:cstheme="majorBidi"/>
          <w:b/>
          <w:bCs/>
          <w:sz w:val="24"/>
          <w:szCs w:val="24"/>
        </w:rPr>
      </w:pPr>
      <w:r w:rsidRPr="004B1D3E">
        <w:rPr>
          <w:rFonts w:asciiTheme="majorBidi" w:eastAsia="Calibri" w:hAnsiTheme="majorBidi" w:cstheme="majorBidi"/>
          <w:b/>
          <w:bCs/>
          <w:sz w:val="24"/>
          <w:szCs w:val="24"/>
        </w:rPr>
        <w:t>Sulfonamide resistance (Sul-1) gene</w:t>
      </w:r>
      <w:r w:rsidRPr="004B1D3E">
        <w:rPr>
          <w:rFonts w:asciiTheme="majorBidi" w:eastAsia="Calibri" w:hAnsiTheme="majorBidi" w:cstheme="majorBidi"/>
          <w:b/>
          <w:bCs/>
          <w:sz w:val="24"/>
          <w:szCs w:val="24"/>
          <w:rtl/>
        </w:rPr>
        <w:t xml:space="preserve"> </w:t>
      </w:r>
      <w:r w:rsidRPr="004B1D3E">
        <w:rPr>
          <w:rFonts w:asciiTheme="majorBidi" w:eastAsia="Calibri" w:hAnsiTheme="majorBidi" w:cstheme="majorBidi"/>
          <w:b/>
          <w:bCs/>
          <w:sz w:val="24"/>
          <w:szCs w:val="24"/>
        </w:rPr>
        <w:t>β-lactams resistance (bla TEM) gene, Streptomycin resistance (aadA) and Tetracycline resistance (TetA A) gene.</w:t>
      </w:r>
    </w:p>
    <w:p w14:paraId="68B2E8B3" w14:textId="16B0D8C0" w:rsidR="003B0D16" w:rsidRPr="004B1D3E" w:rsidRDefault="00280D57" w:rsidP="00816A1C">
      <w:pPr>
        <w:spacing w:after="0" w:line="240" w:lineRule="auto"/>
        <w:jc w:val="both"/>
        <w:rPr>
          <w:rFonts w:asciiTheme="majorBidi" w:eastAsia="Calibri" w:hAnsiTheme="majorBidi" w:cstheme="majorBidi"/>
          <w:sz w:val="24"/>
          <w:szCs w:val="24"/>
          <w:rtl/>
        </w:rPr>
      </w:pPr>
      <w:r w:rsidRPr="004B1D3E">
        <w:rPr>
          <w:rFonts w:asciiTheme="majorBidi" w:eastAsia="Calibri" w:hAnsiTheme="majorBidi" w:cstheme="majorBidi"/>
          <w:sz w:val="24"/>
          <w:szCs w:val="24"/>
        </w:rPr>
        <w:t xml:space="preserve">All </w:t>
      </w:r>
      <w:r w:rsidR="000B00DC" w:rsidRPr="004B1D3E">
        <w:rPr>
          <w:rFonts w:asciiTheme="majorBidi" w:eastAsia="Calibri" w:hAnsiTheme="majorBidi" w:cstheme="majorBidi"/>
          <w:i/>
          <w:sz w:val="24"/>
          <w:szCs w:val="24"/>
        </w:rPr>
        <w:t xml:space="preserve">Salmonella </w:t>
      </w:r>
      <w:r w:rsidRPr="004B1D3E">
        <w:rPr>
          <w:rFonts w:asciiTheme="majorBidi" w:eastAsia="Calibri" w:hAnsiTheme="majorBidi" w:cstheme="majorBidi"/>
          <w:sz w:val="24"/>
          <w:szCs w:val="24"/>
        </w:rPr>
        <w:t>studied serotypes</w:t>
      </w:r>
      <w:r w:rsidR="00210B4B">
        <w:rPr>
          <w:rFonts w:asciiTheme="majorBidi" w:eastAsia="Calibri" w:hAnsiTheme="majorBidi" w:cstheme="majorBidi"/>
          <w:sz w:val="24"/>
          <w:szCs w:val="24"/>
        </w:rPr>
        <w:t xml:space="preserve"> </w:t>
      </w:r>
      <w:r w:rsidRPr="004B1D3E">
        <w:rPr>
          <w:rFonts w:asciiTheme="majorBidi" w:eastAsia="Calibri" w:hAnsiTheme="majorBidi" w:cstheme="majorBidi"/>
          <w:sz w:val="24"/>
          <w:szCs w:val="24"/>
        </w:rPr>
        <w:t>(4/4) (100%) involved Sul-1gene; giving its characteristic 433 gene fragment (Fig. 3) also were positive for bla TEM gene</w:t>
      </w:r>
      <w:r w:rsidR="00111C7E">
        <w:rPr>
          <w:rFonts w:asciiTheme="majorBidi" w:eastAsia="Calibri" w:hAnsiTheme="majorBidi" w:cstheme="majorBidi"/>
          <w:sz w:val="24"/>
          <w:szCs w:val="24"/>
        </w:rPr>
        <w:t>,</w:t>
      </w:r>
      <w:r w:rsidRPr="004B1D3E">
        <w:rPr>
          <w:rFonts w:asciiTheme="majorBidi" w:eastAsia="Calibri" w:hAnsiTheme="majorBidi" w:cstheme="majorBidi"/>
          <w:sz w:val="24"/>
          <w:szCs w:val="24"/>
        </w:rPr>
        <w:t xml:space="preserve"> which gave 516bp fragments at PCR (Fig. 3) and positive for (TetA A) and (aadA) gene</w:t>
      </w:r>
      <w:r w:rsidR="00111C7E">
        <w:rPr>
          <w:rFonts w:asciiTheme="majorBidi" w:eastAsia="Calibri" w:hAnsiTheme="majorBidi" w:cstheme="majorBidi"/>
          <w:sz w:val="24"/>
          <w:szCs w:val="24"/>
        </w:rPr>
        <w:t>,</w:t>
      </w:r>
      <w:r w:rsidRPr="004B1D3E">
        <w:rPr>
          <w:rFonts w:asciiTheme="majorBidi" w:eastAsia="Calibri" w:hAnsiTheme="majorBidi" w:cstheme="majorBidi"/>
          <w:sz w:val="24"/>
          <w:szCs w:val="24"/>
        </w:rPr>
        <w:t xml:space="preserve"> giving 570 bp and 484bp fragments at PCR</w:t>
      </w:r>
      <w:r w:rsidR="00111C7E">
        <w:rPr>
          <w:rFonts w:asciiTheme="majorBidi" w:eastAsia="Calibri" w:hAnsiTheme="majorBidi" w:cstheme="majorBidi"/>
          <w:sz w:val="24"/>
          <w:szCs w:val="24"/>
        </w:rPr>
        <w:t>,</w:t>
      </w:r>
      <w:r w:rsidRPr="004B1D3E">
        <w:rPr>
          <w:rFonts w:asciiTheme="majorBidi" w:eastAsia="Calibri" w:hAnsiTheme="majorBidi" w:cstheme="majorBidi"/>
          <w:sz w:val="24"/>
          <w:szCs w:val="24"/>
        </w:rPr>
        <w:t xml:space="preserve"> respectively. </w:t>
      </w:r>
    </w:p>
    <w:p w14:paraId="3295FCE3" w14:textId="77777777" w:rsidR="006C39C9" w:rsidRPr="0079653C" w:rsidRDefault="006C39C9" w:rsidP="00DE0D51">
      <w:pPr>
        <w:spacing w:after="0" w:line="240" w:lineRule="auto"/>
        <w:jc w:val="both"/>
        <w:rPr>
          <w:rFonts w:asciiTheme="majorBidi" w:eastAsia="Calibri" w:hAnsiTheme="majorBidi" w:cstheme="majorBidi"/>
          <w:sz w:val="6"/>
          <w:szCs w:val="6"/>
        </w:rPr>
      </w:pPr>
    </w:p>
    <w:p w14:paraId="3F134C7C" w14:textId="77777777" w:rsidR="003B0D16" w:rsidRPr="004B1D3E" w:rsidRDefault="00280D57" w:rsidP="00DE0D51">
      <w:pPr>
        <w:numPr>
          <w:ilvl w:val="0"/>
          <w:numId w:val="1"/>
        </w:numPr>
        <w:tabs>
          <w:tab w:val="left" w:pos="284"/>
        </w:tabs>
        <w:spacing w:after="0" w:line="240" w:lineRule="auto"/>
        <w:ind w:left="0" w:firstLine="0"/>
        <w:jc w:val="both"/>
        <w:rPr>
          <w:rFonts w:asciiTheme="majorBidi" w:eastAsia="Calibri" w:hAnsiTheme="majorBidi" w:cstheme="majorBidi"/>
          <w:b/>
          <w:bCs/>
          <w:sz w:val="24"/>
          <w:szCs w:val="24"/>
        </w:rPr>
      </w:pPr>
      <w:r w:rsidRPr="004B1D3E">
        <w:rPr>
          <w:rFonts w:asciiTheme="majorBidi" w:eastAsia="Calibri" w:hAnsiTheme="majorBidi" w:cstheme="majorBidi"/>
          <w:b/>
          <w:bCs/>
          <w:sz w:val="24"/>
          <w:szCs w:val="24"/>
        </w:rPr>
        <w:t>Quinolones resistance (qnrA) gene</w:t>
      </w:r>
    </w:p>
    <w:p w14:paraId="6269F77A" w14:textId="77777777" w:rsidR="003B0D16" w:rsidRPr="004B1D3E" w:rsidRDefault="00280D57" w:rsidP="00816A1C">
      <w:pPr>
        <w:spacing w:after="0" w:line="240" w:lineRule="auto"/>
        <w:jc w:val="both"/>
        <w:rPr>
          <w:rFonts w:asciiTheme="majorBidi" w:eastAsia="Calibri" w:hAnsiTheme="majorBidi" w:cstheme="majorBidi"/>
          <w:sz w:val="24"/>
          <w:szCs w:val="24"/>
          <w:rtl/>
        </w:rPr>
      </w:pPr>
      <w:r w:rsidRPr="004B1D3E">
        <w:rPr>
          <w:rFonts w:asciiTheme="majorBidi" w:eastAsia="Calibri" w:hAnsiTheme="majorBidi" w:cstheme="majorBidi"/>
          <w:sz w:val="24"/>
          <w:szCs w:val="24"/>
        </w:rPr>
        <w:t xml:space="preserve">Two </w:t>
      </w:r>
      <w:r w:rsidR="000B00DC" w:rsidRPr="004B1D3E">
        <w:rPr>
          <w:rFonts w:asciiTheme="majorBidi" w:eastAsia="Calibri" w:hAnsiTheme="majorBidi" w:cstheme="majorBidi"/>
          <w:i/>
          <w:sz w:val="24"/>
          <w:szCs w:val="24"/>
        </w:rPr>
        <w:t xml:space="preserve">Salmonella </w:t>
      </w:r>
      <w:r w:rsidRPr="004B1D3E">
        <w:rPr>
          <w:rFonts w:asciiTheme="majorBidi" w:eastAsia="Calibri" w:hAnsiTheme="majorBidi" w:cstheme="majorBidi"/>
          <w:sz w:val="24"/>
          <w:szCs w:val="24"/>
        </w:rPr>
        <w:t xml:space="preserve">isolated serotypes (2/4) (50%) were positive for gene (qnrA) among 4 inspected </w:t>
      </w:r>
      <w:r w:rsidR="000B00DC" w:rsidRPr="004B1D3E">
        <w:rPr>
          <w:rFonts w:asciiTheme="majorBidi" w:eastAsia="Calibri" w:hAnsiTheme="majorBidi" w:cstheme="majorBidi"/>
          <w:i/>
          <w:sz w:val="24"/>
          <w:szCs w:val="24"/>
        </w:rPr>
        <w:t xml:space="preserve">Salmonella </w:t>
      </w:r>
      <w:r w:rsidRPr="004B1D3E">
        <w:rPr>
          <w:rFonts w:asciiTheme="majorBidi" w:eastAsia="Calibri" w:hAnsiTheme="majorBidi" w:cstheme="majorBidi"/>
          <w:sz w:val="24"/>
          <w:szCs w:val="24"/>
        </w:rPr>
        <w:t xml:space="preserve">serotypes that produce amplification at 516bp fragment Fig. (3). </w:t>
      </w:r>
      <w:r w:rsidRPr="004B1D3E">
        <w:rPr>
          <w:rFonts w:asciiTheme="majorBidi" w:eastAsia="Calibri" w:hAnsiTheme="majorBidi" w:cstheme="majorBidi"/>
          <w:sz w:val="24"/>
          <w:szCs w:val="24"/>
          <w:cs/>
        </w:rPr>
        <w:t>‎</w:t>
      </w:r>
    </w:p>
    <w:p w14:paraId="1647F9A3" w14:textId="77777777" w:rsidR="00A930CE" w:rsidRPr="004B1D3E" w:rsidRDefault="00A930CE" w:rsidP="00DE0D51">
      <w:pPr>
        <w:spacing w:after="0" w:line="240" w:lineRule="auto"/>
        <w:jc w:val="both"/>
        <w:rPr>
          <w:rFonts w:asciiTheme="majorBidi" w:eastAsia="Calibri" w:hAnsiTheme="majorBidi" w:cstheme="majorBidi"/>
          <w:sz w:val="24"/>
          <w:szCs w:val="24"/>
          <w:lang w:bidi="ar-EG"/>
        </w:rPr>
        <w:sectPr w:rsidR="00A930CE" w:rsidRPr="004B1D3E" w:rsidSect="00DE0D51">
          <w:type w:val="continuous"/>
          <w:pgSz w:w="11907" w:h="16840" w:code="9"/>
          <w:pgMar w:top="1134" w:right="1418" w:bottom="1134" w:left="1418" w:header="720" w:footer="1134" w:gutter="0"/>
          <w:cols w:num="2" w:space="386"/>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9"/>
        <w:gridCol w:w="222"/>
        <w:gridCol w:w="4240"/>
      </w:tblGrid>
      <w:tr w:rsidR="00AC6D3B" w14:paraId="235B0C64" w14:textId="77777777" w:rsidTr="005C0688">
        <w:tc>
          <w:tcPr>
            <w:tcW w:w="4721" w:type="dxa"/>
          </w:tcPr>
          <w:p w14:paraId="62408E6C" w14:textId="77777777" w:rsidR="00A930CE" w:rsidRPr="004B1D3E" w:rsidRDefault="00280D57" w:rsidP="00DE0D51">
            <w:pPr>
              <w:jc w:val="both"/>
              <w:rPr>
                <w:rFonts w:asciiTheme="majorBidi" w:eastAsia="Calibri" w:hAnsiTheme="majorBidi" w:cstheme="majorBidi"/>
                <w:sz w:val="24"/>
                <w:szCs w:val="24"/>
                <w:lang w:bidi="ar-EG"/>
              </w:rPr>
            </w:pPr>
            <w:r w:rsidRPr="004B1D3E">
              <w:rPr>
                <w:rFonts w:asciiTheme="majorBidi" w:eastAsia="Calibri" w:hAnsiTheme="majorBidi" w:cstheme="majorBidi"/>
                <w:noProof/>
                <w:sz w:val="28"/>
                <w:szCs w:val="28"/>
              </w:rPr>
              <w:lastRenderedPageBreak/>
              <w:drawing>
                <wp:inline distT="0" distB="0" distL="0" distR="0" wp14:anchorId="74BF86F8" wp14:editId="72A9D42C">
                  <wp:extent cx="2947047" cy="1291808"/>
                  <wp:effectExtent l="0" t="0" r="571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984027" cy="1308018"/>
                          </a:xfrm>
                          <a:prstGeom prst="rect">
                            <a:avLst/>
                          </a:prstGeom>
                          <a:noFill/>
                        </pic:spPr>
                      </pic:pic>
                    </a:graphicData>
                  </a:graphic>
                </wp:inline>
              </w:drawing>
            </w:r>
          </w:p>
        </w:tc>
        <w:tc>
          <w:tcPr>
            <w:tcW w:w="222" w:type="dxa"/>
          </w:tcPr>
          <w:p w14:paraId="61A4A584" w14:textId="77777777" w:rsidR="00A930CE" w:rsidRPr="004B1D3E" w:rsidRDefault="00A930CE" w:rsidP="00DE0D51">
            <w:pPr>
              <w:jc w:val="both"/>
              <w:rPr>
                <w:rFonts w:asciiTheme="majorBidi" w:eastAsia="Calibri" w:hAnsiTheme="majorBidi" w:cstheme="majorBidi"/>
                <w:sz w:val="24"/>
                <w:szCs w:val="24"/>
                <w:lang w:bidi="ar-EG"/>
              </w:rPr>
            </w:pPr>
          </w:p>
        </w:tc>
        <w:tc>
          <w:tcPr>
            <w:tcW w:w="4344" w:type="dxa"/>
          </w:tcPr>
          <w:p w14:paraId="046EA275" w14:textId="77777777" w:rsidR="00A930CE" w:rsidRPr="004B1D3E" w:rsidRDefault="00280D57" w:rsidP="00DE0D51">
            <w:pPr>
              <w:jc w:val="both"/>
              <w:rPr>
                <w:rFonts w:asciiTheme="majorBidi" w:eastAsia="Calibri" w:hAnsiTheme="majorBidi" w:cstheme="majorBidi"/>
                <w:sz w:val="24"/>
                <w:szCs w:val="24"/>
                <w:lang w:bidi="ar-EG"/>
              </w:rPr>
            </w:pPr>
            <w:r w:rsidRPr="004B1D3E">
              <w:rPr>
                <w:rFonts w:asciiTheme="majorBidi" w:eastAsia="Calibri" w:hAnsiTheme="majorBidi" w:cstheme="majorBidi"/>
                <w:noProof/>
                <w:sz w:val="28"/>
                <w:szCs w:val="28"/>
              </w:rPr>
              <w:drawing>
                <wp:inline distT="0" distB="0" distL="0" distR="0" wp14:anchorId="783D9464" wp14:editId="6D72BCA2">
                  <wp:extent cx="2702430" cy="1259385"/>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711093" cy="1263422"/>
                          </a:xfrm>
                          <a:prstGeom prst="rect">
                            <a:avLst/>
                          </a:prstGeom>
                          <a:noFill/>
                        </pic:spPr>
                      </pic:pic>
                    </a:graphicData>
                  </a:graphic>
                </wp:inline>
              </w:drawing>
            </w:r>
          </w:p>
        </w:tc>
      </w:tr>
      <w:tr w:rsidR="00AC6D3B" w14:paraId="6392A3C7" w14:textId="77777777" w:rsidTr="005C0688">
        <w:tc>
          <w:tcPr>
            <w:tcW w:w="4721" w:type="dxa"/>
          </w:tcPr>
          <w:p w14:paraId="76F72068" w14:textId="155FD2AC" w:rsidR="00A930CE" w:rsidRPr="004B1D3E" w:rsidRDefault="00280D57" w:rsidP="005C0688">
            <w:pPr>
              <w:ind w:left="709" w:hanging="709"/>
              <w:jc w:val="both"/>
              <w:rPr>
                <w:rFonts w:asciiTheme="majorBidi" w:eastAsia="Calibri" w:hAnsiTheme="majorBidi" w:cstheme="majorBidi"/>
                <w:sz w:val="24"/>
                <w:szCs w:val="24"/>
                <w:lang w:bidi="ar-EG"/>
              </w:rPr>
            </w:pPr>
            <w:r w:rsidRPr="004B1D3E">
              <w:rPr>
                <w:rFonts w:asciiTheme="majorBidi" w:hAnsiTheme="majorBidi" w:cstheme="majorBidi"/>
                <w:b/>
                <w:bCs/>
                <w:sz w:val="24"/>
                <w:szCs w:val="24"/>
              </w:rPr>
              <w:t>Fig.</w:t>
            </w:r>
            <w:r w:rsidR="005C0688">
              <w:rPr>
                <w:rFonts w:asciiTheme="majorBidi" w:hAnsiTheme="majorBidi" w:cstheme="majorBidi"/>
                <w:b/>
                <w:bCs/>
                <w:sz w:val="24"/>
                <w:szCs w:val="24"/>
              </w:rPr>
              <w:t xml:space="preserve"> </w:t>
            </w:r>
            <w:r w:rsidRPr="004B1D3E">
              <w:rPr>
                <w:rFonts w:asciiTheme="majorBidi" w:hAnsiTheme="majorBidi" w:cstheme="majorBidi"/>
                <w:b/>
                <w:bCs/>
                <w:sz w:val="24"/>
                <w:szCs w:val="24"/>
              </w:rPr>
              <w:t>3</w:t>
            </w:r>
            <w:r w:rsidR="002B44DF">
              <w:rPr>
                <w:rFonts w:asciiTheme="majorBidi" w:hAnsiTheme="majorBidi" w:cstheme="majorBidi"/>
                <w:b/>
                <w:bCs/>
                <w:sz w:val="24"/>
                <w:szCs w:val="24"/>
              </w:rPr>
              <w:t>:</w:t>
            </w:r>
            <w:r w:rsidRPr="004B1D3E">
              <w:rPr>
                <w:rFonts w:asciiTheme="majorBidi" w:hAnsiTheme="majorBidi" w:cstheme="majorBidi"/>
                <w:sz w:val="24"/>
                <w:szCs w:val="24"/>
              </w:rPr>
              <w:t xml:space="preserve"> Sul – 1,bla TEM  and TetA A genes for </w:t>
            </w:r>
            <w:r w:rsidR="002F32E6">
              <w:rPr>
                <w:rFonts w:asciiTheme="majorBidi" w:hAnsiTheme="majorBidi" w:cstheme="majorBidi"/>
                <w:sz w:val="24"/>
                <w:szCs w:val="24"/>
              </w:rPr>
              <w:t>S</w:t>
            </w:r>
            <w:r w:rsidRPr="004B1D3E">
              <w:rPr>
                <w:rFonts w:asciiTheme="majorBidi" w:hAnsiTheme="majorBidi" w:cstheme="majorBidi"/>
                <w:sz w:val="24"/>
                <w:szCs w:val="24"/>
              </w:rPr>
              <w:t>almonella serotypes  (+)ve results showed band (433;516;</w:t>
            </w:r>
            <w:r w:rsidR="005C0688">
              <w:rPr>
                <w:rFonts w:asciiTheme="majorBidi" w:hAnsiTheme="majorBidi" w:cstheme="majorBidi"/>
                <w:sz w:val="24"/>
                <w:szCs w:val="24"/>
              </w:rPr>
              <w:t xml:space="preserve"> </w:t>
            </w:r>
            <w:r w:rsidRPr="004B1D3E">
              <w:rPr>
                <w:rFonts w:asciiTheme="majorBidi" w:hAnsiTheme="majorBidi" w:cstheme="majorBidi"/>
                <w:sz w:val="24"/>
                <w:szCs w:val="24"/>
              </w:rPr>
              <w:t xml:space="preserve">570 bp), respectively. While gyrA gene was positive in 2 serotypes producing band (516) bp. </w:t>
            </w:r>
          </w:p>
        </w:tc>
        <w:tc>
          <w:tcPr>
            <w:tcW w:w="222" w:type="dxa"/>
          </w:tcPr>
          <w:p w14:paraId="01A32BF3" w14:textId="77777777" w:rsidR="00A930CE" w:rsidRPr="004B1D3E" w:rsidRDefault="00A930CE" w:rsidP="00DE0D51">
            <w:pPr>
              <w:jc w:val="both"/>
              <w:rPr>
                <w:rFonts w:asciiTheme="majorBidi" w:eastAsia="Calibri" w:hAnsiTheme="majorBidi" w:cstheme="majorBidi"/>
                <w:sz w:val="24"/>
                <w:szCs w:val="24"/>
                <w:lang w:bidi="ar-EG"/>
              </w:rPr>
            </w:pPr>
          </w:p>
        </w:tc>
        <w:tc>
          <w:tcPr>
            <w:tcW w:w="4344" w:type="dxa"/>
          </w:tcPr>
          <w:p w14:paraId="6BD9A79F" w14:textId="77777777" w:rsidR="00A930CE" w:rsidRPr="004B1D3E" w:rsidRDefault="00280D57" w:rsidP="005C0688">
            <w:pPr>
              <w:ind w:left="867" w:hanging="867"/>
              <w:jc w:val="both"/>
              <w:rPr>
                <w:rFonts w:asciiTheme="majorBidi" w:hAnsiTheme="majorBidi" w:cstheme="majorBidi"/>
                <w:sz w:val="24"/>
                <w:szCs w:val="24"/>
              </w:rPr>
            </w:pPr>
            <w:r w:rsidRPr="004B1D3E">
              <w:rPr>
                <w:rFonts w:asciiTheme="majorBidi" w:hAnsiTheme="majorBidi" w:cstheme="majorBidi"/>
                <w:b/>
                <w:bCs/>
                <w:sz w:val="24"/>
                <w:szCs w:val="24"/>
              </w:rPr>
              <w:t>Fig. 4</w:t>
            </w:r>
            <w:r w:rsidR="002B44DF">
              <w:rPr>
                <w:rFonts w:asciiTheme="majorBidi" w:hAnsiTheme="majorBidi" w:cstheme="majorBidi"/>
                <w:b/>
                <w:bCs/>
                <w:sz w:val="24"/>
                <w:szCs w:val="24"/>
              </w:rPr>
              <w:t>:</w:t>
            </w:r>
            <w:r w:rsidRPr="004B1D3E">
              <w:rPr>
                <w:rFonts w:asciiTheme="majorBidi" w:hAnsiTheme="majorBidi" w:cstheme="majorBidi"/>
                <w:sz w:val="24"/>
                <w:szCs w:val="24"/>
              </w:rPr>
              <w:t xml:space="preserve"> aada1 genes in Salmonella serotypes Positive samples produce band 484 bp)</w:t>
            </w:r>
            <w:r w:rsidR="005C0688">
              <w:rPr>
                <w:rFonts w:asciiTheme="majorBidi" w:hAnsiTheme="majorBidi" w:cstheme="majorBidi"/>
                <w:sz w:val="24"/>
                <w:szCs w:val="24"/>
              </w:rPr>
              <w:t>.</w:t>
            </w:r>
            <w:r w:rsidRPr="004B1D3E">
              <w:rPr>
                <w:rFonts w:asciiTheme="majorBidi" w:hAnsiTheme="majorBidi" w:cstheme="majorBidi"/>
                <w:sz w:val="24"/>
                <w:szCs w:val="24"/>
              </w:rPr>
              <w:t xml:space="preserve"> </w:t>
            </w:r>
          </w:p>
          <w:p w14:paraId="18006E42" w14:textId="77777777" w:rsidR="00A930CE" w:rsidRPr="004B1D3E" w:rsidRDefault="00A930CE" w:rsidP="00DE0D51">
            <w:pPr>
              <w:jc w:val="both"/>
              <w:rPr>
                <w:rFonts w:asciiTheme="majorBidi" w:eastAsia="Calibri" w:hAnsiTheme="majorBidi" w:cstheme="majorBidi"/>
                <w:sz w:val="24"/>
                <w:szCs w:val="24"/>
                <w:lang w:bidi="ar-EG"/>
              </w:rPr>
            </w:pPr>
          </w:p>
        </w:tc>
      </w:tr>
    </w:tbl>
    <w:p w14:paraId="0BA20647" w14:textId="77777777" w:rsidR="006C39C9" w:rsidRPr="004B1D3E" w:rsidRDefault="006C39C9" w:rsidP="00DE0D51">
      <w:pPr>
        <w:spacing w:after="0" w:line="240" w:lineRule="auto"/>
        <w:jc w:val="both"/>
        <w:rPr>
          <w:rFonts w:asciiTheme="majorBidi" w:eastAsia="Calibri" w:hAnsiTheme="majorBidi" w:cstheme="majorBidi"/>
          <w:b/>
          <w:bCs/>
          <w:sz w:val="24"/>
          <w:szCs w:val="24"/>
          <w:rtl/>
        </w:rPr>
      </w:pPr>
    </w:p>
    <w:p w14:paraId="61D7845E" w14:textId="77777777" w:rsidR="00C22696" w:rsidRPr="004B1D3E" w:rsidRDefault="00C22696" w:rsidP="00DE0D51">
      <w:pPr>
        <w:spacing w:after="0" w:line="240" w:lineRule="auto"/>
        <w:jc w:val="both"/>
        <w:rPr>
          <w:rFonts w:asciiTheme="majorBidi" w:eastAsia="Calibri" w:hAnsiTheme="majorBidi" w:cstheme="majorBidi"/>
          <w:b/>
          <w:bCs/>
          <w:sz w:val="24"/>
          <w:szCs w:val="24"/>
        </w:rPr>
        <w:sectPr w:rsidR="00C22696" w:rsidRPr="004B1D3E" w:rsidSect="00DE0D51">
          <w:type w:val="continuous"/>
          <w:pgSz w:w="11907" w:h="16840" w:code="9"/>
          <w:pgMar w:top="1134" w:right="1418" w:bottom="1134" w:left="1418" w:header="720" w:footer="1134" w:gutter="0"/>
          <w:cols w:space="720"/>
          <w:docGrid w:linePitch="360"/>
        </w:sectPr>
      </w:pPr>
    </w:p>
    <w:p w14:paraId="23FDFB4B" w14:textId="77777777" w:rsidR="003B0D16" w:rsidRPr="004B1D3E" w:rsidRDefault="00280D57" w:rsidP="00DE0D51">
      <w:pPr>
        <w:spacing w:after="0" w:line="240" w:lineRule="auto"/>
        <w:jc w:val="both"/>
        <w:rPr>
          <w:rFonts w:asciiTheme="majorBidi" w:eastAsia="Calibri" w:hAnsiTheme="majorBidi" w:cstheme="majorBidi"/>
          <w:b/>
          <w:bCs/>
          <w:sz w:val="24"/>
          <w:szCs w:val="24"/>
        </w:rPr>
      </w:pPr>
      <w:r>
        <w:rPr>
          <w:rFonts w:asciiTheme="majorBidi" w:eastAsia="Calibri" w:hAnsiTheme="majorBidi" w:cstheme="majorBidi"/>
          <w:b/>
          <w:bCs/>
          <w:sz w:val="24"/>
          <w:szCs w:val="24"/>
        </w:rPr>
        <w:t>3.</w:t>
      </w:r>
      <w:r w:rsidRPr="004B1D3E">
        <w:rPr>
          <w:rFonts w:asciiTheme="majorBidi" w:eastAsia="Calibri" w:hAnsiTheme="majorBidi" w:cstheme="majorBidi"/>
          <w:b/>
          <w:bCs/>
          <w:sz w:val="24"/>
          <w:szCs w:val="24"/>
        </w:rPr>
        <w:t xml:space="preserve">5. Evaluation of disinfectants against </w:t>
      </w:r>
      <w:r w:rsidR="000B00DC" w:rsidRPr="004B1D3E">
        <w:rPr>
          <w:rFonts w:asciiTheme="majorBidi" w:eastAsia="Calibri" w:hAnsiTheme="majorBidi" w:cstheme="majorBidi"/>
          <w:b/>
          <w:bCs/>
          <w:i/>
          <w:sz w:val="24"/>
          <w:szCs w:val="24"/>
        </w:rPr>
        <w:t xml:space="preserve">Salmonella  </w:t>
      </w:r>
      <w:r w:rsidRPr="004B1D3E">
        <w:rPr>
          <w:rFonts w:asciiTheme="majorBidi" w:eastAsia="Calibri" w:hAnsiTheme="majorBidi" w:cstheme="majorBidi"/>
          <w:b/>
          <w:bCs/>
          <w:sz w:val="24"/>
          <w:szCs w:val="24"/>
        </w:rPr>
        <w:t xml:space="preserve"> </w:t>
      </w:r>
    </w:p>
    <w:p w14:paraId="619E2A5C" w14:textId="77777777" w:rsidR="003B0D16" w:rsidRPr="004B1D3E" w:rsidRDefault="00280D57" w:rsidP="00DE0D51">
      <w:pPr>
        <w:spacing w:after="0" w:line="240" w:lineRule="auto"/>
        <w:jc w:val="both"/>
        <w:rPr>
          <w:rFonts w:asciiTheme="majorBidi" w:eastAsia="Calibri" w:hAnsiTheme="majorBidi" w:cstheme="majorBidi"/>
          <w:b/>
          <w:bCs/>
          <w:sz w:val="24"/>
          <w:szCs w:val="24"/>
        </w:rPr>
      </w:pPr>
      <w:r>
        <w:rPr>
          <w:rFonts w:asciiTheme="majorBidi" w:eastAsia="Calibri" w:hAnsiTheme="majorBidi" w:cstheme="majorBidi"/>
          <w:b/>
          <w:bCs/>
          <w:sz w:val="24"/>
          <w:szCs w:val="24"/>
        </w:rPr>
        <w:t>3.</w:t>
      </w:r>
      <w:r w:rsidRPr="004B1D3E">
        <w:rPr>
          <w:rFonts w:asciiTheme="majorBidi" w:eastAsia="Calibri" w:hAnsiTheme="majorBidi" w:cstheme="majorBidi"/>
          <w:b/>
          <w:bCs/>
          <w:sz w:val="24"/>
          <w:szCs w:val="24"/>
        </w:rPr>
        <w:t xml:space="preserve">5.1. Disinfectant Susceptibility Profiles of </w:t>
      </w:r>
      <w:r w:rsidR="000B00DC" w:rsidRPr="004B1D3E">
        <w:rPr>
          <w:rFonts w:asciiTheme="majorBidi" w:eastAsia="Calibri" w:hAnsiTheme="majorBidi" w:cstheme="majorBidi"/>
          <w:b/>
          <w:bCs/>
          <w:i/>
          <w:sz w:val="24"/>
          <w:szCs w:val="24"/>
        </w:rPr>
        <w:t xml:space="preserve">Salmonella  </w:t>
      </w:r>
      <w:r w:rsidRPr="004B1D3E">
        <w:rPr>
          <w:rFonts w:asciiTheme="majorBidi" w:eastAsia="Calibri" w:hAnsiTheme="majorBidi" w:cstheme="majorBidi"/>
          <w:b/>
          <w:bCs/>
          <w:sz w:val="24"/>
          <w:szCs w:val="24"/>
        </w:rPr>
        <w:t xml:space="preserve"> serotypes</w:t>
      </w:r>
    </w:p>
    <w:p w14:paraId="0BCBFB85" w14:textId="77777777" w:rsidR="003B0D16" w:rsidRPr="004B1D3E" w:rsidRDefault="00280D57" w:rsidP="00DE0D51">
      <w:pPr>
        <w:spacing w:after="0" w:line="240" w:lineRule="auto"/>
        <w:jc w:val="both"/>
        <w:rPr>
          <w:rFonts w:asciiTheme="majorBidi" w:eastAsia="Calibri" w:hAnsiTheme="majorBidi" w:cstheme="majorBidi"/>
          <w:sz w:val="24"/>
          <w:szCs w:val="24"/>
        </w:rPr>
      </w:pPr>
      <w:r w:rsidRPr="004B1D3E">
        <w:rPr>
          <w:rFonts w:asciiTheme="majorBidi" w:eastAsia="Calibri" w:hAnsiTheme="majorBidi" w:cstheme="majorBidi"/>
          <w:sz w:val="24"/>
          <w:szCs w:val="24"/>
        </w:rPr>
        <w:t xml:space="preserve">In general, disinfectants displayed varied degrees of activity toward the four </w:t>
      </w:r>
      <w:r w:rsidR="000B00DC" w:rsidRPr="004B1D3E">
        <w:rPr>
          <w:rFonts w:asciiTheme="majorBidi" w:eastAsia="Calibri" w:hAnsiTheme="majorBidi" w:cstheme="majorBidi"/>
          <w:i/>
          <w:sz w:val="24"/>
          <w:szCs w:val="24"/>
        </w:rPr>
        <w:t xml:space="preserve">Salmonella </w:t>
      </w:r>
      <w:r w:rsidRPr="004B1D3E">
        <w:rPr>
          <w:rFonts w:asciiTheme="majorBidi" w:eastAsia="Calibri" w:hAnsiTheme="majorBidi" w:cstheme="majorBidi"/>
          <w:sz w:val="24"/>
          <w:szCs w:val="24"/>
        </w:rPr>
        <w:t>serotypes.</w:t>
      </w:r>
    </w:p>
    <w:p w14:paraId="2B7CC69A" w14:textId="77777777" w:rsidR="00C22696" w:rsidRPr="004B1D3E" w:rsidRDefault="00C22696" w:rsidP="00DE0D51">
      <w:pPr>
        <w:spacing w:after="0" w:line="240" w:lineRule="auto"/>
        <w:ind w:firstLine="720"/>
        <w:jc w:val="both"/>
        <w:rPr>
          <w:rFonts w:asciiTheme="majorBidi" w:eastAsia="Calibri" w:hAnsiTheme="majorBidi" w:cstheme="majorBidi"/>
          <w:sz w:val="24"/>
          <w:szCs w:val="24"/>
        </w:rPr>
        <w:sectPr w:rsidR="00C22696" w:rsidRPr="004B1D3E" w:rsidSect="00196C9D">
          <w:type w:val="continuous"/>
          <w:pgSz w:w="11907" w:h="16840" w:code="9"/>
          <w:pgMar w:top="1134" w:right="1418" w:bottom="1134" w:left="1418" w:header="720" w:footer="1134" w:gutter="0"/>
          <w:cols w:space="386"/>
          <w:docGrid w:linePitch="360"/>
        </w:sectPr>
      </w:pPr>
    </w:p>
    <w:p w14:paraId="6CDBDF01" w14:textId="77777777" w:rsidR="003B0D16" w:rsidRPr="004B1D3E" w:rsidRDefault="003B0D16" w:rsidP="00DE0D51">
      <w:pPr>
        <w:spacing w:after="0" w:line="240" w:lineRule="auto"/>
        <w:ind w:firstLine="720"/>
        <w:jc w:val="both"/>
        <w:rPr>
          <w:rFonts w:asciiTheme="majorBidi" w:eastAsia="Calibri" w:hAnsiTheme="majorBidi" w:cstheme="majorBidi"/>
          <w:sz w:val="24"/>
          <w:szCs w:val="24"/>
        </w:rPr>
      </w:pPr>
    </w:p>
    <w:p w14:paraId="0DA00ABC" w14:textId="77777777" w:rsidR="00196C9D" w:rsidRDefault="00196C9D" w:rsidP="00DE0D51">
      <w:pPr>
        <w:spacing w:after="0" w:line="240" w:lineRule="auto"/>
        <w:jc w:val="both"/>
        <w:rPr>
          <w:rFonts w:asciiTheme="majorBidi" w:eastAsia="Calibri" w:hAnsiTheme="majorBidi" w:cstheme="majorBidi"/>
          <w:b/>
          <w:bCs/>
          <w:sz w:val="24"/>
          <w:szCs w:val="24"/>
        </w:rPr>
        <w:sectPr w:rsidR="00196C9D" w:rsidSect="00196C9D">
          <w:type w:val="continuous"/>
          <w:pgSz w:w="11907" w:h="16840" w:code="9"/>
          <w:pgMar w:top="1134" w:right="1418" w:bottom="1134" w:left="1418" w:header="720" w:footer="1134" w:gutter="0"/>
          <w:cols w:space="720"/>
          <w:docGrid w:linePitch="360"/>
        </w:sectPr>
      </w:pPr>
    </w:p>
    <w:p w14:paraId="4A071A21" w14:textId="7AA7ACE0" w:rsidR="003B0D16" w:rsidRPr="004B1D3E" w:rsidRDefault="00280D57" w:rsidP="00DE0D51">
      <w:pPr>
        <w:spacing w:after="0" w:line="240" w:lineRule="auto"/>
        <w:jc w:val="both"/>
        <w:rPr>
          <w:rFonts w:asciiTheme="majorBidi" w:eastAsia="Calibri" w:hAnsiTheme="majorBidi" w:cstheme="majorBidi"/>
          <w:b/>
          <w:bCs/>
          <w:sz w:val="24"/>
          <w:szCs w:val="24"/>
        </w:rPr>
      </w:pPr>
      <w:r w:rsidRPr="004B1D3E">
        <w:rPr>
          <w:rFonts w:asciiTheme="majorBidi" w:eastAsia="Calibri" w:hAnsiTheme="majorBidi" w:cstheme="majorBidi"/>
          <w:b/>
          <w:bCs/>
          <w:sz w:val="24"/>
          <w:szCs w:val="24"/>
        </w:rPr>
        <w:t>Table 6</w:t>
      </w:r>
      <w:r w:rsidR="00A930CE" w:rsidRPr="004B1D3E">
        <w:rPr>
          <w:rFonts w:asciiTheme="majorBidi" w:eastAsia="Calibri" w:hAnsiTheme="majorBidi" w:cstheme="majorBidi"/>
          <w:b/>
          <w:bCs/>
          <w:sz w:val="24"/>
          <w:szCs w:val="24"/>
        </w:rPr>
        <w:t>:</w:t>
      </w:r>
    </w:p>
    <w:tbl>
      <w:tblPr>
        <w:tblStyle w:val="TableGrid"/>
        <w:tblW w:w="10353" w:type="dxa"/>
        <w:jc w:val="center"/>
        <w:tblBorders>
          <w:top w:val="single" w:sz="6" w:space="0" w:color="auto"/>
          <w:left w:val="none" w:sz="0" w:space="0" w:color="auto"/>
          <w:bottom w:val="single" w:sz="6" w:space="0" w:color="auto"/>
          <w:right w:val="none" w:sz="0" w:space="0" w:color="auto"/>
          <w:insideH w:val="single" w:sz="6" w:space="0" w:color="auto"/>
          <w:insideV w:val="none" w:sz="0" w:space="0" w:color="auto"/>
        </w:tblBorders>
        <w:tblLook w:val="04A0" w:firstRow="1" w:lastRow="0" w:firstColumn="1" w:lastColumn="0" w:noHBand="0" w:noVBand="1"/>
      </w:tblPr>
      <w:tblGrid>
        <w:gridCol w:w="1332"/>
        <w:gridCol w:w="722"/>
        <w:gridCol w:w="812"/>
        <w:gridCol w:w="812"/>
        <w:gridCol w:w="486"/>
        <w:gridCol w:w="722"/>
        <w:gridCol w:w="812"/>
        <w:gridCol w:w="722"/>
        <w:gridCol w:w="812"/>
        <w:gridCol w:w="677"/>
        <w:gridCol w:w="531"/>
        <w:gridCol w:w="587"/>
        <w:gridCol w:w="812"/>
        <w:gridCol w:w="812"/>
      </w:tblGrid>
      <w:tr w:rsidR="00AC6D3B" w14:paraId="1A548A7F" w14:textId="77777777" w:rsidTr="00AA1BDE">
        <w:trPr>
          <w:trHeight w:val="213"/>
          <w:jc w:val="center"/>
        </w:trPr>
        <w:tc>
          <w:tcPr>
            <w:tcW w:w="1294" w:type="dxa"/>
          </w:tcPr>
          <w:p w14:paraId="0D824C11" w14:textId="77777777" w:rsidR="003B0D16" w:rsidRPr="004B1D3E" w:rsidRDefault="00280D57" w:rsidP="00DE0D51">
            <w:pPr>
              <w:jc w:val="both"/>
              <w:rPr>
                <w:rFonts w:asciiTheme="majorBidi" w:hAnsiTheme="majorBidi" w:cstheme="majorBidi"/>
                <w:b/>
                <w:bCs/>
                <w:sz w:val="18"/>
                <w:szCs w:val="18"/>
              </w:rPr>
            </w:pPr>
            <w:r w:rsidRPr="004B1D3E">
              <w:rPr>
                <w:rFonts w:asciiTheme="majorBidi" w:hAnsiTheme="majorBidi" w:cstheme="majorBidi"/>
                <w:b/>
                <w:bCs/>
                <w:sz w:val="18"/>
                <w:szCs w:val="18"/>
              </w:rPr>
              <w:t>Disinfectant</w:t>
            </w:r>
          </w:p>
        </w:tc>
        <w:tc>
          <w:tcPr>
            <w:tcW w:w="2279" w:type="dxa"/>
            <w:gridSpan w:val="3"/>
          </w:tcPr>
          <w:p w14:paraId="5AACE71D" w14:textId="77777777" w:rsidR="003B0D16" w:rsidRPr="004B1D3E" w:rsidRDefault="00280D57" w:rsidP="00DE0D51">
            <w:pPr>
              <w:jc w:val="both"/>
              <w:rPr>
                <w:rFonts w:asciiTheme="majorBidi" w:hAnsiTheme="majorBidi" w:cstheme="majorBidi"/>
                <w:b/>
                <w:bCs/>
                <w:sz w:val="18"/>
                <w:szCs w:val="18"/>
              </w:rPr>
            </w:pPr>
            <w:r w:rsidRPr="004B1D3E">
              <w:rPr>
                <w:rFonts w:asciiTheme="majorBidi" w:hAnsiTheme="majorBidi" w:cstheme="majorBidi"/>
                <w:b/>
                <w:bCs/>
                <w:sz w:val="18"/>
                <w:szCs w:val="18"/>
              </w:rPr>
              <w:t xml:space="preserve">Organic </w:t>
            </w:r>
            <w:r w:rsidRPr="004B1D3E">
              <w:rPr>
                <w:rFonts w:asciiTheme="majorBidi" w:hAnsiTheme="majorBidi" w:cstheme="majorBidi"/>
                <w:b/>
                <w:bCs/>
                <w:sz w:val="18"/>
                <w:szCs w:val="18"/>
                <w:cs/>
              </w:rPr>
              <w:t>‎</w:t>
            </w:r>
            <w:r w:rsidRPr="004B1D3E">
              <w:rPr>
                <w:rFonts w:asciiTheme="majorBidi" w:hAnsiTheme="majorBidi" w:cstheme="majorBidi"/>
                <w:b/>
                <w:bCs/>
                <w:sz w:val="18"/>
                <w:szCs w:val="18"/>
              </w:rPr>
              <w:t>salt&amp;Acid</w:t>
            </w:r>
          </w:p>
        </w:tc>
        <w:tc>
          <w:tcPr>
            <w:tcW w:w="1963" w:type="dxa"/>
            <w:gridSpan w:val="3"/>
          </w:tcPr>
          <w:p w14:paraId="362B338E" w14:textId="77777777" w:rsidR="003B0D16" w:rsidRPr="004B1D3E" w:rsidRDefault="00280D57" w:rsidP="00DE0D51">
            <w:pPr>
              <w:jc w:val="both"/>
              <w:rPr>
                <w:rFonts w:asciiTheme="majorBidi" w:hAnsiTheme="majorBidi" w:cstheme="majorBidi"/>
                <w:b/>
                <w:bCs/>
                <w:sz w:val="18"/>
                <w:szCs w:val="18"/>
              </w:rPr>
            </w:pPr>
            <w:r w:rsidRPr="004B1D3E">
              <w:rPr>
                <w:rFonts w:asciiTheme="majorBidi" w:hAnsiTheme="majorBidi" w:cstheme="majorBidi"/>
                <w:b/>
                <w:bCs/>
                <w:sz w:val="18"/>
                <w:szCs w:val="18"/>
              </w:rPr>
              <w:t xml:space="preserve">Hydrogen </w:t>
            </w:r>
            <w:r w:rsidRPr="004B1D3E">
              <w:rPr>
                <w:rFonts w:asciiTheme="majorBidi" w:hAnsiTheme="majorBidi" w:cstheme="majorBidi"/>
                <w:b/>
                <w:bCs/>
                <w:sz w:val="18"/>
                <w:szCs w:val="18"/>
                <w:cs/>
              </w:rPr>
              <w:t>‎</w:t>
            </w:r>
            <w:r w:rsidRPr="004B1D3E">
              <w:rPr>
                <w:rFonts w:asciiTheme="majorBidi" w:hAnsiTheme="majorBidi" w:cstheme="majorBidi"/>
                <w:b/>
                <w:bCs/>
                <w:sz w:val="18"/>
                <w:szCs w:val="18"/>
              </w:rPr>
              <w:t>peroxid</w:t>
            </w:r>
          </w:p>
        </w:tc>
        <w:tc>
          <w:tcPr>
            <w:tcW w:w="2148" w:type="dxa"/>
            <w:gridSpan w:val="3"/>
          </w:tcPr>
          <w:p w14:paraId="32659744" w14:textId="77777777" w:rsidR="003B0D16" w:rsidRPr="004B1D3E" w:rsidRDefault="00280D57" w:rsidP="00DE0D51">
            <w:pPr>
              <w:jc w:val="both"/>
              <w:rPr>
                <w:rFonts w:asciiTheme="majorBidi" w:hAnsiTheme="majorBidi" w:cstheme="majorBidi"/>
                <w:b/>
                <w:bCs/>
                <w:sz w:val="18"/>
                <w:szCs w:val="18"/>
              </w:rPr>
            </w:pPr>
            <w:r w:rsidRPr="004B1D3E">
              <w:rPr>
                <w:rFonts w:asciiTheme="majorBidi" w:hAnsiTheme="majorBidi" w:cstheme="majorBidi"/>
                <w:b/>
                <w:bCs/>
                <w:sz w:val="18"/>
                <w:szCs w:val="18"/>
              </w:rPr>
              <w:t xml:space="preserve">QAC       </w:t>
            </w:r>
          </w:p>
        </w:tc>
        <w:tc>
          <w:tcPr>
            <w:tcW w:w="2669" w:type="dxa"/>
            <w:gridSpan w:val="4"/>
          </w:tcPr>
          <w:p w14:paraId="7E68ECE2" w14:textId="77777777" w:rsidR="003B0D16" w:rsidRPr="004B1D3E" w:rsidRDefault="00280D57" w:rsidP="00DE0D51">
            <w:pPr>
              <w:jc w:val="both"/>
              <w:rPr>
                <w:rFonts w:asciiTheme="majorBidi" w:hAnsiTheme="majorBidi" w:cstheme="majorBidi"/>
                <w:b/>
                <w:bCs/>
                <w:sz w:val="18"/>
                <w:szCs w:val="18"/>
                <w:rtl/>
                <w:lang w:bidi="ar-EG"/>
              </w:rPr>
            </w:pPr>
            <w:r w:rsidRPr="004B1D3E">
              <w:rPr>
                <w:rFonts w:asciiTheme="majorBidi" w:hAnsiTheme="majorBidi" w:cstheme="majorBidi"/>
                <w:b/>
                <w:bCs/>
                <w:sz w:val="18"/>
                <w:szCs w:val="18"/>
              </w:rPr>
              <w:t xml:space="preserve">Iodine    </w:t>
            </w:r>
            <w:r w:rsidRPr="004B1D3E">
              <w:rPr>
                <w:rFonts w:asciiTheme="majorBidi" w:hAnsiTheme="majorBidi" w:cstheme="majorBidi"/>
                <w:b/>
                <w:bCs/>
                <w:sz w:val="18"/>
                <w:szCs w:val="18"/>
                <w:cs/>
              </w:rPr>
              <w:t>‎</w:t>
            </w:r>
          </w:p>
        </w:tc>
      </w:tr>
      <w:tr w:rsidR="00AC6D3B" w14:paraId="162711FE" w14:textId="77777777" w:rsidTr="00AA1BDE">
        <w:trPr>
          <w:trHeight w:val="213"/>
          <w:jc w:val="center"/>
        </w:trPr>
        <w:tc>
          <w:tcPr>
            <w:tcW w:w="1294" w:type="dxa"/>
          </w:tcPr>
          <w:p w14:paraId="3851EF4C" w14:textId="77777777" w:rsidR="003B0D16" w:rsidRPr="004B1D3E" w:rsidRDefault="00280D57" w:rsidP="00DE0D51">
            <w:pPr>
              <w:jc w:val="both"/>
              <w:rPr>
                <w:rFonts w:asciiTheme="majorBidi" w:hAnsiTheme="majorBidi" w:cstheme="majorBidi"/>
                <w:b/>
                <w:bCs/>
                <w:sz w:val="18"/>
                <w:szCs w:val="18"/>
              </w:rPr>
            </w:pPr>
            <w:r w:rsidRPr="004B1D3E">
              <w:rPr>
                <w:rFonts w:asciiTheme="majorBidi" w:hAnsiTheme="majorBidi" w:cstheme="majorBidi"/>
                <w:b/>
                <w:bCs/>
                <w:sz w:val="18"/>
                <w:szCs w:val="18"/>
              </w:rPr>
              <w:t>Concentration</w:t>
            </w:r>
          </w:p>
        </w:tc>
        <w:tc>
          <w:tcPr>
            <w:tcW w:w="701" w:type="dxa"/>
          </w:tcPr>
          <w:p w14:paraId="3A560330" w14:textId="77777777" w:rsidR="003B0D16" w:rsidRPr="004B1D3E" w:rsidRDefault="00280D57" w:rsidP="00DE0D51">
            <w:pPr>
              <w:jc w:val="both"/>
              <w:rPr>
                <w:rFonts w:asciiTheme="majorBidi" w:hAnsiTheme="majorBidi" w:cstheme="majorBidi"/>
                <w:b/>
                <w:bCs/>
                <w:sz w:val="18"/>
                <w:szCs w:val="18"/>
              </w:rPr>
            </w:pPr>
            <w:r w:rsidRPr="004B1D3E">
              <w:rPr>
                <w:rFonts w:asciiTheme="majorBidi" w:hAnsiTheme="majorBidi" w:cstheme="majorBidi"/>
                <w:b/>
                <w:bCs/>
                <w:sz w:val="18"/>
                <w:szCs w:val="18"/>
              </w:rPr>
              <w:t>.5%</w:t>
            </w:r>
          </w:p>
        </w:tc>
        <w:tc>
          <w:tcPr>
            <w:tcW w:w="789" w:type="dxa"/>
          </w:tcPr>
          <w:p w14:paraId="10C51458" w14:textId="77777777" w:rsidR="003B0D16" w:rsidRPr="004B1D3E" w:rsidRDefault="00280D57" w:rsidP="00DE0D51">
            <w:pPr>
              <w:jc w:val="both"/>
              <w:rPr>
                <w:rFonts w:asciiTheme="majorBidi" w:hAnsiTheme="majorBidi" w:cstheme="majorBidi"/>
                <w:b/>
                <w:bCs/>
                <w:sz w:val="18"/>
                <w:szCs w:val="18"/>
              </w:rPr>
            </w:pPr>
            <w:r w:rsidRPr="004B1D3E">
              <w:rPr>
                <w:rFonts w:asciiTheme="majorBidi" w:hAnsiTheme="majorBidi" w:cstheme="majorBidi"/>
                <w:b/>
                <w:bCs/>
                <w:sz w:val="18"/>
                <w:szCs w:val="18"/>
              </w:rPr>
              <w:t>1%</w:t>
            </w:r>
          </w:p>
        </w:tc>
        <w:tc>
          <w:tcPr>
            <w:tcW w:w="789" w:type="dxa"/>
          </w:tcPr>
          <w:p w14:paraId="73AA2784" w14:textId="77777777" w:rsidR="003B0D16" w:rsidRPr="004B1D3E" w:rsidRDefault="00280D57" w:rsidP="00DE0D51">
            <w:pPr>
              <w:jc w:val="both"/>
              <w:rPr>
                <w:rFonts w:asciiTheme="majorBidi" w:hAnsiTheme="majorBidi" w:cstheme="majorBidi"/>
                <w:b/>
                <w:bCs/>
                <w:sz w:val="18"/>
                <w:szCs w:val="18"/>
              </w:rPr>
            </w:pPr>
            <w:r w:rsidRPr="004B1D3E">
              <w:rPr>
                <w:rFonts w:asciiTheme="majorBidi" w:hAnsiTheme="majorBidi" w:cstheme="majorBidi"/>
                <w:b/>
                <w:bCs/>
                <w:sz w:val="18"/>
                <w:szCs w:val="18"/>
              </w:rPr>
              <w:t>2%</w:t>
            </w:r>
          </w:p>
        </w:tc>
        <w:tc>
          <w:tcPr>
            <w:tcW w:w="472" w:type="dxa"/>
          </w:tcPr>
          <w:p w14:paraId="61BAF1F4" w14:textId="77777777" w:rsidR="003B0D16" w:rsidRPr="004B1D3E" w:rsidRDefault="00280D57" w:rsidP="00DE0D51">
            <w:pPr>
              <w:jc w:val="both"/>
              <w:rPr>
                <w:rFonts w:asciiTheme="majorBidi" w:hAnsiTheme="majorBidi" w:cstheme="majorBidi"/>
                <w:b/>
                <w:bCs/>
                <w:sz w:val="18"/>
                <w:szCs w:val="18"/>
              </w:rPr>
            </w:pPr>
            <w:r w:rsidRPr="004B1D3E">
              <w:rPr>
                <w:rFonts w:asciiTheme="majorBidi" w:hAnsiTheme="majorBidi" w:cstheme="majorBidi"/>
                <w:b/>
                <w:bCs/>
                <w:sz w:val="18"/>
                <w:szCs w:val="18"/>
              </w:rPr>
              <w:t>1%</w:t>
            </w:r>
          </w:p>
        </w:tc>
        <w:tc>
          <w:tcPr>
            <w:tcW w:w="701" w:type="dxa"/>
          </w:tcPr>
          <w:p w14:paraId="5BE11959" w14:textId="77777777" w:rsidR="003B0D16" w:rsidRPr="004B1D3E" w:rsidRDefault="00280D57" w:rsidP="00DE0D51">
            <w:pPr>
              <w:jc w:val="both"/>
              <w:rPr>
                <w:rFonts w:asciiTheme="majorBidi" w:hAnsiTheme="majorBidi" w:cstheme="majorBidi"/>
                <w:b/>
                <w:bCs/>
                <w:sz w:val="18"/>
                <w:szCs w:val="18"/>
              </w:rPr>
            </w:pPr>
            <w:r w:rsidRPr="004B1D3E">
              <w:rPr>
                <w:rFonts w:asciiTheme="majorBidi" w:hAnsiTheme="majorBidi" w:cstheme="majorBidi"/>
                <w:b/>
                <w:bCs/>
                <w:sz w:val="18"/>
                <w:szCs w:val="18"/>
              </w:rPr>
              <w:t>2%</w:t>
            </w:r>
          </w:p>
        </w:tc>
        <w:tc>
          <w:tcPr>
            <w:tcW w:w="789" w:type="dxa"/>
          </w:tcPr>
          <w:p w14:paraId="659640E6" w14:textId="77777777" w:rsidR="003B0D16" w:rsidRPr="004B1D3E" w:rsidRDefault="00280D57" w:rsidP="00DE0D51">
            <w:pPr>
              <w:jc w:val="both"/>
              <w:rPr>
                <w:rFonts w:asciiTheme="majorBidi" w:hAnsiTheme="majorBidi" w:cstheme="majorBidi"/>
                <w:b/>
                <w:bCs/>
                <w:sz w:val="18"/>
                <w:szCs w:val="18"/>
              </w:rPr>
            </w:pPr>
            <w:r w:rsidRPr="004B1D3E">
              <w:rPr>
                <w:rFonts w:asciiTheme="majorBidi" w:hAnsiTheme="majorBidi" w:cstheme="majorBidi"/>
                <w:b/>
                <w:bCs/>
                <w:sz w:val="18"/>
                <w:szCs w:val="18"/>
              </w:rPr>
              <w:t>3%</w:t>
            </w:r>
          </w:p>
        </w:tc>
        <w:tc>
          <w:tcPr>
            <w:tcW w:w="701" w:type="dxa"/>
          </w:tcPr>
          <w:p w14:paraId="5044A207" w14:textId="77777777" w:rsidR="003B0D16" w:rsidRPr="004B1D3E" w:rsidRDefault="00280D57" w:rsidP="00DE0D51">
            <w:pPr>
              <w:jc w:val="both"/>
              <w:rPr>
                <w:rFonts w:asciiTheme="majorBidi" w:hAnsiTheme="majorBidi" w:cstheme="majorBidi"/>
                <w:b/>
                <w:bCs/>
                <w:sz w:val="18"/>
                <w:szCs w:val="18"/>
              </w:rPr>
            </w:pPr>
            <w:r w:rsidRPr="004B1D3E">
              <w:rPr>
                <w:rFonts w:asciiTheme="majorBidi" w:hAnsiTheme="majorBidi" w:cstheme="majorBidi"/>
                <w:b/>
                <w:bCs/>
                <w:sz w:val="18"/>
                <w:szCs w:val="18"/>
              </w:rPr>
              <w:t>.5%</w:t>
            </w:r>
          </w:p>
        </w:tc>
        <w:tc>
          <w:tcPr>
            <w:tcW w:w="789" w:type="dxa"/>
          </w:tcPr>
          <w:p w14:paraId="7408C4A6" w14:textId="77777777" w:rsidR="003B0D16" w:rsidRPr="004B1D3E" w:rsidRDefault="00280D57" w:rsidP="00DE0D51">
            <w:pPr>
              <w:jc w:val="both"/>
              <w:rPr>
                <w:rFonts w:asciiTheme="majorBidi" w:hAnsiTheme="majorBidi" w:cstheme="majorBidi"/>
                <w:b/>
                <w:bCs/>
                <w:sz w:val="18"/>
                <w:szCs w:val="18"/>
              </w:rPr>
            </w:pPr>
            <w:r w:rsidRPr="004B1D3E">
              <w:rPr>
                <w:rFonts w:asciiTheme="majorBidi" w:hAnsiTheme="majorBidi" w:cstheme="majorBidi"/>
                <w:b/>
                <w:bCs/>
                <w:sz w:val="18"/>
                <w:szCs w:val="18"/>
              </w:rPr>
              <w:t>1%</w:t>
            </w:r>
          </w:p>
        </w:tc>
        <w:tc>
          <w:tcPr>
            <w:tcW w:w="657" w:type="dxa"/>
          </w:tcPr>
          <w:p w14:paraId="0F6D19E8" w14:textId="77777777" w:rsidR="003B0D16" w:rsidRPr="004B1D3E" w:rsidRDefault="00280D57" w:rsidP="00DE0D51">
            <w:pPr>
              <w:jc w:val="both"/>
              <w:rPr>
                <w:rFonts w:asciiTheme="majorBidi" w:hAnsiTheme="majorBidi" w:cstheme="majorBidi"/>
                <w:b/>
                <w:bCs/>
                <w:sz w:val="18"/>
                <w:szCs w:val="18"/>
              </w:rPr>
            </w:pPr>
            <w:r w:rsidRPr="004B1D3E">
              <w:rPr>
                <w:rFonts w:asciiTheme="majorBidi" w:hAnsiTheme="majorBidi" w:cstheme="majorBidi"/>
                <w:b/>
                <w:bCs/>
                <w:sz w:val="18"/>
                <w:szCs w:val="18"/>
              </w:rPr>
              <w:t>2%</w:t>
            </w:r>
          </w:p>
        </w:tc>
        <w:tc>
          <w:tcPr>
            <w:tcW w:w="516" w:type="dxa"/>
          </w:tcPr>
          <w:p w14:paraId="678787A9" w14:textId="77777777" w:rsidR="003B0D16" w:rsidRPr="004B1D3E" w:rsidRDefault="00280D57" w:rsidP="00DE0D51">
            <w:pPr>
              <w:jc w:val="both"/>
              <w:rPr>
                <w:rFonts w:asciiTheme="majorBidi" w:hAnsiTheme="majorBidi" w:cstheme="majorBidi"/>
                <w:b/>
                <w:bCs/>
                <w:sz w:val="18"/>
                <w:szCs w:val="18"/>
              </w:rPr>
            </w:pPr>
            <w:r w:rsidRPr="004B1D3E">
              <w:rPr>
                <w:rFonts w:asciiTheme="majorBidi" w:hAnsiTheme="majorBidi" w:cstheme="majorBidi"/>
                <w:b/>
                <w:bCs/>
                <w:sz w:val="18"/>
                <w:szCs w:val="18"/>
              </w:rPr>
              <w:t>.5%</w:t>
            </w:r>
          </w:p>
        </w:tc>
        <w:tc>
          <w:tcPr>
            <w:tcW w:w="570" w:type="dxa"/>
          </w:tcPr>
          <w:p w14:paraId="556C48F1" w14:textId="77777777" w:rsidR="003B0D16" w:rsidRPr="004B1D3E" w:rsidRDefault="00280D57" w:rsidP="00DE0D51">
            <w:pPr>
              <w:jc w:val="both"/>
              <w:rPr>
                <w:rFonts w:asciiTheme="majorBidi" w:hAnsiTheme="majorBidi" w:cstheme="majorBidi"/>
                <w:b/>
                <w:bCs/>
                <w:sz w:val="18"/>
                <w:szCs w:val="18"/>
              </w:rPr>
            </w:pPr>
            <w:r w:rsidRPr="004B1D3E">
              <w:rPr>
                <w:rFonts w:asciiTheme="majorBidi" w:hAnsiTheme="majorBidi" w:cstheme="majorBidi"/>
                <w:b/>
                <w:bCs/>
                <w:sz w:val="18"/>
                <w:szCs w:val="18"/>
              </w:rPr>
              <w:t>1%</w:t>
            </w:r>
          </w:p>
        </w:tc>
        <w:tc>
          <w:tcPr>
            <w:tcW w:w="789" w:type="dxa"/>
          </w:tcPr>
          <w:p w14:paraId="36372AA1" w14:textId="77777777" w:rsidR="003B0D16" w:rsidRPr="004B1D3E" w:rsidRDefault="00280D57" w:rsidP="00DE0D51">
            <w:pPr>
              <w:jc w:val="both"/>
              <w:rPr>
                <w:rFonts w:asciiTheme="majorBidi" w:hAnsiTheme="majorBidi" w:cstheme="majorBidi"/>
                <w:b/>
                <w:bCs/>
                <w:sz w:val="18"/>
                <w:szCs w:val="18"/>
              </w:rPr>
            </w:pPr>
            <w:r w:rsidRPr="004B1D3E">
              <w:rPr>
                <w:rFonts w:asciiTheme="majorBidi" w:hAnsiTheme="majorBidi" w:cstheme="majorBidi"/>
                <w:b/>
                <w:bCs/>
                <w:sz w:val="18"/>
                <w:szCs w:val="18"/>
              </w:rPr>
              <w:t>2%</w:t>
            </w:r>
          </w:p>
        </w:tc>
        <w:tc>
          <w:tcPr>
            <w:tcW w:w="789" w:type="dxa"/>
          </w:tcPr>
          <w:p w14:paraId="7D6B3D99" w14:textId="77777777" w:rsidR="003B0D16" w:rsidRPr="004B1D3E" w:rsidRDefault="00280D57" w:rsidP="00DE0D51">
            <w:pPr>
              <w:jc w:val="both"/>
              <w:rPr>
                <w:rFonts w:asciiTheme="majorBidi" w:hAnsiTheme="majorBidi" w:cstheme="majorBidi"/>
                <w:b/>
                <w:bCs/>
                <w:sz w:val="18"/>
                <w:szCs w:val="18"/>
              </w:rPr>
            </w:pPr>
            <w:r w:rsidRPr="004B1D3E">
              <w:rPr>
                <w:rFonts w:asciiTheme="majorBidi" w:hAnsiTheme="majorBidi" w:cstheme="majorBidi"/>
                <w:b/>
                <w:bCs/>
                <w:sz w:val="18"/>
                <w:szCs w:val="18"/>
              </w:rPr>
              <w:t>3%</w:t>
            </w:r>
          </w:p>
        </w:tc>
      </w:tr>
      <w:tr w:rsidR="00AC6D3B" w14:paraId="682B0056" w14:textId="77777777" w:rsidTr="00AA1BDE">
        <w:trPr>
          <w:trHeight w:val="209"/>
          <w:jc w:val="center"/>
        </w:trPr>
        <w:tc>
          <w:tcPr>
            <w:tcW w:w="1294" w:type="dxa"/>
          </w:tcPr>
          <w:p w14:paraId="73E9F70A" w14:textId="77777777" w:rsidR="003B0D16" w:rsidRPr="004B1D3E" w:rsidRDefault="00280D57" w:rsidP="00DE0D51">
            <w:pPr>
              <w:jc w:val="both"/>
              <w:rPr>
                <w:rFonts w:asciiTheme="majorBidi" w:hAnsiTheme="majorBidi" w:cstheme="majorBidi"/>
                <w:b/>
                <w:bCs/>
                <w:sz w:val="18"/>
                <w:szCs w:val="18"/>
              </w:rPr>
            </w:pPr>
            <w:r w:rsidRPr="004B1D3E">
              <w:rPr>
                <w:rFonts w:asciiTheme="majorBidi" w:hAnsiTheme="majorBidi" w:cstheme="majorBidi"/>
                <w:b/>
                <w:bCs/>
                <w:sz w:val="18"/>
                <w:szCs w:val="18"/>
              </w:rPr>
              <w:t>S.serotype</w:t>
            </w:r>
          </w:p>
        </w:tc>
        <w:tc>
          <w:tcPr>
            <w:tcW w:w="701" w:type="dxa"/>
          </w:tcPr>
          <w:p w14:paraId="71B73C8E" w14:textId="77777777" w:rsidR="003B0D16" w:rsidRPr="004B1D3E" w:rsidRDefault="003B0D16" w:rsidP="00DE0D51">
            <w:pPr>
              <w:jc w:val="both"/>
              <w:rPr>
                <w:rFonts w:asciiTheme="majorBidi" w:hAnsiTheme="majorBidi" w:cstheme="majorBidi"/>
                <w:b/>
                <w:bCs/>
                <w:sz w:val="18"/>
                <w:szCs w:val="18"/>
              </w:rPr>
            </w:pPr>
          </w:p>
        </w:tc>
        <w:tc>
          <w:tcPr>
            <w:tcW w:w="789" w:type="dxa"/>
          </w:tcPr>
          <w:p w14:paraId="1D9B1298" w14:textId="77777777" w:rsidR="003B0D16" w:rsidRPr="004B1D3E" w:rsidRDefault="003B0D16" w:rsidP="00DE0D51">
            <w:pPr>
              <w:jc w:val="both"/>
              <w:rPr>
                <w:rFonts w:asciiTheme="majorBidi" w:hAnsiTheme="majorBidi" w:cstheme="majorBidi"/>
                <w:b/>
                <w:bCs/>
                <w:sz w:val="18"/>
                <w:szCs w:val="18"/>
              </w:rPr>
            </w:pPr>
          </w:p>
        </w:tc>
        <w:tc>
          <w:tcPr>
            <w:tcW w:w="789" w:type="dxa"/>
          </w:tcPr>
          <w:p w14:paraId="61250032" w14:textId="77777777" w:rsidR="003B0D16" w:rsidRPr="004B1D3E" w:rsidRDefault="003B0D16" w:rsidP="00DE0D51">
            <w:pPr>
              <w:jc w:val="both"/>
              <w:rPr>
                <w:rFonts w:asciiTheme="majorBidi" w:hAnsiTheme="majorBidi" w:cstheme="majorBidi"/>
                <w:b/>
                <w:bCs/>
                <w:sz w:val="18"/>
                <w:szCs w:val="18"/>
              </w:rPr>
            </w:pPr>
          </w:p>
        </w:tc>
        <w:tc>
          <w:tcPr>
            <w:tcW w:w="472" w:type="dxa"/>
          </w:tcPr>
          <w:p w14:paraId="63857A18" w14:textId="77777777" w:rsidR="003B0D16" w:rsidRPr="004B1D3E" w:rsidRDefault="003B0D16" w:rsidP="00DE0D51">
            <w:pPr>
              <w:jc w:val="both"/>
              <w:rPr>
                <w:rFonts w:asciiTheme="majorBidi" w:hAnsiTheme="majorBidi" w:cstheme="majorBidi"/>
                <w:b/>
                <w:bCs/>
                <w:sz w:val="18"/>
                <w:szCs w:val="18"/>
              </w:rPr>
            </w:pPr>
          </w:p>
        </w:tc>
        <w:tc>
          <w:tcPr>
            <w:tcW w:w="701" w:type="dxa"/>
          </w:tcPr>
          <w:p w14:paraId="12A9D532" w14:textId="77777777" w:rsidR="003B0D16" w:rsidRPr="004B1D3E" w:rsidRDefault="003B0D16" w:rsidP="00DE0D51">
            <w:pPr>
              <w:jc w:val="both"/>
              <w:rPr>
                <w:rFonts w:asciiTheme="majorBidi" w:hAnsiTheme="majorBidi" w:cstheme="majorBidi"/>
                <w:b/>
                <w:bCs/>
                <w:sz w:val="18"/>
                <w:szCs w:val="18"/>
              </w:rPr>
            </w:pPr>
          </w:p>
        </w:tc>
        <w:tc>
          <w:tcPr>
            <w:tcW w:w="789" w:type="dxa"/>
          </w:tcPr>
          <w:p w14:paraId="186496EA" w14:textId="77777777" w:rsidR="003B0D16" w:rsidRPr="004B1D3E" w:rsidRDefault="003B0D16" w:rsidP="00DE0D51">
            <w:pPr>
              <w:jc w:val="both"/>
              <w:rPr>
                <w:rFonts w:asciiTheme="majorBidi" w:hAnsiTheme="majorBidi" w:cstheme="majorBidi"/>
                <w:b/>
                <w:bCs/>
                <w:sz w:val="18"/>
                <w:szCs w:val="18"/>
              </w:rPr>
            </w:pPr>
          </w:p>
        </w:tc>
        <w:tc>
          <w:tcPr>
            <w:tcW w:w="701" w:type="dxa"/>
          </w:tcPr>
          <w:p w14:paraId="65FE47E0" w14:textId="77777777" w:rsidR="003B0D16" w:rsidRPr="004B1D3E" w:rsidRDefault="003B0D16" w:rsidP="00DE0D51">
            <w:pPr>
              <w:jc w:val="both"/>
              <w:rPr>
                <w:rFonts w:asciiTheme="majorBidi" w:hAnsiTheme="majorBidi" w:cstheme="majorBidi"/>
                <w:b/>
                <w:bCs/>
                <w:sz w:val="18"/>
                <w:szCs w:val="18"/>
              </w:rPr>
            </w:pPr>
          </w:p>
        </w:tc>
        <w:tc>
          <w:tcPr>
            <w:tcW w:w="789" w:type="dxa"/>
          </w:tcPr>
          <w:p w14:paraId="67185768" w14:textId="77777777" w:rsidR="003B0D16" w:rsidRPr="004B1D3E" w:rsidRDefault="003B0D16" w:rsidP="00DE0D51">
            <w:pPr>
              <w:jc w:val="both"/>
              <w:rPr>
                <w:rFonts w:asciiTheme="majorBidi" w:hAnsiTheme="majorBidi" w:cstheme="majorBidi"/>
                <w:b/>
                <w:bCs/>
                <w:sz w:val="18"/>
                <w:szCs w:val="18"/>
              </w:rPr>
            </w:pPr>
          </w:p>
        </w:tc>
        <w:tc>
          <w:tcPr>
            <w:tcW w:w="657" w:type="dxa"/>
          </w:tcPr>
          <w:p w14:paraId="2BDE145D" w14:textId="77777777" w:rsidR="003B0D16" w:rsidRPr="004B1D3E" w:rsidRDefault="003B0D16" w:rsidP="00DE0D51">
            <w:pPr>
              <w:jc w:val="both"/>
              <w:rPr>
                <w:rFonts w:asciiTheme="majorBidi" w:hAnsiTheme="majorBidi" w:cstheme="majorBidi"/>
                <w:b/>
                <w:bCs/>
                <w:sz w:val="18"/>
                <w:szCs w:val="18"/>
              </w:rPr>
            </w:pPr>
          </w:p>
        </w:tc>
        <w:tc>
          <w:tcPr>
            <w:tcW w:w="516" w:type="dxa"/>
          </w:tcPr>
          <w:p w14:paraId="01BFF6A0" w14:textId="77777777" w:rsidR="003B0D16" w:rsidRPr="004B1D3E" w:rsidRDefault="003B0D16" w:rsidP="00DE0D51">
            <w:pPr>
              <w:jc w:val="both"/>
              <w:rPr>
                <w:rFonts w:asciiTheme="majorBidi" w:hAnsiTheme="majorBidi" w:cstheme="majorBidi"/>
                <w:b/>
                <w:bCs/>
                <w:sz w:val="18"/>
                <w:szCs w:val="18"/>
              </w:rPr>
            </w:pPr>
          </w:p>
        </w:tc>
        <w:tc>
          <w:tcPr>
            <w:tcW w:w="570" w:type="dxa"/>
          </w:tcPr>
          <w:p w14:paraId="3C650C80" w14:textId="77777777" w:rsidR="003B0D16" w:rsidRPr="004B1D3E" w:rsidRDefault="003B0D16" w:rsidP="00DE0D51">
            <w:pPr>
              <w:jc w:val="both"/>
              <w:rPr>
                <w:rFonts w:asciiTheme="majorBidi" w:hAnsiTheme="majorBidi" w:cstheme="majorBidi"/>
                <w:b/>
                <w:bCs/>
                <w:sz w:val="18"/>
                <w:szCs w:val="18"/>
              </w:rPr>
            </w:pPr>
          </w:p>
        </w:tc>
        <w:tc>
          <w:tcPr>
            <w:tcW w:w="789" w:type="dxa"/>
          </w:tcPr>
          <w:p w14:paraId="0B9D6312" w14:textId="77777777" w:rsidR="003B0D16" w:rsidRPr="004B1D3E" w:rsidRDefault="003B0D16" w:rsidP="00DE0D51">
            <w:pPr>
              <w:jc w:val="both"/>
              <w:rPr>
                <w:rFonts w:asciiTheme="majorBidi" w:hAnsiTheme="majorBidi" w:cstheme="majorBidi"/>
                <w:b/>
                <w:bCs/>
                <w:sz w:val="18"/>
                <w:szCs w:val="18"/>
              </w:rPr>
            </w:pPr>
          </w:p>
        </w:tc>
        <w:tc>
          <w:tcPr>
            <w:tcW w:w="789" w:type="dxa"/>
          </w:tcPr>
          <w:p w14:paraId="2FEE687B" w14:textId="77777777" w:rsidR="003B0D16" w:rsidRPr="004B1D3E" w:rsidRDefault="003B0D16" w:rsidP="00DE0D51">
            <w:pPr>
              <w:jc w:val="both"/>
              <w:rPr>
                <w:rFonts w:asciiTheme="majorBidi" w:hAnsiTheme="majorBidi" w:cstheme="majorBidi"/>
                <w:b/>
                <w:bCs/>
                <w:sz w:val="18"/>
                <w:szCs w:val="18"/>
              </w:rPr>
            </w:pPr>
          </w:p>
        </w:tc>
      </w:tr>
      <w:tr w:rsidR="00AC6D3B" w14:paraId="1A8D2289" w14:textId="77777777" w:rsidTr="00AA1BDE">
        <w:trPr>
          <w:trHeight w:val="270"/>
          <w:jc w:val="center"/>
        </w:trPr>
        <w:tc>
          <w:tcPr>
            <w:tcW w:w="1294" w:type="dxa"/>
            <w:vAlign w:val="center"/>
          </w:tcPr>
          <w:p w14:paraId="54B8D249" w14:textId="77777777" w:rsidR="003B0D16" w:rsidRPr="004B1D3E" w:rsidRDefault="00280D57" w:rsidP="00DE0D51">
            <w:pPr>
              <w:jc w:val="both"/>
              <w:rPr>
                <w:rFonts w:asciiTheme="majorBidi" w:hAnsiTheme="majorBidi" w:cstheme="majorBidi"/>
                <w:b/>
                <w:bCs/>
                <w:sz w:val="18"/>
                <w:szCs w:val="18"/>
              </w:rPr>
            </w:pPr>
            <w:r w:rsidRPr="004B1D3E">
              <w:rPr>
                <w:rFonts w:asciiTheme="majorBidi" w:hAnsiTheme="majorBidi" w:cstheme="majorBidi"/>
                <w:b/>
                <w:bCs/>
                <w:i/>
                <w:sz w:val="18"/>
                <w:szCs w:val="18"/>
              </w:rPr>
              <w:t>S.</w:t>
            </w:r>
            <w:r w:rsidR="002445FE" w:rsidRPr="004B1D3E">
              <w:rPr>
                <w:rFonts w:asciiTheme="majorBidi" w:hAnsiTheme="majorBidi" w:cstheme="majorBidi"/>
                <w:b/>
                <w:bCs/>
                <w:i/>
                <w:sz w:val="18"/>
                <w:szCs w:val="18"/>
              </w:rPr>
              <w:t>t</w:t>
            </w:r>
            <w:r w:rsidRPr="004B1D3E">
              <w:rPr>
                <w:rFonts w:asciiTheme="majorBidi" w:hAnsiTheme="majorBidi" w:cstheme="majorBidi"/>
                <w:b/>
                <w:bCs/>
                <w:i/>
                <w:sz w:val="18"/>
                <w:szCs w:val="18"/>
              </w:rPr>
              <w:t>yphimurium</w:t>
            </w:r>
          </w:p>
        </w:tc>
        <w:tc>
          <w:tcPr>
            <w:tcW w:w="701" w:type="dxa"/>
          </w:tcPr>
          <w:p w14:paraId="51681BB3"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9mm</w:t>
            </w:r>
          </w:p>
        </w:tc>
        <w:tc>
          <w:tcPr>
            <w:tcW w:w="789" w:type="dxa"/>
          </w:tcPr>
          <w:p w14:paraId="21FB926C"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10mm</w:t>
            </w:r>
          </w:p>
        </w:tc>
        <w:tc>
          <w:tcPr>
            <w:tcW w:w="789" w:type="dxa"/>
          </w:tcPr>
          <w:p w14:paraId="4B2CFE65"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 xml:space="preserve"> 20mm</w:t>
            </w:r>
          </w:p>
        </w:tc>
        <w:tc>
          <w:tcPr>
            <w:tcW w:w="472" w:type="dxa"/>
          </w:tcPr>
          <w:p w14:paraId="18283545"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0</w:t>
            </w:r>
          </w:p>
        </w:tc>
        <w:tc>
          <w:tcPr>
            <w:tcW w:w="701" w:type="dxa"/>
          </w:tcPr>
          <w:p w14:paraId="599063F8"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0</w:t>
            </w:r>
          </w:p>
        </w:tc>
        <w:tc>
          <w:tcPr>
            <w:tcW w:w="789" w:type="dxa"/>
          </w:tcPr>
          <w:p w14:paraId="1357FB03"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22mm</w:t>
            </w:r>
          </w:p>
        </w:tc>
        <w:tc>
          <w:tcPr>
            <w:tcW w:w="701" w:type="dxa"/>
          </w:tcPr>
          <w:p w14:paraId="3145545E"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0</w:t>
            </w:r>
          </w:p>
        </w:tc>
        <w:tc>
          <w:tcPr>
            <w:tcW w:w="789" w:type="dxa"/>
          </w:tcPr>
          <w:p w14:paraId="4BC26F6B"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15mm</w:t>
            </w:r>
          </w:p>
        </w:tc>
        <w:tc>
          <w:tcPr>
            <w:tcW w:w="657" w:type="dxa"/>
          </w:tcPr>
          <w:p w14:paraId="7D392A78"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17mm</w:t>
            </w:r>
          </w:p>
        </w:tc>
        <w:tc>
          <w:tcPr>
            <w:tcW w:w="516" w:type="dxa"/>
          </w:tcPr>
          <w:p w14:paraId="151F2C31"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0</w:t>
            </w:r>
          </w:p>
        </w:tc>
        <w:tc>
          <w:tcPr>
            <w:tcW w:w="570" w:type="dxa"/>
          </w:tcPr>
          <w:p w14:paraId="67EF0B2C"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4mm</w:t>
            </w:r>
          </w:p>
        </w:tc>
        <w:tc>
          <w:tcPr>
            <w:tcW w:w="789" w:type="dxa"/>
          </w:tcPr>
          <w:p w14:paraId="588C79BD"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6mm</w:t>
            </w:r>
          </w:p>
        </w:tc>
        <w:tc>
          <w:tcPr>
            <w:tcW w:w="789" w:type="dxa"/>
          </w:tcPr>
          <w:p w14:paraId="202730F0"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15mm</w:t>
            </w:r>
          </w:p>
        </w:tc>
      </w:tr>
      <w:tr w:rsidR="00AC6D3B" w14:paraId="5E457A4F" w14:textId="77777777" w:rsidTr="00AA1BDE">
        <w:trPr>
          <w:trHeight w:val="209"/>
          <w:jc w:val="center"/>
        </w:trPr>
        <w:tc>
          <w:tcPr>
            <w:tcW w:w="1294" w:type="dxa"/>
            <w:vAlign w:val="center"/>
          </w:tcPr>
          <w:p w14:paraId="33728FDA" w14:textId="77777777" w:rsidR="003B0D16" w:rsidRPr="004B1D3E" w:rsidRDefault="00280D57" w:rsidP="00DE0D51">
            <w:pPr>
              <w:jc w:val="both"/>
              <w:rPr>
                <w:rFonts w:asciiTheme="majorBidi" w:hAnsiTheme="majorBidi" w:cstheme="majorBidi"/>
                <w:b/>
                <w:bCs/>
                <w:sz w:val="18"/>
                <w:szCs w:val="18"/>
              </w:rPr>
            </w:pPr>
            <w:r w:rsidRPr="004B1D3E">
              <w:rPr>
                <w:rFonts w:asciiTheme="majorBidi" w:hAnsiTheme="majorBidi" w:cstheme="majorBidi"/>
                <w:b/>
                <w:bCs/>
                <w:i/>
                <w:sz w:val="18"/>
                <w:szCs w:val="18"/>
              </w:rPr>
              <w:t xml:space="preserve">S. </w:t>
            </w:r>
            <w:r w:rsidR="002445FE" w:rsidRPr="004B1D3E">
              <w:rPr>
                <w:rFonts w:asciiTheme="majorBidi" w:hAnsiTheme="majorBidi" w:cstheme="majorBidi"/>
                <w:b/>
                <w:bCs/>
                <w:i/>
                <w:sz w:val="18"/>
                <w:szCs w:val="18"/>
              </w:rPr>
              <w:t>a</w:t>
            </w:r>
            <w:r w:rsidR="00812D76" w:rsidRPr="004B1D3E">
              <w:rPr>
                <w:rFonts w:asciiTheme="majorBidi" w:hAnsiTheme="majorBidi" w:cstheme="majorBidi"/>
                <w:b/>
                <w:bCs/>
                <w:i/>
                <w:sz w:val="18"/>
                <w:szCs w:val="18"/>
              </w:rPr>
              <w:t>natum</w:t>
            </w:r>
          </w:p>
        </w:tc>
        <w:tc>
          <w:tcPr>
            <w:tcW w:w="701" w:type="dxa"/>
          </w:tcPr>
          <w:p w14:paraId="4D056CDF"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8mm</w:t>
            </w:r>
          </w:p>
        </w:tc>
        <w:tc>
          <w:tcPr>
            <w:tcW w:w="789" w:type="dxa"/>
          </w:tcPr>
          <w:p w14:paraId="642E7636"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15mm</w:t>
            </w:r>
          </w:p>
        </w:tc>
        <w:tc>
          <w:tcPr>
            <w:tcW w:w="789" w:type="dxa"/>
          </w:tcPr>
          <w:p w14:paraId="6579CF3B"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16.5mm</w:t>
            </w:r>
          </w:p>
        </w:tc>
        <w:tc>
          <w:tcPr>
            <w:tcW w:w="472" w:type="dxa"/>
          </w:tcPr>
          <w:p w14:paraId="0D0FED91"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0</w:t>
            </w:r>
          </w:p>
        </w:tc>
        <w:tc>
          <w:tcPr>
            <w:tcW w:w="701" w:type="dxa"/>
          </w:tcPr>
          <w:p w14:paraId="37199311"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2.5mm</w:t>
            </w:r>
          </w:p>
        </w:tc>
        <w:tc>
          <w:tcPr>
            <w:tcW w:w="789" w:type="dxa"/>
          </w:tcPr>
          <w:p w14:paraId="6B2BC046"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17.5mm</w:t>
            </w:r>
          </w:p>
        </w:tc>
        <w:tc>
          <w:tcPr>
            <w:tcW w:w="701" w:type="dxa"/>
          </w:tcPr>
          <w:p w14:paraId="087C3A1D"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4.5mm</w:t>
            </w:r>
          </w:p>
        </w:tc>
        <w:tc>
          <w:tcPr>
            <w:tcW w:w="789" w:type="dxa"/>
          </w:tcPr>
          <w:p w14:paraId="20CE279B"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7mm</w:t>
            </w:r>
          </w:p>
        </w:tc>
        <w:tc>
          <w:tcPr>
            <w:tcW w:w="657" w:type="dxa"/>
          </w:tcPr>
          <w:p w14:paraId="1FD21A36"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17mm</w:t>
            </w:r>
          </w:p>
        </w:tc>
        <w:tc>
          <w:tcPr>
            <w:tcW w:w="516" w:type="dxa"/>
          </w:tcPr>
          <w:p w14:paraId="5A44463C"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0</w:t>
            </w:r>
          </w:p>
        </w:tc>
        <w:tc>
          <w:tcPr>
            <w:tcW w:w="570" w:type="dxa"/>
          </w:tcPr>
          <w:p w14:paraId="0847439E"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5mm</w:t>
            </w:r>
          </w:p>
        </w:tc>
        <w:tc>
          <w:tcPr>
            <w:tcW w:w="789" w:type="dxa"/>
          </w:tcPr>
          <w:p w14:paraId="30F9B361"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6.5mm</w:t>
            </w:r>
          </w:p>
        </w:tc>
        <w:tc>
          <w:tcPr>
            <w:tcW w:w="789" w:type="dxa"/>
          </w:tcPr>
          <w:p w14:paraId="766365CE"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16mm</w:t>
            </w:r>
          </w:p>
        </w:tc>
      </w:tr>
      <w:tr w:rsidR="00AC6D3B" w14:paraId="24545F8D" w14:textId="77777777" w:rsidTr="00AA1BDE">
        <w:trPr>
          <w:trHeight w:val="386"/>
          <w:jc w:val="center"/>
        </w:trPr>
        <w:tc>
          <w:tcPr>
            <w:tcW w:w="1294" w:type="dxa"/>
            <w:vAlign w:val="center"/>
          </w:tcPr>
          <w:p w14:paraId="2A7206E3" w14:textId="77777777" w:rsidR="003B0D16" w:rsidRPr="004B1D3E" w:rsidRDefault="00280D57" w:rsidP="00DE0D51">
            <w:pPr>
              <w:jc w:val="both"/>
              <w:rPr>
                <w:rFonts w:asciiTheme="majorBidi" w:hAnsiTheme="majorBidi" w:cstheme="majorBidi"/>
                <w:b/>
                <w:bCs/>
                <w:i/>
                <w:sz w:val="18"/>
                <w:szCs w:val="18"/>
              </w:rPr>
            </w:pPr>
            <w:r w:rsidRPr="004B1D3E">
              <w:rPr>
                <w:rFonts w:asciiTheme="majorBidi" w:hAnsiTheme="majorBidi" w:cstheme="majorBidi"/>
                <w:b/>
                <w:bCs/>
                <w:i/>
                <w:sz w:val="18"/>
                <w:szCs w:val="18"/>
              </w:rPr>
              <w:t>S.</w:t>
            </w:r>
            <w:r w:rsidR="002445FE" w:rsidRPr="004B1D3E">
              <w:rPr>
                <w:rFonts w:asciiTheme="majorBidi" w:hAnsiTheme="majorBidi" w:cstheme="majorBidi"/>
                <w:b/>
                <w:bCs/>
                <w:i/>
                <w:sz w:val="18"/>
                <w:szCs w:val="18"/>
              </w:rPr>
              <w:t>b</w:t>
            </w:r>
            <w:r w:rsidRPr="004B1D3E">
              <w:rPr>
                <w:rFonts w:asciiTheme="majorBidi" w:hAnsiTheme="majorBidi" w:cstheme="majorBidi"/>
                <w:b/>
                <w:bCs/>
                <w:i/>
                <w:sz w:val="18"/>
                <w:szCs w:val="18"/>
              </w:rPr>
              <w:t>oecker</w:t>
            </w:r>
          </w:p>
        </w:tc>
        <w:tc>
          <w:tcPr>
            <w:tcW w:w="701" w:type="dxa"/>
          </w:tcPr>
          <w:p w14:paraId="737EF24D"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2.5mm</w:t>
            </w:r>
          </w:p>
        </w:tc>
        <w:tc>
          <w:tcPr>
            <w:tcW w:w="789" w:type="dxa"/>
          </w:tcPr>
          <w:p w14:paraId="68226AE2"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15.5mm</w:t>
            </w:r>
          </w:p>
        </w:tc>
        <w:tc>
          <w:tcPr>
            <w:tcW w:w="789" w:type="dxa"/>
          </w:tcPr>
          <w:p w14:paraId="0B6B4422"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19.5mm</w:t>
            </w:r>
          </w:p>
        </w:tc>
        <w:tc>
          <w:tcPr>
            <w:tcW w:w="472" w:type="dxa"/>
          </w:tcPr>
          <w:p w14:paraId="2D2192A3"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0</w:t>
            </w:r>
          </w:p>
        </w:tc>
        <w:tc>
          <w:tcPr>
            <w:tcW w:w="701" w:type="dxa"/>
          </w:tcPr>
          <w:p w14:paraId="7C033939"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4mm</w:t>
            </w:r>
          </w:p>
        </w:tc>
        <w:tc>
          <w:tcPr>
            <w:tcW w:w="789" w:type="dxa"/>
          </w:tcPr>
          <w:p w14:paraId="22B740E3"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18.5mm</w:t>
            </w:r>
          </w:p>
        </w:tc>
        <w:tc>
          <w:tcPr>
            <w:tcW w:w="701" w:type="dxa"/>
          </w:tcPr>
          <w:p w14:paraId="6B40FDA2"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4mm</w:t>
            </w:r>
          </w:p>
        </w:tc>
        <w:tc>
          <w:tcPr>
            <w:tcW w:w="789" w:type="dxa"/>
          </w:tcPr>
          <w:p w14:paraId="374F2065"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14.5mm</w:t>
            </w:r>
          </w:p>
        </w:tc>
        <w:tc>
          <w:tcPr>
            <w:tcW w:w="657" w:type="dxa"/>
          </w:tcPr>
          <w:p w14:paraId="719A95EF"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16mm</w:t>
            </w:r>
          </w:p>
        </w:tc>
        <w:tc>
          <w:tcPr>
            <w:tcW w:w="516" w:type="dxa"/>
          </w:tcPr>
          <w:p w14:paraId="5276EA75"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0</w:t>
            </w:r>
          </w:p>
        </w:tc>
        <w:tc>
          <w:tcPr>
            <w:tcW w:w="570" w:type="dxa"/>
          </w:tcPr>
          <w:p w14:paraId="370D756D"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0</w:t>
            </w:r>
          </w:p>
        </w:tc>
        <w:tc>
          <w:tcPr>
            <w:tcW w:w="789" w:type="dxa"/>
          </w:tcPr>
          <w:p w14:paraId="1A5EB828"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0</w:t>
            </w:r>
          </w:p>
        </w:tc>
        <w:tc>
          <w:tcPr>
            <w:tcW w:w="789" w:type="dxa"/>
          </w:tcPr>
          <w:p w14:paraId="3ECB9D0A"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7.5mm</w:t>
            </w:r>
          </w:p>
        </w:tc>
      </w:tr>
      <w:tr w:rsidR="00AC6D3B" w14:paraId="48DE8E30" w14:textId="77777777" w:rsidTr="00AA1BDE">
        <w:trPr>
          <w:trHeight w:val="213"/>
          <w:jc w:val="center"/>
        </w:trPr>
        <w:tc>
          <w:tcPr>
            <w:tcW w:w="1294" w:type="dxa"/>
            <w:vAlign w:val="center"/>
          </w:tcPr>
          <w:p w14:paraId="53E272AC" w14:textId="77777777" w:rsidR="003B0D16" w:rsidRPr="004B1D3E" w:rsidRDefault="00280D57" w:rsidP="00DE0D51">
            <w:pPr>
              <w:jc w:val="both"/>
              <w:rPr>
                <w:rFonts w:asciiTheme="majorBidi" w:hAnsiTheme="majorBidi" w:cstheme="majorBidi"/>
                <w:b/>
                <w:bCs/>
                <w:sz w:val="18"/>
                <w:szCs w:val="18"/>
              </w:rPr>
            </w:pPr>
            <w:r w:rsidRPr="004B1D3E">
              <w:rPr>
                <w:rFonts w:asciiTheme="majorBidi" w:hAnsiTheme="majorBidi" w:cstheme="majorBidi"/>
                <w:b/>
                <w:bCs/>
                <w:i/>
                <w:sz w:val="18"/>
                <w:szCs w:val="18"/>
              </w:rPr>
              <w:t xml:space="preserve">S. </w:t>
            </w:r>
            <w:r w:rsidR="002445FE" w:rsidRPr="004B1D3E">
              <w:rPr>
                <w:rFonts w:asciiTheme="majorBidi" w:hAnsiTheme="majorBidi" w:cstheme="majorBidi"/>
                <w:b/>
                <w:bCs/>
                <w:i/>
                <w:sz w:val="18"/>
                <w:szCs w:val="18"/>
              </w:rPr>
              <w:t>m</w:t>
            </w:r>
            <w:r w:rsidR="000D44F5" w:rsidRPr="004B1D3E">
              <w:rPr>
                <w:rFonts w:asciiTheme="majorBidi" w:hAnsiTheme="majorBidi" w:cstheme="majorBidi"/>
                <w:b/>
                <w:bCs/>
                <w:i/>
                <w:sz w:val="18"/>
                <w:szCs w:val="18"/>
              </w:rPr>
              <w:t>ontevideo</w:t>
            </w:r>
          </w:p>
        </w:tc>
        <w:tc>
          <w:tcPr>
            <w:tcW w:w="701" w:type="dxa"/>
          </w:tcPr>
          <w:p w14:paraId="31561125"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5mm</w:t>
            </w:r>
          </w:p>
        </w:tc>
        <w:tc>
          <w:tcPr>
            <w:tcW w:w="789" w:type="dxa"/>
          </w:tcPr>
          <w:p w14:paraId="4DDC780E"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15mm</w:t>
            </w:r>
          </w:p>
        </w:tc>
        <w:tc>
          <w:tcPr>
            <w:tcW w:w="789" w:type="dxa"/>
          </w:tcPr>
          <w:p w14:paraId="1DF69318"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17.5mm</w:t>
            </w:r>
          </w:p>
        </w:tc>
        <w:tc>
          <w:tcPr>
            <w:tcW w:w="472" w:type="dxa"/>
          </w:tcPr>
          <w:p w14:paraId="1775C9AD"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0</w:t>
            </w:r>
          </w:p>
        </w:tc>
        <w:tc>
          <w:tcPr>
            <w:tcW w:w="701" w:type="dxa"/>
          </w:tcPr>
          <w:p w14:paraId="1CC6B00A"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6mm</w:t>
            </w:r>
          </w:p>
        </w:tc>
        <w:tc>
          <w:tcPr>
            <w:tcW w:w="789" w:type="dxa"/>
          </w:tcPr>
          <w:p w14:paraId="0D5C4056"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17mm</w:t>
            </w:r>
          </w:p>
        </w:tc>
        <w:tc>
          <w:tcPr>
            <w:tcW w:w="701" w:type="dxa"/>
          </w:tcPr>
          <w:p w14:paraId="271CC869"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0</w:t>
            </w:r>
          </w:p>
        </w:tc>
        <w:tc>
          <w:tcPr>
            <w:tcW w:w="789" w:type="dxa"/>
          </w:tcPr>
          <w:p w14:paraId="16411B38"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0</w:t>
            </w:r>
          </w:p>
        </w:tc>
        <w:tc>
          <w:tcPr>
            <w:tcW w:w="657" w:type="dxa"/>
          </w:tcPr>
          <w:p w14:paraId="5ABDFA3A"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15mm</w:t>
            </w:r>
          </w:p>
        </w:tc>
        <w:tc>
          <w:tcPr>
            <w:tcW w:w="516" w:type="dxa"/>
          </w:tcPr>
          <w:p w14:paraId="45355677"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0</w:t>
            </w:r>
          </w:p>
        </w:tc>
        <w:tc>
          <w:tcPr>
            <w:tcW w:w="570" w:type="dxa"/>
          </w:tcPr>
          <w:p w14:paraId="2A42F371"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4mm</w:t>
            </w:r>
          </w:p>
        </w:tc>
        <w:tc>
          <w:tcPr>
            <w:tcW w:w="789" w:type="dxa"/>
          </w:tcPr>
          <w:p w14:paraId="6581F237"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12.5mm</w:t>
            </w:r>
          </w:p>
        </w:tc>
        <w:tc>
          <w:tcPr>
            <w:tcW w:w="789" w:type="dxa"/>
          </w:tcPr>
          <w:p w14:paraId="453622B7" w14:textId="77777777" w:rsidR="003B0D16" w:rsidRPr="004B1D3E" w:rsidRDefault="00280D57" w:rsidP="00DE0D51">
            <w:pPr>
              <w:jc w:val="both"/>
              <w:rPr>
                <w:rFonts w:asciiTheme="majorBidi" w:hAnsiTheme="majorBidi" w:cstheme="majorBidi"/>
                <w:sz w:val="18"/>
                <w:szCs w:val="18"/>
              </w:rPr>
            </w:pPr>
            <w:r w:rsidRPr="004B1D3E">
              <w:rPr>
                <w:rFonts w:asciiTheme="majorBidi" w:hAnsiTheme="majorBidi" w:cstheme="majorBidi"/>
                <w:sz w:val="18"/>
                <w:szCs w:val="18"/>
              </w:rPr>
              <w:t>16.5mm</w:t>
            </w:r>
          </w:p>
        </w:tc>
      </w:tr>
    </w:tbl>
    <w:p w14:paraId="1D019AC3" w14:textId="77777777" w:rsidR="00136B2D" w:rsidRPr="004B1D3E" w:rsidRDefault="00136B2D" w:rsidP="00DE0D51">
      <w:pPr>
        <w:spacing w:after="0" w:line="240" w:lineRule="auto"/>
        <w:jc w:val="both"/>
        <w:rPr>
          <w:rFonts w:asciiTheme="majorBidi" w:eastAsia="Calibri" w:hAnsiTheme="majorBidi" w:cstheme="majorBidi"/>
          <w:sz w:val="24"/>
          <w:szCs w:val="24"/>
        </w:rPr>
        <w:sectPr w:rsidR="00136B2D" w:rsidRPr="004B1D3E" w:rsidSect="00DE0D51">
          <w:type w:val="continuous"/>
          <w:pgSz w:w="11907" w:h="16840" w:code="9"/>
          <w:pgMar w:top="1134" w:right="1418" w:bottom="1134" w:left="1418" w:header="720" w:footer="1134" w:gutter="0"/>
          <w:cols w:space="720"/>
          <w:docGrid w:linePitch="360"/>
        </w:sectPr>
      </w:pPr>
    </w:p>
    <w:p w14:paraId="619ADDB7" w14:textId="77777777" w:rsidR="002E409E" w:rsidRPr="004B1D3E" w:rsidRDefault="002E409E" w:rsidP="00DE0D51">
      <w:pPr>
        <w:spacing w:after="0" w:line="240" w:lineRule="auto"/>
        <w:jc w:val="both"/>
        <w:rPr>
          <w:rFonts w:asciiTheme="majorBidi" w:eastAsia="Calibri" w:hAnsiTheme="majorBidi" w:cstheme="majorBidi"/>
          <w:sz w:val="24"/>
          <w:szCs w:val="24"/>
          <w:rtl/>
        </w:rPr>
      </w:pPr>
    </w:p>
    <w:p w14:paraId="0D389C23" w14:textId="77777777" w:rsidR="004803D5" w:rsidRPr="004B1D3E" w:rsidRDefault="004803D5" w:rsidP="00DE0D51">
      <w:pPr>
        <w:spacing w:after="0" w:line="240" w:lineRule="auto"/>
        <w:jc w:val="both"/>
        <w:rPr>
          <w:rFonts w:asciiTheme="majorBidi" w:eastAsia="Calibri" w:hAnsiTheme="majorBidi" w:cstheme="majorBidi"/>
          <w:sz w:val="24"/>
          <w:szCs w:val="24"/>
        </w:rPr>
        <w:sectPr w:rsidR="004803D5" w:rsidRPr="004B1D3E" w:rsidSect="00DE0D51">
          <w:type w:val="continuous"/>
          <w:pgSz w:w="11907" w:h="16840" w:code="9"/>
          <w:pgMar w:top="1134" w:right="1418" w:bottom="1134" w:left="1418" w:header="720" w:footer="1134" w:gutter="0"/>
          <w:cols w:space="720"/>
          <w:docGrid w:linePitch="360"/>
        </w:sectPr>
      </w:pPr>
    </w:p>
    <w:p w14:paraId="4FCA9858" w14:textId="77777777" w:rsidR="003B0D16" w:rsidRPr="004B1D3E" w:rsidRDefault="00280D57" w:rsidP="00DE0D51">
      <w:pPr>
        <w:spacing w:after="0" w:line="240" w:lineRule="auto"/>
        <w:jc w:val="both"/>
        <w:rPr>
          <w:rFonts w:asciiTheme="majorBidi" w:eastAsia="Calibri" w:hAnsiTheme="majorBidi" w:cstheme="majorBidi"/>
          <w:sz w:val="24"/>
          <w:szCs w:val="24"/>
        </w:rPr>
      </w:pPr>
      <w:r w:rsidRPr="004B1D3E">
        <w:rPr>
          <w:rFonts w:asciiTheme="majorBidi" w:eastAsia="Calibri" w:hAnsiTheme="majorBidi" w:cstheme="majorBidi"/>
          <w:sz w:val="24"/>
          <w:szCs w:val="24"/>
        </w:rPr>
        <w:t>Clearly, in the S. serotypes under study, 3% H2O2 showed the biggest inhibitory radius, measuring between 17 to 22 millimeters radius, indicating the widest range of antibacterial action.</w:t>
      </w:r>
    </w:p>
    <w:p w14:paraId="2A435990" w14:textId="77777777" w:rsidR="004803D5" w:rsidRPr="004B1D3E" w:rsidRDefault="004803D5" w:rsidP="00DE0D51">
      <w:pPr>
        <w:spacing w:after="0" w:line="240" w:lineRule="auto"/>
        <w:jc w:val="both"/>
        <w:rPr>
          <w:rFonts w:asciiTheme="majorBidi" w:eastAsia="Calibri" w:hAnsiTheme="majorBidi" w:cstheme="majorBidi"/>
          <w:sz w:val="24"/>
          <w:szCs w:val="24"/>
          <w:rtl/>
        </w:rPr>
      </w:pPr>
    </w:p>
    <w:p w14:paraId="74CFAADF" w14:textId="1977FE6A" w:rsidR="003B0D16" w:rsidRPr="004B1D3E" w:rsidRDefault="00280D57" w:rsidP="00DE0D51">
      <w:pPr>
        <w:spacing w:after="0" w:line="240" w:lineRule="auto"/>
        <w:jc w:val="both"/>
        <w:rPr>
          <w:rFonts w:asciiTheme="majorBidi" w:eastAsia="Calibri" w:hAnsiTheme="majorBidi" w:cstheme="majorBidi"/>
          <w:sz w:val="24"/>
          <w:szCs w:val="24"/>
          <w:rtl/>
        </w:rPr>
      </w:pPr>
      <w:r w:rsidRPr="004B1D3E">
        <w:rPr>
          <w:rFonts w:asciiTheme="majorBidi" w:eastAsia="Calibri" w:hAnsiTheme="majorBidi" w:cstheme="majorBidi"/>
          <w:sz w:val="24"/>
          <w:szCs w:val="24"/>
        </w:rPr>
        <w:t xml:space="preserve">Inhibitory activity of 3% hydrogen peroxide and 2% Organic </w:t>
      </w:r>
      <w:r w:rsidRPr="004B1D3E">
        <w:rPr>
          <w:rFonts w:asciiTheme="majorBidi" w:eastAsia="Calibri" w:hAnsiTheme="majorBidi" w:cstheme="majorBidi"/>
          <w:sz w:val="24"/>
          <w:szCs w:val="24"/>
          <w:cs/>
        </w:rPr>
        <w:t>‎</w:t>
      </w:r>
      <w:r w:rsidRPr="004B1D3E">
        <w:rPr>
          <w:rFonts w:asciiTheme="majorBidi" w:eastAsia="Calibri" w:hAnsiTheme="majorBidi" w:cstheme="majorBidi"/>
          <w:sz w:val="24"/>
          <w:szCs w:val="24"/>
        </w:rPr>
        <w:t xml:space="preserve">salt and Acid and 3% QAC conc. was obvious. All serotypes are completely resistant to 1% H2O2 and iodine using the manufacturer's instructed dilutions. 1% QAC and 1% Organic </w:t>
      </w:r>
      <w:r w:rsidRPr="004B1D3E">
        <w:rPr>
          <w:rFonts w:asciiTheme="majorBidi" w:eastAsia="Calibri" w:hAnsiTheme="majorBidi" w:cstheme="majorBidi"/>
          <w:sz w:val="24"/>
          <w:szCs w:val="24"/>
          <w:cs/>
        </w:rPr>
        <w:t>‎</w:t>
      </w:r>
      <w:r w:rsidRPr="004B1D3E">
        <w:rPr>
          <w:rFonts w:asciiTheme="majorBidi" w:eastAsia="Calibri" w:hAnsiTheme="majorBidi" w:cstheme="majorBidi"/>
          <w:sz w:val="24"/>
          <w:szCs w:val="24"/>
        </w:rPr>
        <w:t xml:space="preserve">salt and Acid showed moderate to strong antibacterial activity. However, QAC and Organic </w:t>
      </w:r>
      <w:r w:rsidRPr="004B1D3E">
        <w:rPr>
          <w:rFonts w:asciiTheme="majorBidi" w:eastAsia="Calibri" w:hAnsiTheme="majorBidi" w:cstheme="majorBidi"/>
          <w:sz w:val="24"/>
          <w:szCs w:val="24"/>
          <w:cs/>
        </w:rPr>
        <w:t>‎</w:t>
      </w:r>
      <w:r w:rsidRPr="004B1D3E">
        <w:rPr>
          <w:rFonts w:asciiTheme="majorBidi" w:eastAsia="Calibri" w:hAnsiTheme="majorBidi" w:cstheme="majorBidi"/>
          <w:sz w:val="24"/>
          <w:szCs w:val="24"/>
        </w:rPr>
        <w:t xml:space="preserve">salt and </w:t>
      </w:r>
      <w:r w:rsidRPr="004B1D3E">
        <w:rPr>
          <w:rFonts w:asciiTheme="majorBidi" w:eastAsia="Calibri" w:hAnsiTheme="majorBidi" w:cstheme="majorBidi"/>
          <w:sz w:val="24"/>
          <w:szCs w:val="24"/>
        </w:rPr>
        <w:t>Acid at user-recommended concentration and 2% iodine showed moderate to no growth inhibition.</w:t>
      </w:r>
    </w:p>
    <w:p w14:paraId="5DDB2ABD" w14:textId="77777777" w:rsidR="006C39C9" w:rsidRPr="004B1D3E" w:rsidRDefault="006C39C9" w:rsidP="00DE0D51">
      <w:pPr>
        <w:spacing w:after="0" w:line="240" w:lineRule="auto"/>
        <w:jc w:val="both"/>
        <w:rPr>
          <w:rFonts w:asciiTheme="majorBidi" w:eastAsia="Calibri" w:hAnsiTheme="majorBidi" w:cstheme="majorBidi"/>
          <w:sz w:val="24"/>
          <w:szCs w:val="24"/>
        </w:rPr>
      </w:pPr>
    </w:p>
    <w:p w14:paraId="3C038D12" w14:textId="77777777" w:rsidR="003B0D16" w:rsidRPr="004B1D3E" w:rsidRDefault="00280D57" w:rsidP="00DE0D51">
      <w:pPr>
        <w:spacing w:after="0" w:line="240" w:lineRule="auto"/>
        <w:jc w:val="both"/>
        <w:rPr>
          <w:rFonts w:asciiTheme="majorBidi" w:eastAsia="Calibri" w:hAnsiTheme="majorBidi" w:cstheme="majorBidi"/>
          <w:b/>
          <w:bCs/>
          <w:sz w:val="24"/>
          <w:szCs w:val="24"/>
        </w:rPr>
      </w:pPr>
      <w:r>
        <w:rPr>
          <w:rFonts w:asciiTheme="majorBidi" w:eastAsia="Calibri" w:hAnsiTheme="majorBidi" w:cstheme="majorBidi"/>
          <w:b/>
          <w:bCs/>
          <w:sz w:val="24"/>
          <w:szCs w:val="24"/>
        </w:rPr>
        <w:t>3.</w:t>
      </w:r>
      <w:r w:rsidRPr="004B1D3E">
        <w:rPr>
          <w:rFonts w:asciiTheme="majorBidi" w:eastAsia="Calibri" w:hAnsiTheme="majorBidi" w:cstheme="majorBidi"/>
          <w:b/>
          <w:bCs/>
          <w:sz w:val="24"/>
          <w:szCs w:val="24"/>
        </w:rPr>
        <w:t xml:space="preserve">5.2. Using the technique of Analysis for Control of Products of Animal Origin (Pilotto </w:t>
      </w:r>
      <w:r w:rsidRPr="00BB0272">
        <w:rPr>
          <w:rFonts w:asciiTheme="majorBidi" w:eastAsia="Calibri" w:hAnsiTheme="majorBidi" w:cstheme="majorBidi"/>
          <w:b/>
          <w:bCs/>
          <w:i/>
          <w:iCs/>
          <w:sz w:val="24"/>
          <w:szCs w:val="24"/>
        </w:rPr>
        <w:t>et al</w:t>
      </w:r>
      <w:r w:rsidR="00BB0272" w:rsidRPr="00BB0272">
        <w:rPr>
          <w:rFonts w:asciiTheme="majorBidi" w:eastAsia="Calibri" w:hAnsiTheme="majorBidi" w:cstheme="majorBidi"/>
          <w:b/>
          <w:bCs/>
          <w:i/>
          <w:iCs/>
          <w:sz w:val="24"/>
          <w:szCs w:val="24"/>
        </w:rPr>
        <w:t>.,</w:t>
      </w:r>
      <w:r w:rsidRPr="004B1D3E">
        <w:rPr>
          <w:rFonts w:asciiTheme="majorBidi" w:eastAsia="Calibri" w:hAnsiTheme="majorBidi" w:cstheme="majorBidi"/>
          <w:b/>
          <w:bCs/>
          <w:sz w:val="24"/>
          <w:szCs w:val="24"/>
        </w:rPr>
        <w:t xml:space="preserve"> 2007).</w:t>
      </w:r>
      <w:r w:rsidR="00F023BF" w:rsidRPr="004B1D3E">
        <w:rPr>
          <w:rFonts w:asciiTheme="majorBidi" w:eastAsia="Calibri" w:hAnsiTheme="majorBidi" w:cstheme="majorBidi"/>
          <w:b/>
          <w:bCs/>
          <w:sz w:val="24"/>
          <w:szCs w:val="24"/>
        </w:rPr>
        <w:tab/>
      </w:r>
    </w:p>
    <w:p w14:paraId="6F47C168" w14:textId="0264A42E" w:rsidR="005701BE" w:rsidRPr="004B1D3E" w:rsidRDefault="00280D57" w:rsidP="00DE0D51">
      <w:pPr>
        <w:spacing w:after="0" w:line="240" w:lineRule="auto"/>
        <w:jc w:val="both"/>
        <w:rPr>
          <w:rFonts w:asciiTheme="majorBidi" w:hAnsiTheme="majorBidi" w:cstheme="majorBidi"/>
        </w:rPr>
      </w:pPr>
      <w:r w:rsidRPr="004B1D3E">
        <w:rPr>
          <w:rFonts w:asciiTheme="majorBidi" w:hAnsiTheme="majorBidi" w:cstheme="majorBidi"/>
          <w:sz w:val="24"/>
          <w:szCs w:val="24"/>
        </w:rPr>
        <w:t>The four isolated</w:t>
      </w:r>
      <w:r w:rsidR="00AC1F6D" w:rsidRPr="004B1D3E">
        <w:rPr>
          <w:rFonts w:asciiTheme="majorBidi" w:hAnsiTheme="majorBidi" w:cstheme="majorBidi"/>
          <w:sz w:val="24"/>
          <w:szCs w:val="24"/>
        </w:rPr>
        <w:t xml:space="preserve"> </w:t>
      </w:r>
      <w:r w:rsidR="000B00DC" w:rsidRPr="004B1D3E">
        <w:rPr>
          <w:rFonts w:asciiTheme="majorBidi" w:hAnsiTheme="majorBidi" w:cstheme="majorBidi"/>
          <w:i/>
          <w:sz w:val="24"/>
          <w:szCs w:val="24"/>
        </w:rPr>
        <w:t>Salmonella</w:t>
      </w:r>
      <w:r w:rsidR="00111C7E">
        <w:rPr>
          <w:rFonts w:asciiTheme="majorBidi" w:hAnsiTheme="majorBidi" w:cstheme="majorBidi"/>
          <w:i/>
          <w:sz w:val="24"/>
          <w:szCs w:val="24"/>
        </w:rPr>
        <w:t xml:space="preserve"> </w:t>
      </w:r>
      <w:r w:rsidR="00AC1F6D" w:rsidRPr="004B1D3E">
        <w:rPr>
          <w:rFonts w:asciiTheme="majorBidi" w:hAnsiTheme="majorBidi" w:cstheme="majorBidi"/>
          <w:sz w:val="24"/>
          <w:szCs w:val="24"/>
        </w:rPr>
        <w:t>serotypes showed no observable growth after treatment with 3%</w:t>
      </w:r>
      <w:r w:rsidR="00D2379D" w:rsidRPr="004B1D3E">
        <w:rPr>
          <w:rFonts w:asciiTheme="majorBidi" w:hAnsiTheme="majorBidi" w:cstheme="majorBidi"/>
          <w:sz w:val="24"/>
          <w:szCs w:val="24"/>
        </w:rPr>
        <w:t xml:space="preserve"> </w:t>
      </w:r>
      <w:r w:rsidR="00AC1F6D" w:rsidRPr="004B1D3E">
        <w:rPr>
          <w:rFonts w:asciiTheme="majorBidi" w:hAnsiTheme="majorBidi" w:cstheme="majorBidi"/>
          <w:sz w:val="24"/>
          <w:szCs w:val="24"/>
        </w:rPr>
        <w:t>hydrogen peroxide</w:t>
      </w:r>
      <w:r w:rsidR="00111C7E">
        <w:rPr>
          <w:rFonts w:asciiTheme="majorBidi" w:hAnsiTheme="majorBidi" w:cstheme="majorBidi"/>
          <w:sz w:val="24"/>
          <w:szCs w:val="24"/>
        </w:rPr>
        <w:t>,</w:t>
      </w:r>
      <w:r w:rsidR="00AC1F6D" w:rsidRPr="004B1D3E">
        <w:rPr>
          <w:rFonts w:asciiTheme="majorBidi" w:hAnsiTheme="majorBidi" w:cstheme="majorBidi"/>
          <w:sz w:val="24"/>
          <w:szCs w:val="24"/>
        </w:rPr>
        <w:t xml:space="preserve"> 2% Organic </w:t>
      </w:r>
      <w:r w:rsidR="00AC1F6D" w:rsidRPr="004B1D3E">
        <w:rPr>
          <w:rFonts w:asciiTheme="majorBidi" w:hAnsiTheme="majorBidi" w:cstheme="majorBidi"/>
          <w:sz w:val="24"/>
          <w:szCs w:val="24"/>
          <w:cs/>
        </w:rPr>
        <w:t>‎</w:t>
      </w:r>
      <w:r w:rsidR="00AC1F6D" w:rsidRPr="004B1D3E">
        <w:rPr>
          <w:rFonts w:asciiTheme="majorBidi" w:hAnsiTheme="majorBidi" w:cstheme="majorBidi"/>
          <w:sz w:val="24"/>
          <w:szCs w:val="24"/>
        </w:rPr>
        <w:t>salt and Acid and 3% QAC</w:t>
      </w:r>
      <w:r w:rsidR="00111C7E">
        <w:rPr>
          <w:rFonts w:asciiTheme="majorBidi" w:hAnsiTheme="majorBidi" w:cstheme="majorBidi"/>
          <w:sz w:val="24"/>
          <w:szCs w:val="24"/>
        </w:rPr>
        <w:t>.</w:t>
      </w:r>
      <w:r w:rsidR="00AC1F6D" w:rsidRPr="004B1D3E">
        <w:rPr>
          <w:rFonts w:asciiTheme="majorBidi" w:hAnsiTheme="majorBidi" w:cstheme="majorBidi"/>
          <w:sz w:val="24"/>
          <w:szCs w:val="24"/>
        </w:rPr>
        <w:t xml:space="preserve"> </w:t>
      </w:r>
      <w:r w:rsidR="00111C7E">
        <w:rPr>
          <w:rFonts w:asciiTheme="majorBidi" w:hAnsiTheme="majorBidi" w:cstheme="majorBidi"/>
          <w:sz w:val="24"/>
          <w:szCs w:val="24"/>
        </w:rPr>
        <w:t>V</w:t>
      </w:r>
      <w:r w:rsidR="00AC1F6D" w:rsidRPr="004B1D3E">
        <w:rPr>
          <w:rFonts w:asciiTheme="majorBidi" w:hAnsiTheme="majorBidi" w:cstheme="majorBidi"/>
          <w:sz w:val="24"/>
          <w:szCs w:val="24"/>
        </w:rPr>
        <w:t xml:space="preserve">isible growth at 1% and </w:t>
      </w:r>
      <w:r w:rsidR="009C4F8A" w:rsidRPr="004B1D3E">
        <w:rPr>
          <w:rFonts w:asciiTheme="majorBidi" w:hAnsiTheme="majorBidi" w:cstheme="majorBidi"/>
          <w:sz w:val="24"/>
          <w:szCs w:val="24"/>
        </w:rPr>
        <w:t>H</w:t>
      </w:r>
      <w:r w:rsidR="009C4F8A" w:rsidRPr="004B1D3E">
        <w:rPr>
          <w:rFonts w:asciiTheme="majorBidi" w:hAnsiTheme="majorBidi" w:cstheme="majorBidi"/>
          <w:sz w:val="24"/>
          <w:szCs w:val="24"/>
          <w:vertAlign w:val="subscript"/>
        </w:rPr>
        <w:t>2</w:t>
      </w:r>
      <w:r w:rsidR="009C4F8A" w:rsidRPr="004B1D3E">
        <w:rPr>
          <w:rFonts w:asciiTheme="majorBidi" w:hAnsiTheme="majorBidi" w:cstheme="majorBidi"/>
          <w:sz w:val="24"/>
          <w:szCs w:val="24"/>
        </w:rPr>
        <w:t>O</w:t>
      </w:r>
      <w:r w:rsidR="009C4F8A" w:rsidRPr="004B1D3E">
        <w:rPr>
          <w:rFonts w:asciiTheme="majorBidi" w:hAnsiTheme="majorBidi" w:cstheme="majorBidi"/>
          <w:sz w:val="24"/>
          <w:szCs w:val="24"/>
          <w:vertAlign w:val="subscript"/>
        </w:rPr>
        <w:t>2</w:t>
      </w:r>
      <w:r w:rsidR="009C4F8A" w:rsidRPr="004B1D3E">
        <w:rPr>
          <w:rFonts w:asciiTheme="majorBidi" w:hAnsiTheme="majorBidi" w:cstheme="majorBidi"/>
          <w:sz w:val="24"/>
          <w:szCs w:val="24"/>
        </w:rPr>
        <w:t xml:space="preserve"> and iodine at the user-recommended dilution.</w:t>
      </w:r>
    </w:p>
    <w:p w14:paraId="2ED392C4" w14:textId="77777777" w:rsidR="00703DD7" w:rsidRDefault="00703DD7" w:rsidP="00DE0D51">
      <w:pPr>
        <w:pStyle w:val="Caption"/>
        <w:spacing w:after="0"/>
        <w:rPr>
          <w:rFonts w:asciiTheme="majorBidi" w:hAnsiTheme="majorBidi" w:cstheme="majorBidi"/>
          <w:color w:val="auto"/>
        </w:rPr>
        <w:sectPr w:rsidR="00703DD7" w:rsidSect="00DE0D51">
          <w:type w:val="continuous"/>
          <w:pgSz w:w="11907" w:h="16840" w:code="9"/>
          <w:pgMar w:top="1134" w:right="1418" w:bottom="1134" w:left="1418" w:header="720" w:footer="1134" w:gutter="0"/>
          <w:cols w:num="2" w:space="386"/>
          <w:docGrid w:linePitch="360"/>
        </w:sectPr>
      </w:pPr>
    </w:p>
    <w:p w14:paraId="05B236E8" w14:textId="77777777" w:rsidR="005701BE" w:rsidRPr="004B1D3E" w:rsidRDefault="005701BE" w:rsidP="00DE0D51">
      <w:pPr>
        <w:pStyle w:val="Caption"/>
        <w:spacing w:after="0"/>
        <w:rPr>
          <w:rFonts w:asciiTheme="majorBidi" w:hAnsiTheme="majorBidi" w:cstheme="majorBidi"/>
          <w:color w:val="auto"/>
        </w:rPr>
      </w:pPr>
    </w:p>
    <w:p w14:paraId="20F1239F" w14:textId="77777777" w:rsidR="00703DD7" w:rsidRDefault="00280D57" w:rsidP="00DE0D51">
      <w:pPr>
        <w:spacing w:after="0" w:line="240" w:lineRule="auto"/>
        <w:rPr>
          <w:rFonts w:asciiTheme="majorBidi" w:hAnsiTheme="majorBidi" w:cstheme="majorBidi"/>
          <w:b/>
          <w:bCs/>
          <w:sz w:val="18"/>
          <w:szCs w:val="18"/>
        </w:rPr>
      </w:pPr>
      <w:r>
        <w:rPr>
          <w:rFonts w:asciiTheme="majorBidi" w:hAnsiTheme="majorBidi" w:cstheme="majorBid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5"/>
        <w:gridCol w:w="221"/>
        <w:gridCol w:w="4595"/>
      </w:tblGrid>
      <w:tr w:rsidR="00AC6D3B" w14:paraId="1863C359" w14:textId="77777777" w:rsidTr="00CC5C9C">
        <w:tc>
          <w:tcPr>
            <w:tcW w:w="4807" w:type="dxa"/>
          </w:tcPr>
          <w:p w14:paraId="5DF04D39" w14:textId="77777777" w:rsidR="00703DD7" w:rsidRDefault="00280D57" w:rsidP="00DE0D51">
            <w:pPr>
              <w:rPr>
                <w:rFonts w:asciiTheme="majorBidi" w:hAnsiTheme="majorBidi" w:cstheme="majorBidi"/>
                <w:b/>
                <w:bCs/>
                <w:sz w:val="18"/>
                <w:szCs w:val="18"/>
              </w:rPr>
            </w:pPr>
            <w:r w:rsidRPr="004B1D3E">
              <w:rPr>
                <w:rFonts w:asciiTheme="majorBidi" w:hAnsiTheme="majorBidi" w:cstheme="majorBidi"/>
                <w:b/>
                <w:bCs/>
                <w:noProof/>
                <w:sz w:val="28"/>
                <w:szCs w:val="28"/>
              </w:rPr>
              <w:lastRenderedPageBreak/>
              <w:drawing>
                <wp:anchor distT="0" distB="0" distL="114300" distR="114300" simplePos="0" relativeHeight="251665408" behindDoc="1" locked="0" layoutInCell="1" allowOverlap="1" wp14:anchorId="65BB79E0" wp14:editId="643F7D49">
                  <wp:simplePos x="0" y="0"/>
                  <wp:positionH relativeFrom="margin">
                    <wp:posOffset>-5715</wp:posOffset>
                  </wp:positionH>
                  <wp:positionV relativeFrom="paragraph">
                    <wp:posOffset>132715</wp:posOffset>
                  </wp:positionV>
                  <wp:extent cx="2907030" cy="1344930"/>
                  <wp:effectExtent l="0" t="0" r="7620" b="7620"/>
                  <wp:wrapTight wrapText="bothSides">
                    <wp:wrapPolygon edited="0">
                      <wp:start x="0" y="0"/>
                      <wp:lineTo x="0" y="21416"/>
                      <wp:lineTo x="21515" y="21416"/>
                      <wp:lineTo x="21515" y="0"/>
                      <wp:lineTo x="0" y="0"/>
                    </wp:wrapPolygon>
                  </wp:wrapTight>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tc>
        <w:tc>
          <w:tcPr>
            <w:tcW w:w="263" w:type="dxa"/>
          </w:tcPr>
          <w:p w14:paraId="66CF61F7" w14:textId="77777777" w:rsidR="00703DD7" w:rsidRDefault="00703DD7" w:rsidP="00DE0D51">
            <w:pPr>
              <w:rPr>
                <w:rFonts w:asciiTheme="majorBidi" w:hAnsiTheme="majorBidi" w:cstheme="majorBidi"/>
                <w:b/>
                <w:bCs/>
                <w:sz w:val="18"/>
                <w:szCs w:val="18"/>
              </w:rPr>
            </w:pPr>
          </w:p>
        </w:tc>
        <w:tc>
          <w:tcPr>
            <w:tcW w:w="4217" w:type="dxa"/>
          </w:tcPr>
          <w:p w14:paraId="3CEE2DE7" w14:textId="77777777" w:rsidR="00703DD7" w:rsidRDefault="00280D57" w:rsidP="00DE0D51">
            <w:pPr>
              <w:rPr>
                <w:rFonts w:asciiTheme="majorBidi" w:hAnsiTheme="majorBidi" w:cstheme="majorBidi"/>
                <w:b/>
                <w:bCs/>
                <w:sz w:val="18"/>
                <w:szCs w:val="18"/>
              </w:rPr>
            </w:pPr>
            <w:r w:rsidRPr="004B1D3E">
              <w:rPr>
                <w:rFonts w:asciiTheme="majorBidi" w:hAnsiTheme="majorBidi" w:cstheme="majorBidi"/>
                <w:b/>
                <w:bCs/>
                <w:noProof/>
                <w:sz w:val="28"/>
                <w:szCs w:val="28"/>
              </w:rPr>
              <w:drawing>
                <wp:anchor distT="0" distB="0" distL="114300" distR="114300" simplePos="0" relativeHeight="251667456" behindDoc="1" locked="0" layoutInCell="1" allowOverlap="1" wp14:anchorId="72B63D79" wp14:editId="546130A2">
                  <wp:simplePos x="0" y="0"/>
                  <wp:positionH relativeFrom="column">
                    <wp:posOffset>-68580</wp:posOffset>
                  </wp:positionH>
                  <wp:positionV relativeFrom="paragraph">
                    <wp:posOffset>133350</wp:posOffset>
                  </wp:positionV>
                  <wp:extent cx="3027680" cy="1252220"/>
                  <wp:effectExtent l="0" t="0" r="1270" b="5080"/>
                  <wp:wrapTight wrapText="bothSides">
                    <wp:wrapPolygon edited="0">
                      <wp:start x="0" y="0"/>
                      <wp:lineTo x="0" y="21359"/>
                      <wp:lineTo x="21473" y="21359"/>
                      <wp:lineTo x="2147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027680" cy="1252220"/>
                          </a:xfrm>
                          <a:prstGeom prst="rect">
                            <a:avLst/>
                          </a:prstGeom>
                          <a:noFill/>
                        </pic:spPr>
                      </pic:pic>
                    </a:graphicData>
                  </a:graphic>
                  <wp14:sizeRelH relativeFrom="page">
                    <wp14:pctWidth>0</wp14:pctWidth>
                  </wp14:sizeRelH>
                  <wp14:sizeRelV relativeFrom="page">
                    <wp14:pctHeight>0</wp14:pctHeight>
                  </wp14:sizeRelV>
                </wp:anchor>
              </w:drawing>
            </w:r>
          </w:p>
        </w:tc>
      </w:tr>
      <w:tr w:rsidR="00AC6D3B" w14:paraId="39993408" w14:textId="77777777" w:rsidTr="00CC5C9C">
        <w:tc>
          <w:tcPr>
            <w:tcW w:w="4807" w:type="dxa"/>
          </w:tcPr>
          <w:p w14:paraId="4649EB4C" w14:textId="77777777" w:rsidR="00703DD7" w:rsidRDefault="00280D57" w:rsidP="00DE0D51">
            <w:pPr>
              <w:pStyle w:val="Caption"/>
              <w:spacing w:after="0"/>
              <w:jc w:val="both"/>
              <w:rPr>
                <w:rFonts w:asciiTheme="majorBidi" w:hAnsiTheme="majorBidi" w:cstheme="majorBidi"/>
                <w:b w:val="0"/>
                <w:bCs w:val="0"/>
              </w:rPr>
            </w:pPr>
            <w:r w:rsidRPr="00002B5D">
              <w:rPr>
                <w:rFonts w:asciiTheme="majorBidi" w:hAnsiTheme="majorBidi" w:cstheme="majorBidi"/>
                <w:color w:val="auto"/>
                <w:sz w:val="22"/>
                <w:szCs w:val="22"/>
              </w:rPr>
              <w:t xml:space="preserve">Disinfectant efficacy against S. </w:t>
            </w:r>
            <w:r w:rsidRPr="002F32E6">
              <w:rPr>
                <w:rFonts w:asciiTheme="majorBidi" w:hAnsiTheme="majorBidi" w:cstheme="majorBidi"/>
                <w:i/>
                <w:iCs/>
                <w:color w:val="auto"/>
                <w:sz w:val="22"/>
                <w:szCs w:val="22"/>
              </w:rPr>
              <w:t>Typhimurium</w:t>
            </w:r>
          </w:p>
        </w:tc>
        <w:tc>
          <w:tcPr>
            <w:tcW w:w="263" w:type="dxa"/>
          </w:tcPr>
          <w:p w14:paraId="1CD4A4C5" w14:textId="77777777" w:rsidR="00703DD7" w:rsidRDefault="00703DD7" w:rsidP="00DE0D51">
            <w:pPr>
              <w:rPr>
                <w:rFonts w:asciiTheme="majorBidi" w:hAnsiTheme="majorBidi" w:cstheme="majorBidi"/>
                <w:b/>
                <w:bCs/>
                <w:sz w:val="18"/>
                <w:szCs w:val="18"/>
              </w:rPr>
            </w:pPr>
          </w:p>
        </w:tc>
        <w:tc>
          <w:tcPr>
            <w:tcW w:w="4217" w:type="dxa"/>
          </w:tcPr>
          <w:p w14:paraId="24C1CB19" w14:textId="153E296B" w:rsidR="00703DD7" w:rsidRDefault="00280D57" w:rsidP="00DE0D51">
            <w:pPr>
              <w:pStyle w:val="Caption"/>
              <w:spacing w:after="0"/>
              <w:jc w:val="both"/>
              <w:rPr>
                <w:rFonts w:asciiTheme="majorBidi" w:hAnsiTheme="majorBidi" w:cstheme="majorBidi"/>
                <w:b w:val="0"/>
                <w:bCs w:val="0"/>
              </w:rPr>
            </w:pPr>
            <w:r w:rsidRPr="004B1D3E">
              <w:rPr>
                <w:rFonts w:asciiTheme="majorBidi" w:hAnsiTheme="majorBidi" w:cstheme="majorBidi"/>
                <w:color w:val="auto"/>
                <w:sz w:val="24"/>
                <w:szCs w:val="24"/>
              </w:rPr>
              <w:t xml:space="preserve">Disinfectant efficacy against S. </w:t>
            </w:r>
            <w:r w:rsidRPr="002F32E6">
              <w:rPr>
                <w:rFonts w:asciiTheme="majorBidi" w:hAnsiTheme="majorBidi" w:cstheme="majorBidi"/>
                <w:i/>
                <w:iCs/>
                <w:color w:val="auto"/>
                <w:sz w:val="24"/>
                <w:szCs w:val="24"/>
              </w:rPr>
              <w:t>bo</w:t>
            </w:r>
            <w:r w:rsidR="00796361">
              <w:rPr>
                <w:rFonts w:asciiTheme="majorBidi" w:hAnsiTheme="majorBidi" w:cstheme="majorBidi"/>
                <w:i/>
                <w:iCs/>
                <w:color w:val="auto"/>
                <w:sz w:val="24"/>
                <w:szCs w:val="24"/>
              </w:rPr>
              <w:t>e</w:t>
            </w:r>
            <w:r w:rsidRPr="002F32E6">
              <w:rPr>
                <w:rFonts w:asciiTheme="majorBidi" w:hAnsiTheme="majorBidi" w:cstheme="majorBidi"/>
                <w:i/>
                <w:iCs/>
                <w:color w:val="auto"/>
                <w:sz w:val="24"/>
                <w:szCs w:val="24"/>
              </w:rPr>
              <w:t>cker</w:t>
            </w:r>
          </w:p>
        </w:tc>
      </w:tr>
      <w:tr w:rsidR="00AC6D3B" w14:paraId="057210A0" w14:textId="77777777" w:rsidTr="00CC5C9C">
        <w:tc>
          <w:tcPr>
            <w:tcW w:w="4807" w:type="dxa"/>
          </w:tcPr>
          <w:p w14:paraId="456DE85A" w14:textId="77777777" w:rsidR="00703DD7" w:rsidRPr="00002B5D" w:rsidRDefault="00280D57" w:rsidP="00DE0D51">
            <w:pPr>
              <w:pStyle w:val="Caption"/>
              <w:spacing w:after="0"/>
              <w:jc w:val="both"/>
              <w:rPr>
                <w:rFonts w:asciiTheme="majorBidi" w:hAnsiTheme="majorBidi" w:cstheme="majorBidi"/>
                <w:color w:val="auto"/>
                <w:sz w:val="22"/>
                <w:szCs w:val="22"/>
              </w:rPr>
            </w:pPr>
            <w:r w:rsidRPr="004B1D3E">
              <w:rPr>
                <w:rFonts w:asciiTheme="majorBidi" w:hAnsiTheme="majorBidi" w:cstheme="majorBidi"/>
                <w:noProof/>
              </w:rPr>
              <w:drawing>
                <wp:anchor distT="0" distB="0" distL="114300" distR="114300" simplePos="0" relativeHeight="251668480" behindDoc="1" locked="0" layoutInCell="1" allowOverlap="1" wp14:anchorId="2F93A36D" wp14:editId="4DF147A4">
                  <wp:simplePos x="0" y="0"/>
                  <wp:positionH relativeFrom="column">
                    <wp:posOffset>-5715</wp:posOffset>
                  </wp:positionH>
                  <wp:positionV relativeFrom="paragraph">
                    <wp:posOffset>164465</wp:posOffset>
                  </wp:positionV>
                  <wp:extent cx="3153410" cy="1383665"/>
                  <wp:effectExtent l="0" t="0" r="8890" b="6985"/>
                  <wp:wrapTight wrapText="bothSides">
                    <wp:wrapPolygon edited="0">
                      <wp:start x="0" y="0"/>
                      <wp:lineTo x="0" y="21412"/>
                      <wp:lineTo x="21530" y="21412"/>
                      <wp:lineTo x="2153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153410" cy="1383665"/>
                          </a:xfrm>
                          <a:prstGeom prst="rect">
                            <a:avLst/>
                          </a:prstGeom>
                          <a:noFill/>
                        </pic:spPr>
                      </pic:pic>
                    </a:graphicData>
                  </a:graphic>
                  <wp14:sizeRelH relativeFrom="page">
                    <wp14:pctWidth>0</wp14:pctWidth>
                  </wp14:sizeRelH>
                  <wp14:sizeRelV relativeFrom="page">
                    <wp14:pctHeight>0</wp14:pctHeight>
                  </wp14:sizeRelV>
                </wp:anchor>
              </w:drawing>
            </w:r>
          </w:p>
        </w:tc>
        <w:tc>
          <w:tcPr>
            <w:tcW w:w="263" w:type="dxa"/>
          </w:tcPr>
          <w:p w14:paraId="2477AF8C" w14:textId="77777777" w:rsidR="00703DD7" w:rsidRDefault="00703DD7" w:rsidP="00DE0D51">
            <w:pPr>
              <w:rPr>
                <w:rFonts w:asciiTheme="majorBidi" w:hAnsiTheme="majorBidi" w:cstheme="majorBidi"/>
                <w:b/>
                <w:bCs/>
                <w:sz w:val="18"/>
                <w:szCs w:val="18"/>
              </w:rPr>
            </w:pPr>
          </w:p>
        </w:tc>
        <w:tc>
          <w:tcPr>
            <w:tcW w:w="4217" w:type="dxa"/>
          </w:tcPr>
          <w:p w14:paraId="1E964216" w14:textId="77777777" w:rsidR="00703DD7" w:rsidRPr="004B1D3E" w:rsidRDefault="00280D57" w:rsidP="00DE0D51">
            <w:pPr>
              <w:pStyle w:val="Caption"/>
              <w:spacing w:after="0"/>
              <w:rPr>
                <w:rFonts w:asciiTheme="majorBidi" w:hAnsiTheme="majorBidi" w:cstheme="majorBidi"/>
                <w:color w:val="auto"/>
                <w:sz w:val="24"/>
                <w:szCs w:val="24"/>
              </w:rPr>
            </w:pPr>
            <w:r w:rsidRPr="004B1D3E">
              <w:rPr>
                <w:rFonts w:asciiTheme="majorBidi" w:hAnsiTheme="majorBidi" w:cstheme="majorBidi"/>
                <w:b w:val="0"/>
                <w:bCs w:val="0"/>
                <w:noProof/>
                <w:sz w:val="28"/>
                <w:szCs w:val="28"/>
              </w:rPr>
              <w:drawing>
                <wp:anchor distT="0" distB="0" distL="114300" distR="114300" simplePos="0" relativeHeight="251663360" behindDoc="1" locked="0" layoutInCell="1" allowOverlap="1" wp14:anchorId="3C563D83" wp14:editId="5382A9BF">
                  <wp:simplePos x="0" y="0"/>
                  <wp:positionH relativeFrom="column">
                    <wp:posOffset>167640</wp:posOffset>
                  </wp:positionH>
                  <wp:positionV relativeFrom="paragraph">
                    <wp:posOffset>182880</wp:posOffset>
                  </wp:positionV>
                  <wp:extent cx="3427730" cy="1431925"/>
                  <wp:effectExtent l="0" t="0" r="0" b="9525"/>
                  <wp:wrapTight wrapText="bothSides">
                    <wp:wrapPolygon edited="0">
                      <wp:start x="0" y="0"/>
                      <wp:lineTo x="0" y="21265"/>
                      <wp:lineTo x="21488" y="21265"/>
                      <wp:lineTo x="2148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427730" cy="1431925"/>
                          </a:xfrm>
                          <a:prstGeom prst="rect">
                            <a:avLst/>
                          </a:prstGeom>
                          <a:noFill/>
                        </pic:spPr>
                      </pic:pic>
                    </a:graphicData>
                  </a:graphic>
                  <wp14:sizeRelH relativeFrom="page">
                    <wp14:pctWidth>0</wp14:pctWidth>
                  </wp14:sizeRelH>
                  <wp14:sizeRelV relativeFrom="page">
                    <wp14:pctHeight>0</wp14:pctHeight>
                  </wp14:sizeRelV>
                </wp:anchor>
              </w:drawing>
            </w:r>
          </w:p>
        </w:tc>
      </w:tr>
      <w:tr w:rsidR="00AC6D3B" w14:paraId="18E436B0" w14:textId="77777777" w:rsidTr="00CC5C9C">
        <w:tc>
          <w:tcPr>
            <w:tcW w:w="4807" w:type="dxa"/>
          </w:tcPr>
          <w:p w14:paraId="03F47A4F" w14:textId="77777777" w:rsidR="00703DD7" w:rsidRPr="00002B5D" w:rsidRDefault="00280D57" w:rsidP="00DE0D51">
            <w:pPr>
              <w:jc w:val="both"/>
              <w:rPr>
                <w:rFonts w:asciiTheme="majorBidi" w:hAnsiTheme="majorBidi" w:cstheme="majorBidi"/>
                <w:sz w:val="22"/>
                <w:szCs w:val="22"/>
              </w:rPr>
            </w:pPr>
            <w:r w:rsidRPr="004B1D3E">
              <w:rPr>
                <w:rFonts w:asciiTheme="majorBidi" w:hAnsiTheme="majorBidi" w:cstheme="majorBidi"/>
                <w:b/>
                <w:bCs/>
                <w:sz w:val="24"/>
                <w:szCs w:val="24"/>
              </w:rPr>
              <w:t xml:space="preserve">Disinfectant efficacy against </w:t>
            </w:r>
            <w:r w:rsidRPr="004B1D3E">
              <w:rPr>
                <w:rFonts w:asciiTheme="majorBidi" w:hAnsiTheme="majorBidi" w:cstheme="majorBidi"/>
                <w:b/>
                <w:bCs/>
                <w:i/>
                <w:iCs/>
                <w:sz w:val="24"/>
                <w:szCs w:val="24"/>
              </w:rPr>
              <w:t>S</w:t>
            </w:r>
            <w:r w:rsidRPr="004B1D3E">
              <w:rPr>
                <w:rFonts w:asciiTheme="majorBidi" w:hAnsiTheme="majorBidi" w:cstheme="majorBidi"/>
                <w:b/>
                <w:bCs/>
                <w:sz w:val="24"/>
                <w:szCs w:val="24"/>
              </w:rPr>
              <w:t>.</w:t>
            </w:r>
            <w:r w:rsidRPr="002F32E6">
              <w:rPr>
                <w:rFonts w:asciiTheme="majorBidi" w:hAnsiTheme="majorBidi" w:cstheme="majorBidi"/>
                <w:b/>
                <w:bCs/>
                <w:i/>
                <w:iCs/>
                <w:sz w:val="24"/>
                <w:szCs w:val="24"/>
              </w:rPr>
              <w:t>anatum</w:t>
            </w:r>
          </w:p>
        </w:tc>
        <w:tc>
          <w:tcPr>
            <w:tcW w:w="263" w:type="dxa"/>
          </w:tcPr>
          <w:p w14:paraId="5504D44E" w14:textId="77777777" w:rsidR="00703DD7" w:rsidRDefault="00703DD7" w:rsidP="00DE0D51">
            <w:pPr>
              <w:rPr>
                <w:rFonts w:asciiTheme="majorBidi" w:hAnsiTheme="majorBidi" w:cstheme="majorBidi"/>
                <w:b/>
                <w:bCs/>
                <w:sz w:val="18"/>
                <w:szCs w:val="18"/>
              </w:rPr>
            </w:pPr>
          </w:p>
        </w:tc>
        <w:tc>
          <w:tcPr>
            <w:tcW w:w="4217" w:type="dxa"/>
          </w:tcPr>
          <w:p w14:paraId="3551A99A" w14:textId="77777777" w:rsidR="00703DD7" w:rsidRPr="004B1D3E" w:rsidRDefault="00280D57" w:rsidP="00DE0D51">
            <w:pPr>
              <w:pStyle w:val="Caption"/>
              <w:spacing w:after="0"/>
              <w:rPr>
                <w:rFonts w:asciiTheme="majorBidi" w:hAnsiTheme="majorBidi" w:cstheme="majorBidi"/>
                <w:color w:val="auto"/>
                <w:sz w:val="24"/>
                <w:szCs w:val="24"/>
              </w:rPr>
            </w:pPr>
            <w:r w:rsidRPr="004B1D3E">
              <w:rPr>
                <w:rFonts w:asciiTheme="majorBidi" w:hAnsiTheme="majorBidi" w:cstheme="majorBidi"/>
                <w:color w:val="auto"/>
                <w:sz w:val="24"/>
                <w:szCs w:val="24"/>
              </w:rPr>
              <w:t xml:space="preserve">Disinfectant efficacy against </w:t>
            </w:r>
            <w:r w:rsidRPr="004B1D3E">
              <w:rPr>
                <w:rFonts w:asciiTheme="majorBidi" w:hAnsiTheme="majorBidi" w:cstheme="majorBidi"/>
                <w:i/>
                <w:iCs/>
                <w:color w:val="auto"/>
                <w:sz w:val="24"/>
                <w:szCs w:val="24"/>
              </w:rPr>
              <w:t>S</w:t>
            </w:r>
            <w:r w:rsidRPr="004B1D3E">
              <w:rPr>
                <w:rFonts w:asciiTheme="majorBidi" w:hAnsiTheme="majorBidi" w:cstheme="majorBidi"/>
                <w:color w:val="auto"/>
                <w:sz w:val="24"/>
                <w:szCs w:val="24"/>
              </w:rPr>
              <w:t xml:space="preserve">. </w:t>
            </w:r>
            <w:r w:rsidRPr="002F32E6">
              <w:rPr>
                <w:rFonts w:asciiTheme="majorBidi" w:hAnsiTheme="majorBidi" w:cstheme="majorBidi"/>
                <w:i/>
                <w:iCs/>
                <w:color w:val="auto"/>
                <w:sz w:val="24"/>
                <w:szCs w:val="24"/>
              </w:rPr>
              <w:t>montevedo</w:t>
            </w:r>
          </w:p>
        </w:tc>
      </w:tr>
      <w:tr w:rsidR="00AC6D3B" w14:paraId="300F486C" w14:textId="77777777" w:rsidTr="00CC5C9C">
        <w:tc>
          <w:tcPr>
            <w:tcW w:w="4807" w:type="dxa"/>
          </w:tcPr>
          <w:p w14:paraId="0612CB31" w14:textId="77777777" w:rsidR="00703DD7" w:rsidRPr="004B1D3E" w:rsidRDefault="00280D57" w:rsidP="00DE0D51">
            <w:pPr>
              <w:jc w:val="both"/>
              <w:rPr>
                <w:rFonts w:asciiTheme="majorBidi" w:hAnsiTheme="majorBidi" w:cstheme="majorBidi"/>
                <w:b/>
                <w:bCs/>
                <w:sz w:val="24"/>
                <w:szCs w:val="24"/>
              </w:rPr>
            </w:pPr>
            <w:r w:rsidRPr="004B1D3E">
              <w:rPr>
                <w:rFonts w:asciiTheme="majorBidi" w:hAnsiTheme="majorBidi" w:cstheme="majorBidi"/>
                <w:noProof/>
                <w:sz w:val="28"/>
                <w:szCs w:val="28"/>
              </w:rPr>
              <w:drawing>
                <wp:anchor distT="0" distB="0" distL="114300" distR="114300" simplePos="0" relativeHeight="251664384" behindDoc="1" locked="0" layoutInCell="1" allowOverlap="1" wp14:anchorId="56B6F873" wp14:editId="44663B7A">
                  <wp:simplePos x="0" y="0"/>
                  <wp:positionH relativeFrom="column">
                    <wp:posOffset>304717</wp:posOffset>
                  </wp:positionH>
                  <wp:positionV relativeFrom="paragraph">
                    <wp:posOffset>298862</wp:posOffset>
                  </wp:positionV>
                  <wp:extent cx="2380615" cy="1751330"/>
                  <wp:effectExtent l="114300" t="114300" r="153035" b="153670"/>
                  <wp:wrapTight wrapText="bothSides">
                    <wp:wrapPolygon edited="0">
                      <wp:start x="-1037" y="-1410"/>
                      <wp:lineTo x="-1037" y="23260"/>
                      <wp:lineTo x="22643" y="23260"/>
                      <wp:lineTo x="22816" y="2819"/>
                      <wp:lineTo x="22470" y="-1410"/>
                      <wp:lineTo x="-1037" y="-1410"/>
                    </wp:wrapPolygon>
                  </wp:wrapTight>
                  <wp:docPr id="43" name="Picture 43" descr="C:\Users\menna\AppData\Local\Microsoft\Windows\INetCache\Content.Word\IMG_20230831_13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0" descr="C:\Users\menna\AppData\Local\Microsoft\Windows\INetCache\Content.Word\IMG_20230831_131520.jpg"/>
                          <pic:cNvPicPr>
                            <a:picLocks noChangeAspect="1" noChangeArrowheads="1"/>
                          </pic:cNvPicPr>
                        </pic:nvPicPr>
                        <pic:blipFill>
                          <a:blip r:embed="rId23" cstate="print">
                            <a:extLst>
                              <a:ext uri="{28A0092B-C50C-407E-A947-70E740481C1C}">
                                <a14:useLocalDpi xmlns:a14="http://schemas.microsoft.com/office/drawing/2010/main" val="0"/>
                              </a:ext>
                            </a:extLst>
                          </a:blip>
                          <a:srcRect l="-1196" t="21766" r="13503" b="8827"/>
                          <a:stretch>
                            <a:fillRect/>
                          </a:stretch>
                        </pic:blipFill>
                        <pic:spPr bwMode="auto">
                          <a:xfrm>
                            <a:off x="0" y="0"/>
                            <a:ext cx="2380615" cy="1751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3" w:type="dxa"/>
          </w:tcPr>
          <w:p w14:paraId="1A09D4B2" w14:textId="77777777" w:rsidR="00703DD7" w:rsidRDefault="00703DD7" w:rsidP="00DE0D51">
            <w:pPr>
              <w:rPr>
                <w:rFonts w:asciiTheme="majorBidi" w:hAnsiTheme="majorBidi" w:cstheme="majorBidi"/>
                <w:b/>
                <w:bCs/>
                <w:sz w:val="18"/>
                <w:szCs w:val="18"/>
              </w:rPr>
            </w:pPr>
          </w:p>
        </w:tc>
        <w:tc>
          <w:tcPr>
            <w:tcW w:w="4217" w:type="dxa"/>
          </w:tcPr>
          <w:p w14:paraId="0631657E" w14:textId="77777777" w:rsidR="00703DD7" w:rsidRPr="004B1D3E" w:rsidRDefault="00280D57" w:rsidP="00DE0D51">
            <w:pPr>
              <w:pStyle w:val="Caption"/>
              <w:spacing w:after="0"/>
              <w:rPr>
                <w:rFonts w:asciiTheme="majorBidi" w:hAnsiTheme="majorBidi" w:cstheme="majorBidi"/>
                <w:color w:val="auto"/>
                <w:sz w:val="24"/>
                <w:szCs w:val="24"/>
              </w:rPr>
            </w:pPr>
            <w:r w:rsidRPr="004B1D3E">
              <w:rPr>
                <w:rFonts w:asciiTheme="majorBidi" w:hAnsiTheme="majorBidi" w:cstheme="majorBidi"/>
                <w:noProof/>
                <w:sz w:val="28"/>
                <w:szCs w:val="28"/>
              </w:rPr>
              <w:drawing>
                <wp:anchor distT="0" distB="0" distL="114300" distR="114300" simplePos="0" relativeHeight="251666432" behindDoc="1" locked="0" layoutInCell="1" allowOverlap="1" wp14:anchorId="2104A026" wp14:editId="498089B3">
                  <wp:simplePos x="0" y="0"/>
                  <wp:positionH relativeFrom="column">
                    <wp:posOffset>7331</wp:posOffset>
                  </wp:positionH>
                  <wp:positionV relativeFrom="paragraph">
                    <wp:posOffset>292735</wp:posOffset>
                  </wp:positionV>
                  <wp:extent cx="2832735" cy="1798955"/>
                  <wp:effectExtent l="114300" t="114300" r="120015" b="144145"/>
                  <wp:wrapTight wrapText="bothSides">
                    <wp:wrapPolygon edited="0">
                      <wp:start x="-872" y="-1372"/>
                      <wp:lineTo x="-872" y="23102"/>
                      <wp:lineTo x="22370" y="23102"/>
                      <wp:lineTo x="22225" y="-1372"/>
                      <wp:lineTo x="-872" y="-1372"/>
                    </wp:wrapPolygon>
                  </wp:wrapTight>
                  <wp:docPr id="40" name="Picture 40" descr="C:\Users\menna\AppData\Local\Microsoft\Windows\INetCache\Content.Word\IMG_20230830_01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4" descr="C:\Users\menna\AppData\Local\Microsoft\Windows\INetCache\Content.Word\IMG_20230830_013714.jpg"/>
                          <pic:cNvPicPr>
                            <a:picLocks noChangeAspect="1" noChangeArrowheads="1"/>
                          </pic:cNvPicPr>
                        </pic:nvPicPr>
                        <pic:blipFill>
                          <a:blip r:embed="rId24" cstate="print">
                            <a:extLst>
                              <a:ext uri="{28A0092B-C50C-407E-A947-70E740481C1C}">
                                <a14:useLocalDpi xmlns:a14="http://schemas.microsoft.com/office/drawing/2010/main" val="0"/>
                              </a:ext>
                            </a:extLst>
                          </a:blip>
                          <a:srcRect r="12120"/>
                          <a:stretch>
                            <a:fillRect/>
                          </a:stretch>
                        </pic:blipFill>
                        <pic:spPr bwMode="auto">
                          <a:xfrm>
                            <a:off x="0" y="0"/>
                            <a:ext cx="2832735" cy="1798955"/>
                          </a:xfrm>
                          <a:prstGeom prst="rect">
                            <a:avLst/>
                          </a:prstGeom>
                          <a:solidFill>
                            <a:srgbClr val="FFFFFF">
                              <a:shade val="85000"/>
                            </a:srgbClr>
                          </a:solidFill>
                          <a:ln w="88900" cap="sq">
                            <a:solidFill>
                              <a:srgbClr val="FFFFFF"/>
                            </a:solidFill>
                            <a:prstDash val="solid"/>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C6D3B" w14:paraId="462CA0ED" w14:textId="77777777" w:rsidTr="00CC5C9C">
        <w:tc>
          <w:tcPr>
            <w:tcW w:w="4807" w:type="dxa"/>
          </w:tcPr>
          <w:p w14:paraId="555A332C" w14:textId="285B5D6F" w:rsidR="00703DD7" w:rsidRPr="004B1D3E" w:rsidRDefault="00280D57" w:rsidP="00131626">
            <w:pPr>
              <w:pStyle w:val="Caption"/>
              <w:spacing w:after="0"/>
              <w:ind w:left="709" w:hanging="709"/>
              <w:jc w:val="both"/>
              <w:rPr>
                <w:rFonts w:asciiTheme="majorBidi" w:hAnsiTheme="majorBidi" w:cstheme="majorBidi"/>
                <w:b w:val="0"/>
                <w:bCs w:val="0"/>
                <w:color w:val="auto"/>
                <w:sz w:val="24"/>
                <w:szCs w:val="24"/>
              </w:rPr>
            </w:pPr>
            <w:r w:rsidRPr="004B1D3E">
              <w:rPr>
                <w:rFonts w:asciiTheme="majorBidi" w:hAnsiTheme="majorBidi" w:cstheme="majorBidi"/>
                <w:color w:val="auto"/>
                <w:sz w:val="24"/>
                <w:szCs w:val="24"/>
              </w:rPr>
              <w:t>Figure</w:t>
            </w:r>
            <w:r w:rsidR="00CD03F1">
              <w:rPr>
                <w:rFonts w:asciiTheme="majorBidi" w:hAnsiTheme="majorBidi" w:cstheme="majorBidi"/>
                <w:color w:val="auto"/>
                <w:sz w:val="24"/>
                <w:szCs w:val="24"/>
              </w:rPr>
              <w:t xml:space="preserve"> </w:t>
            </w:r>
            <w:r w:rsidRPr="004B1D3E">
              <w:rPr>
                <w:rFonts w:asciiTheme="majorBidi" w:hAnsiTheme="majorBidi" w:cstheme="majorBidi"/>
                <w:color w:val="auto"/>
                <w:sz w:val="24"/>
                <w:szCs w:val="24"/>
              </w:rPr>
              <w:t>5</w:t>
            </w:r>
            <w:r w:rsidR="00CD03F1">
              <w:rPr>
                <w:rFonts w:asciiTheme="majorBidi" w:hAnsiTheme="majorBidi" w:cstheme="majorBidi"/>
                <w:color w:val="auto"/>
                <w:sz w:val="24"/>
                <w:szCs w:val="24"/>
              </w:rPr>
              <w:t>:</w:t>
            </w:r>
            <w:r w:rsidRPr="004B1D3E">
              <w:rPr>
                <w:rFonts w:asciiTheme="majorBidi" w:hAnsiTheme="majorBidi" w:cstheme="majorBidi"/>
                <w:color w:val="auto"/>
                <w:sz w:val="24"/>
                <w:szCs w:val="24"/>
              </w:rPr>
              <w:t xml:space="preserve"> </w:t>
            </w:r>
            <w:r w:rsidRPr="004B1D3E">
              <w:rPr>
                <w:rFonts w:asciiTheme="majorBidi" w:hAnsiTheme="majorBidi" w:cstheme="majorBidi"/>
                <w:b w:val="0"/>
                <w:bCs w:val="0"/>
                <w:color w:val="auto"/>
                <w:sz w:val="24"/>
                <w:szCs w:val="24"/>
              </w:rPr>
              <w:t xml:space="preserve">show </w:t>
            </w:r>
            <w:r w:rsidR="002F32E6">
              <w:rPr>
                <w:rFonts w:asciiTheme="majorBidi" w:hAnsiTheme="majorBidi" w:cstheme="majorBidi"/>
                <w:b w:val="0"/>
                <w:bCs w:val="0"/>
                <w:color w:val="auto"/>
                <w:sz w:val="24"/>
                <w:szCs w:val="24"/>
              </w:rPr>
              <w:t>d</w:t>
            </w:r>
            <w:r w:rsidRPr="004B1D3E">
              <w:rPr>
                <w:rFonts w:asciiTheme="majorBidi" w:hAnsiTheme="majorBidi" w:cstheme="majorBidi"/>
                <w:b w:val="0"/>
                <w:bCs w:val="0"/>
                <w:color w:val="auto"/>
                <w:sz w:val="24"/>
                <w:szCs w:val="24"/>
              </w:rPr>
              <w:t>isinfectant susceptibility test of (H</w:t>
            </w:r>
            <w:r w:rsidRPr="004B1D3E">
              <w:rPr>
                <w:rFonts w:asciiTheme="majorBidi" w:hAnsiTheme="majorBidi" w:cstheme="majorBidi"/>
                <w:b w:val="0"/>
                <w:bCs w:val="0"/>
                <w:color w:val="auto"/>
                <w:sz w:val="24"/>
                <w:szCs w:val="24"/>
                <w:vertAlign w:val="subscript"/>
              </w:rPr>
              <w:t>2</w:t>
            </w:r>
            <w:r w:rsidRPr="004B1D3E">
              <w:rPr>
                <w:rFonts w:asciiTheme="majorBidi" w:hAnsiTheme="majorBidi" w:cstheme="majorBidi"/>
                <w:b w:val="0"/>
                <w:bCs w:val="0"/>
                <w:color w:val="auto"/>
                <w:sz w:val="24"/>
                <w:szCs w:val="24"/>
              </w:rPr>
              <w:t>O</w:t>
            </w:r>
            <w:r w:rsidRPr="004B1D3E">
              <w:rPr>
                <w:rFonts w:asciiTheme="majorBidi" w:hAnsiTheme="majorBidi" w:cstheme="majorBidi"/>
                <w:b w:val="0"/>
                <w:bCs w:val="0"/>
                <w:color w:val="auto"/>
                <w:sz w:val="24"/>
                <w:szCs w:val="24"/>
                <w:vertAlign w:val="subscript"/>
              </w:rPr>
              <w:t>2</w:t>
            </w:r>
            <w:r w:rsidRPr="004B1D3E">
              <w:rPr>
                <w:rFonts w:asciiTheme="majorBidi" w:hAnsiTheme="majorBidi" w:cstheme="majorBidi"/>
                <w:b w:val="0"/>
                <w:bCs w:val="0"/>
                <w:color w:val="auto"/>
                <w:sz w:val="24"/>
                <w:szCs w:val="24"/>
              </w:rPr>
              <w:t>) (1) as C +ve, (2) as C -ve</w:t>
            </w:r>
            <w:r w:rsidRPr="004B1D3E">
              <w:rPr>
                <w:rFonts w:asciiTheme="majorBidi" w:hAnsiTheme="majorBidi" w:cstheme="majorBidi"/>
                <w:b w:val="0"/>
                <w:bCs w:val="0"/>
                <w:color w:val="auto"/>
                <w:sz w:val="22"/>
                <w:szCs w:val="22"/>
              </w:rPr>
              <w:t xml:space="preserve">, </w:t>
            </w:r>
            <w:r w:rsidRPr="004B1D3E">
              <w:rPr>
                <w:rFonts w:asciiTheme="majorBidi" w:hAnsiTheme="majorBidi" w:cstheme="majorBidi"/>
                <w:b w:val="0"/>
                <w:bCs w:val="0"/>
                <w:color w:val="auto"/>
                <w:sz w:val="24"/>
                <w:szCs w:val="24"/>
              </w:rPr>
              <w:t xml:space="preserve">(3) </w:t>
            </w:r>
            <w:r w:rsidR="00111C7E" w:rsidRPr="004B1D3E">
              <w:rPr>
                <w:rFonts w:asciiTheme="majorBidi" w:hAnsiTheme="majorBidi" w:cstheme="majorBidi"/>
                <w:b w:val="0"/>
                <w:bCs w:val="0"/>
                <w:color w:val="auto"/>
                <w:sz w:val="24"/>
                <w:szCs w:val="24"/>
              </w:rPr>
              <w:t>1%</w:t>
            </w:r>
            <w:r w:rsidR="00111C7E">
              <w:rPr>
                <w:rFonts w:asciiTheme="majorBidi" w:hAnsiTheme="majorBidi" w:cstheme="majorBidi"/>
                <w:b w:val="0"/>
                <w:bCs w:val="0"/>
                <w:color w:val="auto"/>
                <w:sz w:val="24"/>
                <w:szCs w:val="24"/>
              </w:rPr>
              <w:t xml:space="preserve"> </w:t>
            </w:r>
            <w:r w:rsidRPr="004B1D3E">
              <w:rPr>
                <w:rFonts w:asciiTheme="majorBidi" w:hAnsiTheme="majorBidi" w:cstheme="majorBidi"/>
                <w:b w:val="0"/>
                <w:bCs w:val="0"/>
                <w:color w:val="auto"/>
                <w:sz w:val="24"/>
                <w:szCs w:val="24"/>
              </w:rPr>
              <w:t>H</w:t>
            </w:r>
            <w:r w:rsidRPr="004B1D3E">
              <w:rPr>
                <w:rFonts w:asciiTheme="majorBidi" w:hAnsiTheme="majorBidi" w:cstheme="majorBidi"/>
                <w:b w:val="0"/>
                <w:bCs w:val="0"/>
                <w:color w:val="auto"/>
                <w:sz w:val="24"/>
                <w:szCs w:val="24"/>
                <w:vertAlign w:val="subscript"/>
              </w:rPr>
              <w:t>2</w:t>
            </w:r>
            <w:r w:rsidRPr="004B1D3E">
              <w:rPr>
                <w:rFonts w:asciiTheme="majorBidi" w:hAnsiTheme="majorBidi" w:cstheme="majorBidi"/>
                <w:b w:val="0"/>
                <w:bCs w:val="0"/>
                <w:color w:val="auto"/>
                <w:sz w:val="24"/>
                <w:szCs w:val="24"/>
              </w:rPr>
              <w:t>O</w:t>
            </w:r>
            <w:r w:rsidRPr="004B1D3E">
              <w:rPr>
                <w:rFonts w:asciiTheme="majorBidi" w:hAnsiTheme="majorBidi" w:cstheme="majorBidi"/>
                <w:b w:val="0"/>
                <w:bCs w:val="0"/>
                <w:color w:val="auto"/>
                <w:sz w:val="24"/>
                <w:szCs w:val="24"/>
                <w:vertAlign w:val="subscript"/>
              </w:rPr>
              <w:t>2</w:t>
            </w:r>
            <w:r w:rsidRPr="004B1D3E">
              <w:rPr>
                <w:rFonts w:asciiTheme="majorBidi" w:hAnsiTheme="majorBidi" w:cstheme="majorBidi"/>
                <w:b w:val="0"/>
                <w:bCs w:val="0"/>
                <w:color w:val="auto"/>
                <w:sz w:val="24"/>
                <w:szCs w:val="24"/>
              </w:rPr>
              <w:t>, (4) 2% H</w:t>
            </w:r>
            <w:r w:rsidRPr="004B1D3E">
              <w:rPr>
                <w:rFonts w:asciiTheme="majorBidi" w:hAnsiTheme="majorBidi" w:cstheme="majorBidi"/>
                <w:b w:val="0"/>
                <w:bCs w:val="0"/>
                <w:color w:val="auto"/>
                <w:sz w:val="24"/>
                <w:szCs w:val="24"/>
                <w:vertAlign w:val="subscript"/>
              </w:rPr>
              <w:t>2</w:t>
            </w:r>
            <w:r w:rsidRPr="004B1D3E">
              <w:rPr>
                <w:rFonts w:asciiTheme="majorBidi" w:hAnsiTheme="majorBidi" w:cstheme="majorBidi"/>
                <w:b w:val="0"/>
                <w:bCs w:val="0"/>
                <w:color w:val="auto"/>
                <w:sz w:val="24"/>
                <w:szCs w:val="24"/>
              </w:rPr>
              <w:t>O</w:t>
            </w:r>
            <w:r w:rsidRPr="004B1D3E">
              <w:rPr>
                <w:rFonts w:asciiTheme="majorBidi" w:hAnsiTheme="majorBidi" w:cstheme="majorBidi"/>
                <w:b w:val="0"/>
                <w:bCs w:val="0"/>
                <w:color w:val="auto"/>
                <w:sz w:val="24"/>
                <w:szCs w:val="24"/>
                <w:vertAlign w:val="subscript"/>
              </w:rPr>
              <w:t>2</w:t>
            </w:r>
            <w:r w:rsidRPr="004B1D3E">
              <w:rPr>
                <w:rFonts w:asciiTheme="majorBidi" w:hAnsiTheme="majorBidi" w:cstheme="majorBidi"/>
                <w:b w:val="0"/>
                <w:bCs w:val="0"/>
                <w:color w:val="auto"/>
                <w:sz w:val="24"/>
                <w:szCs w:val="24"/>
              </w:rPr>
              <w:t>, (5) 3% H</w:t>
            </w:r>
            <w:r w:rsidRPr="004B1D3E">
              <w:rPr>
                <w:rFonts w:asciiTheme="majorBidi" w:hAnsiTheme="majorBidi" w:cstheme="majorBidi"/>
                <w:b w:val="0"/>
                <w:bCs w:val="0"/>
                <w:color w:val="auto"/>
                <w:sz w:val="24"/>
                <w:szCs w:val="24"/>
                <w:vertAlign w:val="subscript"/>
              </w:rPr>
              <w:t>2</w:t>
            </w:r>
            <w:r w:rsidRPr="004B1D3E">
              <w:rPr>
                <w:rFonts w:asciiTheme="majorBidi" w:hAnsiTheme="majorBidi" w:cstheme="majorBidi"/>
                <w:b w:val="0"/>
                <w:bCs w:val="0"/>
                <w:color w:val="auto"/>
                <w:sz w:val="24"/>
                <w:szCs w:val="24"/>
              </w:rPr>
              <w:t>O</w:t>
            </w:r>
            <w:r w:rsidRPr="004B1D3E">
              <w:rPr>
                <w:rFonts w:asciiTheme="majorBidi" w:hAnsiTheme="majorBidi" w:cstheme="majorBidi"/>
                <w:b w:val="0"/>
                <w:bCs w:val="0"/>
                <w:color w:val="auto"/>
                <w:sz w:val="24"/>
                <w:szCs w:val="24"/>
                <w:vertAlign w:val="subscript"/>
              </w:rPr>
              <w:t>2</w:t>
            </w:r>
          </w:p>
          <w:p w14:paraId="0069F3F5" w14:textId="77777777" w:rsidR="00703DD7" w:rsidRPr="004B1D3E" w:rsidRDefault="00703DD7" w:rsidP="00DE0D51">
            <w:pPr>
              <w:jc w:val="both"/>
              <w:rPr>
                <w:rFonts w:asciiTheme="majorBidi" w:hAnsiTheme="majorBidi" w:cstheme="majorBidi"/>
                <w:b/>
                <w:bCs/>
                <w:sz w:val="24"/>
                <w:szCs w:val="24"/>
              </w:rPr>
            </w:pPr>
          </w:p>
        </w:tc>
        <w:tc>
          <w:tcPr>
            <w:tcW w:w="263" w:type="dxa"/>
          </w:tcPr>
          <w:p w14:paraId="7BC0B0BA" w14:textId="77777777" w:rsidR="00703DD7" w:rsidRDefault="00703DD7" w:rsidP="00DE0D51">
            <w:pPr>
              <w:rPr>
                <w:rFonts w:asciiTheme="majorBidi" w:hAnsiTheme="majorBidi" w:cstheme="majorBidi"/>
                <w:b/>
                <w:bCs/>
                <w:sz w:val="18"/>
                <w:szCs w:val="18"/>
              </w:rPr>
            </w:pPr>
          </w:p>
        </w:tc>
        <w:tc>
          <w:tcPr>
            <w:tcW w:w="4217" w:type="dxa"/>
          </w:tcPr>
          <w:p w14:paraId="2A48CEA7" w14:textId="64F408AE" w:rsidR="00703DD7" w:rsidRPr="004B1D3E" w:rsidRDefault="00280D57" w:rsidP="00131626">
            <w:pPr>
              <w:pStyle w:val="Caption"/>
              <w:spacing w:after="0"/>
              <w:ind w:left="665" w:hanging="665"/>
              <w:jc w:val="both"/>
              <w:rPr>
                <w:rFonts w:asciiTheme="majorBidi" w:hAnsiTheme="majorBidi" w:cstheme="majorBidi"/>
                <w:color w:val="auto"/>
                <w:sz w:val="24"/>
                <w:szCs w:val="24"/>
              </w:rPr>
            </w:pPr>
            <w:r w:rsidRPr="004B1D3E">
              <w:rPr>
                <w:rFonts w:asciiTheme="majorBidi" w:hAnsiTheme="majorBidi" w:cstheme="majorBidi"/>
                <w:color w:val="auto"/>
                <w:sz w:val="24"/>
                <w:szCs w:val="24"/>
              </w:rPr>
              <w:t>Figure</w:t>
            </w:r>
            <w:r w:rsidR="00CD03F1">
              <w:rPr>
                <w:rFonts w:asciiTheme="majorBidi" w:hAnsiTheme="majorBidi" w:cstheme="majorBidi"/>
                <w:color w:val="auto"/>
                <w:sz w:val="24"/>
                <w:szCs w:val="24"/>
              </w:rPr>
              <w:t xml:space="preserve"> </w:t>
            </w:r>
            <w:r w:rsidRPr="004B1D3E">
              <w:rPr>
                <w:rFonts w:asciiTheme="majorBidi" w:hAnsiTheme="majorBidi" w:cstheme="majorBidi"/>
                <w:color w:val="auto"/>
                <w:sz w:val="24"/>
                <w:szCs w:val="24"/>
              </w:rPr>
              <w:t>6</w:t>
            </w:r>
            <w:r w:rsidR="00CD03F1">
              <w:rPr>
                <w:rFonts w:asciiTheme="majorBidi" w:hAnsiTheme="majorBidi" w:cstheme="majorBidi"/>
                <w:color w:val="auto"/>
                <w:sz w:val="24"/>
                <w:szCs w:val="24"/>
              </w:rPr>
              <w:t>:</w:t>
            </w:r>
            <w:r w:rsidRPr="004B1D3E">
              <w:rPr>
                <w:rFonts w:asciiTheme="majorBidi" w:hAnsiTheme="majorBidi" w:cstheme="majorBidi"/>
                <w:color w:val="auto"/>
                <w:sz w:val="24"/>
                <w:szCs w:val="24"/>
              </w:rPr>
              <w:t xml:space="preserve"> </w:t>
            </w:r>
            <w:r w:rsidRPr="004B1D3E">
              <w:rPr>
                <w:rFonts w:asciiTheme="majorBidi" w:hAnsiTheme="majorBidi" w:cstheme="majorBidi"/>
                <w:b w:val="0"/>
                <w:bCs w:val="0"/>
                <w:color w:val="auto"/>
                <w:sz w:val="24"/>
                <w:szCs w:val="24"/>
              </w:rPr>
              <w:t xml:space="preserve">Show disinfectant susceptibility test (iodine) of </w:t>
            </w:r>
            <w:r w:rsidR="002F32E6" w:rsidRPr="002F32E6">
              <w:rPr>
                <w:rFonts w:asciiTheme="majorBidi" w:hAnsiTheme="majorBidi" w:cstheme="majorBidi"/>
                <w:b w:val="0"/>
                <w:bCs w:val="0"/>
                <w:i/>
                <w:iCs/>
                <w:color w:val="auto"/>
                <w:sz w:val="24"/>
                <w:szCs w:val="24"/>
              </w:rPr>
              <w:t>S</w:t>
            </w:r>
            <w:r w:rsidRPr="002F32E6">
              <w:rPr>
                <w:rFonts w:asciiTheme="majorBidi" w:hAnsiTheme="majorBidi" w:cstheme="majorBidi"/>
                <w:b w:val="0"/>
                <w:bCs w:val="0"/>
                <w:i/>
                <w:iCs/>
                <w:color w:val="auto"/>
                <w:sz w:val="24"/>
                <w:szCs w:val="24"/>
              </w:rPr>
              <w:t>almonella</w:t>
            </w:r>
            <w:r w:rsidRPr="004B1D3E">
              <w:rPr>
                <w:rFonts w:asciiTheme="majorBidi" w:hAnsiTheme="majorBidi" w:cstheme="majorBidi"/>
                <w:b w:val="0"/>
                <w:bCs w:val="0"/>
                <w:color w:val="auto"/>
                <w:sz w:val="24"/>
                <w:szCs w:val="24"/>
              </w:rPr>
              <w:t xml:space="preserve"> </w:t>
            </w:r>
            <w:r w:rsidRPr="002F32E6">
              <w:rPr>
                <w:rFonts w:asciiTheme="majorBidi" w:hAnsiTheme="majorBidi" w:cstheme="majorBidi"/>
                <w:b w:val="0"/>
                <w:bCs w:val="0"/>
                <w:i/>
                <w:iCs/>
                <w:color w:val="auto"/>
                <w:sz w:val="24"/>
                <w:szCs w:val="24"/>
              </w:rPr>
              <w:t>boecker</w:t>
            </w:r>
            <w:r w:rsidRPr="004B1D3E">
              <w:rPr>
                <w:rFonts w:asciiTheme="majorBidi" w:hAnsiTheme="majorBidi" w:cstheme="majorBidi"/>
                <w:b w:val="0"/>
                <w:bCs w:val="0"/>
                <w:color w:val="auto"/>
                <w:sz w:val="24"/>
                <w:szCs w:val="24"/>
              </w:rPr>
              <w:t xml:space="preserve">  (1) as a positive control,</w:t>
            </w:r>
            <w:r w:rsidR="00A65F66">
              <w:rPr>
                <w:rFonts w:asciiTheme="majorBidi" w:hAnsiTheme="majorBidi" w:cstheme="majorBidi" w:hint="cs"/>
                <w:b w:val="0"/>
                <w:bCs w:val="0"/>
                <w:color w:val="auto"/>
                <w:sz w:val="24"/>
                <w:szCs w:val="24"/>
                <w:rtl/>
              </w:rPr>
              <w:t xml:space="preserve"> </w:t>
            </w:r>
            <w:r w:rsidRPr="004B1D3E">
              <w:rPr>
                <w:rFonts w:asciiTheme="majorBidi" w:hAnsiTheme="majorBidi" w:cstheme="majorBidi"/>
                <w:b w:val="0"/>
                <w:bCs w:val="0"/>
                <w:color w:val="auto"/>
                <w:sz w:val="24"/>
                <w:szCs w:val="24"/>
              </w:rPr>
              <w:t>(2) as a negative control,</w:t>
            </w:r>
            <w:r w:rsidR="00A65F66">
              <w:rPr>
                <w:rFonts w:asciiTheme="majorBidi" w:hAnsiTheme="majorBidi" w:cstheme="majorBidi" w:hint="cs"/>
                <w:b w:val="0"/>
                <w:bCs w:val="0"/>
                <w:color w:val="auto"/>
                <w:sz w:val="24"/>
                <w:szCs w:val="24"/>
                <w:rtl/>
              </w:rPr>
              <w:t xml:space="preserve"> </w:t>
            </w:r>
            <w:r w:rsidRPr="004B1D3E">
              <w:rPr>
                <w:rFonts w:asciiTheme="majorBidi" w:hAnsiTheme="majorBidi" w:cstheme="majorBidi"/>
                <w:b w:val="0"/>
                <w:bCs w:val="0"/>
                <w:color w:val="auto"/>
                <w:sz w:val="24"/>
                <w:szCs w:val="24"/>
              </w:rPr>
              <w:t>(3) 3%</w:t>
            </w:r>
            <w:r w:rsidR="00111C7E">
              <w:rPr>
                <w:rFonts w:asciiTheme="majorBidi" w:hAnsiTheme="majorBidi" w:cstheme="majorBidi"/>
                <w:b w:val="0"/>
                <w:bCs w:val="0"/>
                <w:color w:val="auto"/>
                <w:sz w:val="24"/>
                <w:szCs w:val="24"/>
              </w:rPr>
              <w:t xml:space="preserve"> </w:t>
            </w:r>
            <w:r w:rsidRPr="004B1D3E">
              <w:rPr>
                <w:rFonts w:asciiTheme="majorBidi" w:hAnsiTheme="majorBidi" w:cstheme="majorBidi"/>
                <w:b w:val="0"/>
                <w:bCs w:val="0"/>
                <w:color w:val="auto"/>
                <w:sz w:val="24"/>
                <w:szCs w:val="24"/>
              </w:rPr>
              <w:t>iodine,</w:t>
            </w:r>
            <w:r w:rsidR="00A65F66">
              <w:rPr>
                <w:rFonts w:asciiTheme="majorBidi" w:hAnsiTheme="majorBidi" w:cstheme="majorBidi" w:hint="cs"/>
                <w:b w:val="0"/>
                <w:bCs w:val="0"/>
                <w:color w:val="auto"/>
                <w:sz w:val="24"/>
                <w:szCs w:val="24"/>
                <w:rtl/>
              </w:rPr>
              <w:t xml:space="preserve"> </w:t>
            </w:r>
            <w:r w:rsidRPr="004B1D3E">
              <w:rPr>
                <w:rFonts w:asciiTheme="majorBidi" w:hAnsiTheme="majorBidi" w:cstheme="majorBidi"/>
                <w:b w:val="0"/>
                <w:bCs w:val="0"/>
                <w:color w:val="auto"/>
                <w:sz w:val="24"/>
                <w:szCs w:val="24"/>
              </w:rPr>
              <w:t>(4) 2% iodine,</w:t>
            </w:r>
            <w:r w:rsidR="00A65F66">
              <w:rPr>
                <w:rFonts w:asciiTheme="majorBidi" w:hAnsiTheme="majorBidi" w:cstheme="majorBidi" w:hint="cs"/>
                <w:b w:val="0"/>
                <w:bCs w:val="0"/>
                <w:color w:val="auto"/>
                <w:sz w:val="24"/>
                <w:szCs w:val="24"/>
                <w:rtl/>
              </w:rPr>
              <w:t xml:space="preserve"> </w:t>
            </w:r>
            <w:r w:rsidRPr="004B1D3E">
              <w:rPr>
                <w:rFonts w:asciiTheme="majorBidi" w:hAnsiTheme="majorBidi" w:cstheme="majorBidi"/>
                <w:b w:val="0"/>
                <w:bCs w:val="0"/>
                <w:color w:val="auto"/>
                <w:sz w:val="24"/>
                <w:szCs w:val="24"/>
              </w:rPr>
              <w:t>(5) 1%</w:t>
            </w:r>
            <w:r w:rsidR="00111C7E">
              <w:rPr>
                <w:rFonts w:asciiTheme="majorBidi" w:hAnsiTheme="majorBidi" w:cstheme="majorBidi"/>
                <w:b w:val="0"/>
                <w:bCs w:val="0"/>
                <w:color w:val="auto"/>
                <w:sz w:val="24"/>
                <w:szCs w:val="24"/>
              </w:rPr>
              <w:t xml:space="preserve"> </w:t>
            </w:r>
            <w:r w:rsidRPr="004B1D3E">
              <w:rPr>
                <w:rFonts w:asciiTheme="majorBidi" w:hAnsiTheme="majorBidi" w:cstheme="majorBidi"/>
                <w:b w:val="0"/>
                <w:bCs w:val="0"/>
                <w:color w:val="auto"/>
                <w:sz w:val="24"/>
                <w:szCs w:val="24"/>
              </w:rPr>
              <w:t>iodine, (6),</w:t>
            </w:r>
            <w:r w:rsidR="00A65F66">
              <w:rPr>
                <w:rFonts w:asciiTheme="majorBidi" w:hAnsiTheme="majorBidi" w:cstheme="majorBidi" w:hint="cs"/>
                <w:b w:val="0"/>
                <w:bCs w:val="0"/>
                <w:color w:val="auto"/>
                <w:sz w:val="24"/>
                <w:szCs w:val="24"/>
                <w:rtl/>
              </w:rPr>
              <w:t xml:space="preserve"> </w:t>
            </w:r>
            <w:r w:rsidRPr="004B1D3E">
              <w:rPr>
                <w:rFonts w:asciiTheme="majorBidi" w:hAnsiTheme="majorBidi" w:cstheme="majorBidi"/>
                <w:b w:val="0"/>
                <w:bCs w:val="0"/>
                <w:color w:val="auto"/>
                <w:sz w:val="24"/>
                <w:szCs w:val="24"/>
              </w:rPr>
              <w:t>5%</w:t>
            </w:r>
            <w:r w:rsidR="00111C7E">
              <w:rPr>
                <w:rFonts w:asciiTheme="majorBidi" w:hAnsiTheme="majorBidi" w:cstheme="majorBidi"/>
                <w:b w:val="0"/>
                <w:bCs w:val="0"/>
                <w:color w:val="auto"/>
                <w:sz w:val="24"/>
                <w:szCs w:val="24"/>
              </w:rPr>
              <w:t xml:space="preserve"> </w:t>
            </w:r>
            <w:r w:rsidRPr="004B1D3E">
              <w:rPr>
                <w:rFonts w:asciiTheme="majorBidi" w:hAnsiTheme="majorBidi" w:cstheme="majorBidi"/>
                <w:b w:val="0"/>
                <w:bCs w:val="0"/>
                <w:color w:val="auto"/>
                <w:sz w:val="24"/>
                <w:szCs w:val="24"/>
              </w:rPr>
              <w:t xml:space="preserve">iodine </w:t>
            </w:r>
          </w:p>
        </w:tc>
      </w:tr>
    </w:tbl>
    <w:p w14:paraId="39269025" w14:textId="77777777" w:rsidR="004803D5" w:rsidRPr="004B1D3E" w:rsidRDefault="004803D5" w:rsidP="00DE0D51">
      <w:pPr>
        <w:spacing w:after="0" w:line="240" w:lineRule="auto"/>
        <w:jc w:val="both"/>
        <w:rPr>
          <w:rFonts w:asciiTheme="majorBidi" w:hAnsiTheme="majorBidi" w:cstheme="majorBidi"/>
          <w:sz w:val="24"/>
          <w:szCs w:val="24"/>
        </w:rPr>
      </w:pPr>
    </w:p>
    <w:p w14:paraId="1774B270" w14:textId="77777777" w:rsidR="00550C92" w:rsidRDefault="00550C92" w:rsidP="00DE0D51">
      <w:pPr>
        <w:spacing w:after="0" w:line="240" w:lineRule="auto"/>
        <w:jc w:val="both"/>
        <w:rPr>
          <w:rFonts w:asciiTheme="majorBidi" w:hAnsiTheme="majorBidi" w:cstheme="majorBidi"/>
          <w:sz w:val="24"/>
          <w:szCs w:val="24"/>
        </w:rPr>
        <w:sectPr w:rsidR="00550C92" w:rsidSect="00DE0D51">
          <w:type w:val="continuous"/>
          <w:pgSz w:w="11907" w:h="16840" w:code="9"/>
          <w:pgMar w:top="1134" w:right="1418" w:bottom="1134" w:left="1418" w:header="720" w:footer="1134" w:gutter="0"/>
          <w:cols w:space="386"/>
          <w:docGrid w:linePitch="360"/>
        </w:sectPr>
      </w:pPr>
    </w:p>
    <w:p w14:paraId="72EE21BD" w14:textId="4A69E604" w:rsidR="002E409E" w:rsidRDefault="00280D57" w:rsidP="00DE0D51">
      <w:pPr>
        <w:spacing w:after="0" w:line="240" w:lineRule="auto"/>
        <w:jc w:val="both"/>
        <w:rPr>
          <w:rFonts w:asciiTheme="majorBidi" w:hAnsiTheme="majorBidi" w:cstheme="majorBidi"/>
          <w:sz w:val="24"/>
          <w:szCs w:val="24"/>
          <w:rtl/>
        </w:rPr>
      </w:pPr>
      <w:r w:rsidRPr="004B1D3E">
        <w:rPr>
          <w:rFonts w:asciiTheme="majorBidi" w:hAnsiTheme="majorBidi" w:cstheme="majorBidi"/>
          <w:sz w:val="24"/>
          <w:szCs w:val="24"/>
        </w:rPr>
        <w:t>From Figure (5)</w:t>
      </w:r>
      <w:r w:rsidR="00111C7E">
        <w:rPr>
          <w:rFonts w:asciiTheme="majorBidi" w:hAnsiTheme="majorBidi" w:cstheme="majorBidi"/>
          <w:sz w:val="24"/>
          <w:szCs w:val="24"/>
        </w:rPr>
        <w:t>,</w:t>
      </w:r>
      <w:r w:rsidRPr="004B1D3E">
        <w:rPr>
          <w:rFonts w:asciiTheme="majorBidi" w:hAnsiTheme="majorBidi" w:cstheme="majorBidi"/>
          <w:sz w:val="24"/>
          <w:szCs w:val="24"/>
        </w:rPr>
        <w:t xml:space="preserve"> we observe growth at </w:t>
      </w:r>
      <w:r w:rsidR="00111C7E">
        <w:rPr>
          <w:rFonts w:asciiTheme="majorBidi" w:hAnsiTheme="majorBidi" w:cstheme="majorBidi"/>
          <w:sz w:val="24"/>
          <w:szCs w:val="24"/>
        </w:rPr>
        <w:t>N</w:t>
      </w:r>
      <w:r w:rsidRPr="004B1D3E">
        <w:rPr>
          <w:rFonts w:asciiTheme="majorBidi" w:hAnsiTheme="majorBidi" w:cstheme="majorBidi"/>
          <w:sz w:val="24"/>
          <w:szCs w:val="24"/>
        </w:rPr>
        <w:t>o. 3,4 and (1%, 2% H</w:t>
      </w:r>
      <w:r w:rsidRPr="004B1D3E">
        <w:rPr>
          <w:rFonts w:asciiTheme="majorBidi" w:hAnsiTheme="majorBidi" w:cstheme="majorBidi"/>
          <w:sz w:val="24"/>
          <w:szCs w:val="24"/>
          <w:vertAlign w:val="subscript"/>
        </w:rPr>
        <w:t>2</w:t>
      </w:r>
      <w:r w:rsidRPr="004B1D3E">
        <w:rPr>
          <w:rFonts w:asciiTheme="majorBidi" w:hAnsiTheme="majorBidi" w:cstheme="majorBidi"/>
          <w:sz w:val="24"/>
          <w:szCs w:val="24"/>
        </w:rPr>
        <w:t>O</w:t>
      </w:r>
      <w:r w:rsidRPr="004B1D3E">
        <w:rPr>
          <w:rFonts w:asciiTheme="majorBidi" w:hAnsiTheme="majorBidi" w:cstheme="majorBidi"/>
          <w:sz w:val="24"/>
          <w:szCs w:val="24"/>
          <w:vertAlign w:val="subscript"/>
        </w:rPr>
        <w:t>2</w:t>
      </w:r>
      <w:r w:rsidRPr="004B1D3E">
        <w:rPr>
          <w:rFonts w:asciiTheme="majorBidi" w:hAnsiTheme="majorBidi" w:cstheme="majorBidi"/>
          <w:sz w:val="24"/>
          <w:szCs w:val="24"/>
        </w:rPr>
        <w:t>)</w:t>
      </w:r>
      <w:r w:rsidR="00111C7E">
        <w:rPr>
          <w:rFonts w:asciiTheme="majorBidi" w:hAnsiTheme="majorBidi" w:cstheme="majorBidi"/>
          <w:sz w:val="24"/>
          <w:szCs w:val="24"/>
        </w:rPr>
        <w:t>,</w:t>
      </w:r>
      <w:r w:rsidRPr="004B1D3E">
        <w:rPr>
          <w:rFonts w:asciiTheme="majorBidi" w:hAnsiTheme="majorBidi" w:cstheme="majorBidi"/>
          <w:sz w:val="24"/>
          <w:szCs w:val="24"/>
        </w:rPr>
        <w:t xml:space="preserve"> and no growth at  </w:t>
      </w:r>
      <w:r w:rsidR="00111C7E">
        <w:rPr>
          <w:rFonts w:asciiTheme="majorBidi" w:hAnsiTheme="majorBidi" w:cstheme="majorBidi"/>
          <w:sz w:val="24"/>
          <w:szCs w:val="24"/>
        </w:rPr>
        <w:t>N</w:t>
      </w:r>
      <w:r w:rsidRPr="004B1D3E">
        <w:rPr>
          <w:rFonts w:asciiTheme="majorBidi" w:hAnsiTheme="majorBidi" w:cstheme="majorBidi"/>
          <w:sz w:val="24"/>
          <w:szCs w:val="24"/>
        </w:rPr>
        <w:t>o.3 (3% H</w:t>
      </w:r>
      <w:r w:rsidRPr="004B1D3E">
        <w:rPr>
          <w:rFonts w:asciiTheme="majorBidi" w:hAnsiTheme="majorBidi" w:cstheme="majorBidi"/>
          <w:sz w:val="24"/>
          <w:szCs w:val="24"/>
          <w:vertAlign w:val="subscript"/>
        </w:rPr>
        <w:t>2</w:t>
      </w:r>
      <w:r w:rsidRPr="004B1D3E">
        <w:rPr>
          <w:rFonts w:asciiTheme="majorBidi" w:hAnsiTheme="majorBidi" w:cstheme="majorBidi"/>
          <w:sz w:val="24"/>
          <w:szCs w:val="24"/>
        </w:rPr>
        <w:t>O</w:t>
      </w:r>
      <w:r w:rsidRPr="004B1D3E">
        <w:rPr>
          <w:rFonts w:asciiTheme="majorBidi" w:hAnsiTheme="majorBidi" w:cstheme="majorBidi"/>
          <w:sz w:val="24"/>
          <w:szCs w:val="24"/>
          <w:vertAlign w:val="subscript"/>
        </w:rPr>
        <w:t>2</w:t>
      </w:r>
      <w:r w:rsidRPr="004B1D3E">
        <w:rPr>
          <w:rFonts w:asciiTheme="majorBidi" w:hAnsiTheme="majorBidi" w:cstheme="majorBidi"/>
          <w:sz w:val="24"/>
          <w:szCs w:val="24"/>
        </w:rPr>
        <w:t>)</w:t>
      </w:r>
    </w:p>
    <w:p w14:paraId="34915290" w14:textId="77777777" w:rsidR="004B1D3E" w:rsidRPr="00CB6D3F" w:rsidRDefault="004B1D3E" w:rsidP="00DE0D51">
      <w:pPr>
        <w:spacing w:after="0" w:line="240" w:lineRule="auto"/>
        <w:jc w:val="both"/>
        <w:rPr>
          <w:rFonts w:asciiTheme="majorBidi" w:hAnsiTheme="majorBidi" w:cstheme="majorBidi"/>
          <w:sz w:val="32"/>
          <w:szCs w:val="32"/>
        </w:rPr>
      </w:pPr>
    </w:p>
    <w:p w14:paraId="46191E60" w14:textId="51C152D5" w:rsidR="002E409E" w:rsidRPr="004B1D3E" w:rsidRDefault="00280D57" w:rsidP="00DE0D51">
      <w:pPr>
        <w:spacing w:after="0" w:line="240" w:lineRule="auto"/>
        <w:jc w:val="both"/>
        <w:rPr>
          <w:rFonts w:asciiTheme="majorBidi" w:hAnsiTheme="majorBidi" w:cstheme="majorBidi"/>
          <w:sz w:val="24"/>
          <w:szCs w:val="24"/>
        </w:rPr>
      </w:pPr>
      <w:r w:rsidRPr="004B1D3E">
        <w:rPr>
          <w:rFonts w:asciiTheme="majorBidi" w:hAnsiTheme="majorBidi" w:cstheme="majorBidi"/>
          <w:sz w:val="24"/>
          <w:szCs w:val="24"/>
        </w:rPr>
        <w:t>From Figure (6)</w:t>
      </w:r>
      <w:r w:rsidR="00111C7E">
        <w:rPr>
          <w:rFonts w:asciiTheme="majorBidi" w:hAnsiTheme="majorBidi" w:cstheme="majorBidi"/>
          <w:sz w:val="24"/>
          <w:szCs w:val="24"/>
        </w:rPr>
        <w:t>,</w:t>
      </w:r>
      <w:r w:rsidRPr="004B1D3E">
        <w:rPr>
          <w:rFonts w:asciiTheme="majorBidi" w:hAnsiTheme="majorBidi" w:cstheme="majorBidi"/>
          <w:sz w:val="24"/>
          <w:szCs w:val="24"/>
        </w:rPr>
        <w:t xml:space="preserve"> we observe growth at </w:t>
      </w:r>
      <w:r w:rsidR="00111C7E">
        <w:rPr>
          <w:rFonts w:asciiTheme="majorBidi" w:hAnsiTheme="majorBidi" w:cstheme="majorBidi"/>
          <w:sz w:val="24"/>
          <w:szCs w:val="24"/>
        </w:rPr>
        <w:t>N</w:t>
      </w:r>
      <w:r w:rsidRPr="004B1D3E">
        <w:rPr>
          <w:rFonts w:asciiTheme="majorBidi" w:hAnsiTheme="majorBidi" w:cstheme="majorBidi"/>
          <w:sz w:val="24"/>
          <w:szCs w:val="24"/>
        </w:rPr>
        <w:t>o. 4,</w:t>
      </w:r>
      <w:r w:rsidR="00111C7E">
        <w:rPr>
          <w:rFonts w:asciiTheme="majorBidi" w:hAnsiTheme="majorBidi" w:cstheme="majorBidi"/>
          <w:sz w:val="24"/>
          <w:szCs w:val="24"/>
        </w:rPr>
        <w:t xml:space="preserve"> </w:t>
      </w:r>
      <w:r w:rsidRPr="004B1D3E">
        <w:rPr>
          <w:rFonts w:asciiTheme="majorBidi" w:hAnsiTheme="majorBidi" w:cstheme="majorBidi"/>
          <w:sz w:val="24"/>
          <w:szCs w:val="24"/>
        </w:rPr>
        <w:t>5</w:t>
      </w:r>
      <w:r w:rsidR="00111C7E">
        <w:rPr>
          <w:rFonts w:asciiTheme="majorBidi" w:hAnsiTheme="majorBidi" w:cstheme="majorBidi"/>
          <w:sz w:val="24"/>
          <w:szCs w:val="24"/>
        </w:rPr>
        <w:t xml:space="preserve"> </w:t>
      </w:r>
      <w:r w:rsidRPr="004B1D3E">
        <w:rPr>
          <w:rFonts w:asciiTheme="majorBidi" w:hAnsiTheme="majorBidi" w:cstheme="majorBidi"/>
          <w:sz w:val="24"/>
          <w:szCs w:val="24"/>
        </w:rPr>
        <w:t xml:space="preserve">and 6 (.5%, 1%, 2% iodine) and </w:t>
      </w:r>
    </w:p>
    <w:p w14:paraId="7791241B" w14:textId="6C88CB73" w:rsidR="004B1D3E" w:rsidRDefault="00280D57" w:rsidP="00ED6AE3">
      <w:pPr>
        <w:spacing w:after="0" w:line="240" w:lineRule="auto"/>
        <w:jc w:val="both"/>
        <w:rPr>
          <w:rFonts w:asciiTheme="majorBidi" w:hAnsiTheme="majorBidi" w:cstheme="majorBidi"/>
          <w:sz w:val="24"/>
          <w:szCs w:val="24"/>
        </w:rPr>
      </w:pPr>
      <w:r w:rsidRPr="004B1D3E">
        <w:rPr>
          <w:rFonts w:asciiTheme="majorBidi" w:hAnsiTheme="majorBidi" w:cstheme="majorBidi"/>
          <w:sz w:val="24"/>
          <w:szCs w:val="24"/>
        </w:rPr>
        <w:t xml:space="preserve">no growth at </w:t>
      </w:r>
      <w:r w:rsidR="00111C7E">
        <w:rPr>
          <w:rFonts w:asciiTheme="majorBidi" w:hAnsiTheme="majorBidi" w:cstheme="majorBidi"/>
          <w:sz w:val="24"/>
          <w:szCs w:val="24"/>
        </w:rPr>
        <w:t>N</w:t>
      </w:r>
      <w:r w:rsidRPr="004B1D3E">
        <w:rPr>
          <w:rFonts w:asciiTheme="majorBidi" w:hAnsiTheme="majorBidi" w:cstheme="majorBidi"/>
          <w:sz w:val="24"/>
          <w:szCs w:val="24"/>
        </w:rPr>
        <w:t>o.3 (3% iodine)</w:t>
      </w:r>
    </w:p>
    <w:p w14:paraId="56F1DD88" w14:textId="77777777" w:rsidR="00ED6AE3" w:rsidRPr="00ED6AE3" w:rsidRDefault="00ED6AE3" w:rsidP="00ED6AE3">
      <w:pPr>
        <w:spacing w:after="0" w:line="240" w:lineRule="auto"/>
        <w:jc w:val="both"/>
        <w:rPr>
          <w:rFonts w:asciiTheme="majorBidi" w:hAnsiTheme="majorBidi" w:cstheme="majorBidi"/>
          <w:sz w:val="10"/>
          <w:szCs w:val="10"/>
        </w:rPr>
      </w:pPr>
    </w:p>
    <w:p w14:paraId="1623069D" w14:textId="77777777" w:rsidR="002E409E" w:rsidRPr="004B1D3E" w:rsidRDefault="00280D57" w:rsidP="00DE0D51">
      <w:p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3.</w:t>
      </w:r>
      <w:r w:rsidR="0011694F">
        <w:rPr>
          <w:rFonts w:asciiTheme="majorBidi" w:hAnsiTheme="majorBidi" w:cstheme="majorBidi"/>
          <w:b/>
          <w:bCs/>
          <w:sz w:val="24"/>
          <w:szCs w:val="24"/>
        </w:rPr>
        <w:t>6.</w:t>
      </w:r>
      <w:r w:rsidRPr="004B1D3E">
        <w:rPr>
          <w:rFonts w:asciiTheme="majorBidi" w:hAnsiTheme="majorBidi" w:cstheme="majorBidi"/>
          <w:b/>
          <w:bCs/>
          <w:sz w:val="24"/>
          <w:szCs w:val="24"/>
        </w:rPr>
        <w:t xml:space="preserve"> Genotypic outcome of resistant QAC.</w:t>
      </w:r>
    </w:p>
    <w:p w14:paraId="58C1709A" w14:textId="17AAFB0E" w:rsidR="004B1D3E" w:rsidRDefault="00280D57" w:rsidP="00DE0D51">
      <w:pPr>
        <w:spacing w:after="0" w:line="240" w:lineRule="auto"/>
        <w:jc w:val="both"/>
        <w:rPr>
          <w:rFonts w:asciiTheme="majorBidi" w:eastAsia="Times New Roman" w:hAnsiTheme="majorBidi" w:cstheme="majorBidi"/>
          <w:noProof/>
          <w:sz w:val="28"/>
          <w:szCs w:val="28"/>
          <w:rtl/>
        </w:rPr>
      </w:pPr>
      <w:r w:rsidRPr="004B1D3E">
        <w:rPr>
          <w:rFonts w:asciiTheme="majorBidi" w:hAnsiTheme="majorBidi" w:cstheme="majorBidi"/>
          <w:sz w:val="24"/>
          <w:szCs w:val="24"/>
        </w:rPr>
        <w:t>The results showed that the four examined isolates' serotypes contain the qacED1 gene</w:t>
      </w:r>
      <w:r w:rsidR="00ED6AE3">
        <w:rPr>
          <w:rFonts w:asciiTheme="majorBidi" w:hAnsiTheme="majorBidi" w:cstheme="majorBidi"/>
          <w:sz w:val="24"/>
          <w:szCs w:val="24"/>
        </w:rPr>
        <w:t xml:space="preserve"> (Fig.7) </w:t>
      </w:r>
      <w:r w:rsidRPr="004B1D3E">
        <w:rPr>
          <w:rFonts w:asciiTheme="majorBidi" w:hAnsiTheme="majorBidi" w:cstheme="majorBidi"/>
          <w:sz w:val="24"/>
          <w:szCs w:val="24"/>
        </w:rPr>
        <w:t>.</w:t>
      </w:r>
      <w:r w:rsidRPr="004B1D3E">
        <w:rPr>
          <w:rFonts w:asciiTheme="majorBidi" w:eastAsia="Times New Roman" w:hAnsiTheme="majorBidi" w:cstheme="majorBidi"/>
          <w:noProof/>
          <w:sz w:val="28"/>
          <w:szCs w:val="28"/>
        </w:rPr>
        <w:t xml:space="preserve"> </w:t>
      </w:r>
    </w:p>
    <w:p w14:paraId="1009AD4C" w14:textId="77777777" w:rsidR="002E409E" w:rsidRDefault="00280D57" w:rsidP="00DE0D51">
      <w:pPr>
        <w:spacing w:after="0" w:line="240" w:lineRule="auto"/>
        <w:rPr>
          <w:rFonts w:asciiTheme="majorBidi" w:eastAsia="Times New Roman" w:hAnsiTheme="majorBidi" w:cstheme="majorBidi"/>
          <w:noProof/>
          <w:sz w:val="28"/>
          <w:szCs w:val="28"/>
          <w:rtl/>
        </w:rPr>
      </w:pPr>
      <w:r w:rsidRPr="004B1D3E">
        <w:rPr>
          <w:rFonts w:asciiTheme="majorBidi" w:hAnsiTheme="majorBidi" w:cstheme="majorBidi"/>
          <w:noProof/>
          <w:sz w:val="24"/>
          <w:szCs w:val="24"/>
        </w:rPr>
        <w:drawing>
          <wp:inline distT="0" distB="0" distL="0" distR="0" wp14:anchorId="632F8532" wp14:editId="3115C1F5">
            <wp:extent cx="2651760" cy="16217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651760" cy="1621790"/>
                    </a:xfrm>
                    <a:prstGeom prst="rect">
                      <a:avLst/>
                    </a:prstGeom>
                    <a:noFill/>
                  </pic:spPr>
                </pic:pic>
              </a:graphicData>
            </a:graphic>
          </wp:inline>
        </w:drawing>
      </w:r>
    </w:p>
    <w:p w14:paraId="5E49FEEB" w14:textId="77777777" w:rsidR="004B1D3E" w:rsidRPr="004B1D3E" w:rsidRDefault="00280D57" w:rsidP="00131626">
      <w:pPr>
        <w:spacing w:after="0" w:line="240" w:lineRule="auto"/>
        <w:ind w:left="851" w:hanging="851"/>
        <w:jc w:val="both"/>
        <w:rPr>
          <w:rFonts w:asciiTheme="majorBidi" w:hAnsiTheme="majorBidi" w:cstheme="majorBidi"/>
          <w:sz w:val="24"/>
          <w:szCs w:val="24"/>
        </w:rPr>
      </w:pPr>
      <w:r w:rsidRPr="004B1D3E">
        <w:rPr>
          <w:rFonts w:asciiTheme="majorBidi" w:hAnsiTheme="majorBidi" w:cstheme="majorBidi"/>
          <w:b/>
          <w:bCs/>
          <w:sz w:val="24"/>
          <w:szCs w:val="24"/>
        </w:rPr>
        <w:lastRenderedPageBreak/>
        <w:t>Figure 7</w:t>
      </w:r>
      <w:r w:rsidR="00131626">
        <w:rPr>
          <w:rFonts w:asciiTheme="majorBidi" w:hAnsiTheme="majorBidi" w:cstheme="majorBidi"/>
          <w:b/>
          <w:bCs/>
          <w:sz w:val="24"/>
          <w:szCs w:val="24"/>
        </w:rPr>
        <w:t>:</w:t>
      </w:r>
      <w:r w:rsidRPr="004B1D3E">
        <w:rPr>
          <w:rFonts w:asciiTheme="majorBidi" w:hAnsiTheme="majorBidi" w:cstheme="majorBidi"/>
          <w:sz w:val="24"/>
          <w:szCs w:val="24"/>
        </w:rPr>
        <w:t xml:space="preserve"> qacED1 +ve in 4 </w:t>
      </w:r>
      <w:r w:rsidRPr="002F32E6">
        <w:rPr>
          <w:rFonts w:asciiTheme="majorBidi" w:hAnsiTheme="majorBidi" w:cstheme="majorBidi"/>
          <w:i/>
          <w:iCs/>
          <w:sz w:val="24"/>
          <w:szCs w:val="24"/>
        </w:rPr>
        <w:t xml:space="preserve">Salmonella </w:t>
      </w:r>
      <w:r w:rsidRPr="004B1D3E">
        <w:rPr>
          <w:rFonts w:asciiTheme="majorBidi" w:hAnsiTheme="majorBidi" w:cstheme="majorBidi"/>
          <w:sz w:val="24"/>
          <w:szCs w:val="24"/>
        </w:rPr>
        <w:t>isolates produce band 362 bp and the positive control lane</w:t>
      </w:r>
    </w:p>
    <w:p w14:paraId="57C5740E" w14:textId="598F9E0D" w:rsidR="002E409E" w:rsidRPr="004B1D3E" w:rsidRDefault="00280D57" w:rsidP="00DE0D51">
      <w:p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3.</w:t>
      </w:r>
      <w:r w:rsidR="00ED6AE3">
        <w:rPr>
          <w:rFonts w:asciiTheme="majorBidi" w:hAnsiTheme="majorBidi" w:cstheme="majorBidi"/>
          <w:b/>
          <w:bCs/>
          <w:sz w:val="24"/>
          <w:szCs w:val="24"/>
        </w:rPr>
        <w:t>7.</w:t>
      </w:r>
      <w:r w:rsidRPr="004B1D3E">
        <w:rPr>
          <w:rFonts w:asciiTheme="majorBidi" w:hAnsiTheme="majorBidi" w:cstheme="majorBidi"/>
          <w:b/>
          <w:bCs/>
          <w:sz w:val="24"/>
          <w:szCs w:val="24"/>
        </w:rPr>
        <w:t xml:space="preserve"> Molecular examination for genes of virulence of the </w:t>
      </w:r>
      <w:r w:rsidRPr="004B1D3E">
        <w:rPr>
          <w:rFonts w:asciiTheme="majorBidi" w:hAnsiTheme="majorBidi" w:cstheme="majorBidi"/>
          <w:b/>
          <w:bCs/>
          <w:i/>
          <w:sz w:val="24"/>
          <w:szCs w:val="24"/>
        </w:rPr>
        <w:t xml:space="preserve">Salmonella </w:t>
      </w:r>
      <w:r w:rsidRPr="004B1D3E">
        <w:rPr>
          <w:rFonts w:asciiTheme="majorBidi" w:hAnsiTheme="majorBidi" w:cstheme="majorBidi"/>
          <w:b/>
          <w:bCs/>
          <w:sz w:val="24"/>
          <w:szCs w:val="24"/>
        </w:rPr>
        <w:t>isolate</w:t>
      </w:r>
      <w:r w:rsidRPr="004B1D3E">
        <w:rPr>
          <w:rFonts w:asciiTheme="majorBidi" w:hAnsiTheme="majorBidi" w:cstheme="majorBidi"/>
          <w:b/>
          <w:bCs/>
          <w:sz w:val="24"/>
          <w:szCs w:val="24"/>
          <w:rtl/>
        </w:rPr>
        <w:t xml:space="preserve"> ‏: ‏</w:t>
      </w:r>
    </w:p>
    <w:p w14:paraId="4D023280" w14:textId="77777777" w:rsidR="002E409E" w:rsidRDefault="00280D57" w:rsidP="00DE0D51">
      <w:pPr>
        <w:spacing w:after="0" w:line="240" w:lineRule="auto"/>
        <w:jc w:val="both"/>
        <w:rPr>
          <w:rFonts w:asciiTheme="majorBidi" w:hAnsiTheme="majorBidi" w:cstheme="majorBidi"/>
          <w:sz w:val="24"/>
          <w:szCs w:val="24"/>
          <w:rtl/>
        </w:rPr>
      </w:pPr>
      <w:r w:rsidRPr="004B1D3E">
        <w:rPr>
          <w:rFonts w:asciiTheme="majorBidi" w:hAnsiTheme="majorBidi" w:cstheme="majorBidi"/>
          <w:noProof/>
          <w:sz w:val="24"/>
          <w:szCs w:val="24"/>
        </w:rPr>
        <w:t xml:space="preserve"> The incidence of hilA, stn, sopB, invA was 100% </w:t>
      </w:r>
      <w:r w:rsidRPr="004B1D3E">
        <w:rPr>
          <w:rFonts w:asciiTheme="majorBidi" w:hAnsiTheme="majorBidi" w:cstheme="majorBidi"/>
          <w:sz w:val="24"/>
          <w:szCs w:val="24"/>
        </w:rPr>
        <w:t xml:space="preserve">(Fig8.) </w:t>
      </w:r>
    </w:p>
    <w:p w14:paraId="6858242D" w14:textId="77777777" w:rsidR="004B1D3E" w:rsidRPr="004B1D3E" w:rsidRDefault="00280D57" w:rsidP="00DE0D51">
      <w:pPr>
        <w:spacing w:after="0" w:line="240" w:lineRule="auto"/>
        <w:jc w:val="both"/>
        <w:rPr>
          <w:rFonts w:asciiTheme="majorBidi" w:hAnsiTheme="majorBidi" w:cstheme="majorBidi"/>
          <w:sz w:val="24"/>
          <w:szCs w:val="24"/>
        </w:rPr>
      </w:pPr>
      <w:r w:rsidRPr="004B1D3E">
        <w:rPr>
          <w:rFonts w:asciiTheme="majorBidi" w:hAnsiTheme="majorBidi" w:cstheme="majorBidi"/>
          <w:noProof/>
          <w:sz w:val="24"/>
          <w:szCs w:val="24"/>
        </w:rPr>
        <w:drawing>
          <wp:anchor distT="0" distB="0" distL="114300" distR="114300" simplePos="0" relativeHeight="251662336" behindDoc="1" locked="0" layoutInCell="1" allowOverlap="1" wp14:anchorId="2ABE91F9" wp14:editId="6BF2B93F">
            <wp:simplePos x="0" y="0"/>
            <wp:positionH relativeFrom="column">
              <wp:posOffset>-4445</wp:posOffset>
            </wp:positionH>
            <wp:positionV relativeFrom="paragraph">
              <wp:posOffset>175260</wp:posOffset>
            </wp:positionV>
            <wp:extent cx="2784475" cy="1369060"/>
            <wp:effectExtent l="0" t="0" r="0" b="2540"/>
            <wp:wrapTight wrapText="bothSides">
              <wp:wrapPolygon edited="0">
                <wp:start x="0" y="0"/>
                <wp:lineTo x="0" y="21340"/>
                <wp:lineTo x="21428" y="21340"/>
                <wp:lineTo x="214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784475" cy="1369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0BDB9" w14:textId="463382B5" w:rsidR="002E409E" w:rsidRPr="00764A44" w:rsidRDefault="00280D57" w:rsidP="004956BF">
      <w:pPr>
        <w:keepNext/>
        <w:spacing w:after="0" w:line="240" w:lineRule="auto"/>
        <w:ind w:left="851" w:hanging="851"/>
        <w:jc w:val="both"/>
        <w:rPr>
          <w:rFonts w:asciiTheme="majorBidi" w:hAnsiTheme="majorBidi" w:cstheme="majorBidi"/>
          <w:sz w:val="24"/>
          <w:szCs w:val="24"/>
        </w:rPr>
      </w:pPr>
      <w:r w:rsidRPr="00764A44">
        <w:rPr>
          <w:rFonts w:asciiTheme="majorBidi" w:hAnsiTheme="majorBidi" w:cstheme="majorBidi"/>
          <w:b/>
          <w:bCs/>
          <w:sz w:val="24"/>
          <w:szCs w:val="24"/>
        </w:rPr>
        <w:t>Figure 8</w:t>
      </w:r>
      <w:r w:rsidR="00131626" w:rsidRPr="00764A44">
        <w:rPr>
          <w:rFonts w:asciiTheme="majorBidi" w:hAnsiTheme="majorBidi" w:cstheme="majorBidi"/>
          <w:b/>
          <w:bCs/>
          <w:sz w:val="24"/>
          <w:szCs w:val="24"/>
        </w:rPr>
        <w:t>:</w:t>
      </w:r>
      <w:r w:rsidRPr="00764A44">
        <w:rPr>
          <w:rFonts w:asciiTheme="majorBidi" w:hAnsiTheme="majorBidi" w:cstheme="majorBidi"/>
          <w:sz w:val="24"/>
          <w:szCs w:val="24"/>
        </w:rPr>
        <w:t xml:space="preserve"> All identified virulence genes (invA, hilA, sopB and stn) in studies of </w:t>
      </w:r>
      <w:r w:rsidR="002F32E6" w:rsidRPr="002F32E6">
        <w:rPr>
          <w:rFonts w:asciiTheme="majorBidi" w:hAnsiTheme="majorBidi" w:cstheme="majorBidi"/>
          <w:i/>
          <w:iCs/>
          <w:sz w:val="24"/>
          <w:szCs w:val="24"/>
        </w:rPr>
        <w:t>S</w:t>
      </w:r>
      <w:r w:rsidRPr="002F32E6">
        <w:rPr>
          <w:rFonts w:asciiTheme="majorBidi" w:hAnsiTheme="majorBidi" w:cstheme="majorBidi"/>
          <w:i/>
          <w:iCs/>
          <w:sz w:val="24"/>
          <w:szCs w:val="24"/>
        </w:rPr>
        <w:t>almonella</w:t>
      </w:r>
      <w:r w:rsidRPr="00764A44">
        <w:rPr>
          <w:rFonts w:asciiTheme="majorBidi" w:hAnsiTheme="majorBidi" w:cstheme="majorBidi"/>
          <w:sz w:val="24"/>
          <w:szCs w:val="24"/>
        </w:rPr>
        <w:t xml:space="preserve"> serotypes were positive samples producing band 284</w:t>
      </w:r>
      <w:r w:rsidR="00111C7E" w:rsidRPr="00764A44">
        <w:rPr>
          <w:rFonts w:asciiTheme="majorBidi" w:hAnsiTheme="majorBidi" w:cstheme="majorBidi"/>
          <w:sz w:val="24"/>
          <w:szCs w:val="24"/>
        </w:rPr>
        <w:t xml:space="preserve"> </w:t>
      </w:r>
      <w:r w:rsidRPr="00764A44">
        <w:rPr>
          <w:rFonts w:asciiTheme="majorBidi" w:hAnsiTheme="majorBidi" w:cstheme="majorBidi"/>
          <w:sz w:val="24"/>
          <w:szCs w:val="24"/>
        </w:rPr>
        <w:t>pd,</w:t>
      </w:r>
      <w:r w:rsidR="00764A44" w:rsidRPr="00764A44">
        <w:rPr>
          <w:rFonts w:asciiTheme="majorBidi" w:hAnsiTheme="majorBidi" w:cstheme="majorBidi"/>
          <w:sz w:val="24"/>
          <w:szCs w:val="24"/>
        </w:rPr>
        <w:t xml:space="preserve"> </w:t>
      </w:r>
      <w:r w:rsidRPr="00ED6AE3">
        <w:rPr>
          <w:rFonts w:asciiTheme="majorBidi" w:hAnsiTheme="majorBidi" w:cstheme="majorBidi"/>
          <w:sz w:val="24"/>
          <w:szCs w:val="24"/>
        </w:rPr>
        <w:t>150</w:t>
      </w:r>
      <w:r w:rsidR="00111C7E" w:rsidRPr="00ED6AE3">
        <w:rPr>
          <w:rFonts w:asciiTheme="majorBidi" w:hAnsiTheme="majorBidi" w:cstheme="majorBidi"/>
          <w:sz w:val="24"/>
          <w:szCs w:val="24"/>
        </w:rPr>
        <w:t xml:space="preserve"> </w:t>
      </w:r>
      <w:r w:rsidRPr="00ED6AE3">
        <w:rPr>
          <w:rFonts w:asciiTheme="majorBidi" w:hAnsiTheme="majorBidi" w:cstheme="majorBidi"/>
          <w:sz w:val="24"/>
          <w:szCs w:val="24"/>
        </w:rPr>
        <w:t>pd</w:t>
      </w:r>
      <w:r w:rsidRPr="00764A44">
        <w:rPr>
          <w:rFonts w:asciiTheme="majorBidi" w:hAnsiTheme="majorBidi" w:cstheme="majorBidi"/>
          <w:sz w:val="24"/>
          <w:szCs w:val="24"/>
        </w:rPr>
        <w:t>, 517</w:t>
      </w:r>
      <w:r w:rsidR="00111C7E" w:rsidRPr="00764A44">
        <w:rPr>
          <w:rFonts w:asciiTheme="majorBidi" w:hAnsiTheme="majorBidi" w:cstheme="majorBidi"/>
          <w:sz w:val="24"/>
          <w:szCs w:val="24"/>
        </w:rPr>
        <w:t xml:space="preserve"> </w:t>
      </w:r>
      <w:r w:rsidRPr="00764A44">
        <w:rPr>
          <w:rFonts w:asciiTheme="majorBidi" w:hAnsiTheme="majorBidi" w:cstheme="majorBidi"/>
          <w:sz w:val="24"/>
          <w:szCs w:val="24"/>
        </w:rPr>
        <w:t>pd and 617</w:t>
      </w:r>
      <w:r w:rsidR="00111C7E" w:rsidRPr="00764A44">
        <w:rPr>
          <w:rFonts w:asciiTheme="majorBidi" w:hAnsiTheme="majorBidi" w:cstheme="majorBidi"/>
          <w:sz w:val="24"/>
          <w:szCs w:val="24"/>
        </w:rPr>
        <w:t xml:space="preserve"> </w:t>
      </w:r>
      <w:r w:rsidRPr="00764A44">
        <w:rPr>
          <w:rFonts w:asciiTheme="majorBidi" w:hAnsiTheme="majorBidi" w:cstheme="majorBidi"/>
          <w:sz w:val="24"/>
          <w:szCs w:val="24"/>
        </w:rPr>
        <w:t>pd)</w:t>
      </w:r>
      <w:r w:rsidR="00111C7E" w:rsidRPr="00764A44">
        <w:rPr>
          <w:rFonts w:asciiTheme="majorBidi" w:hAnsiTheme="majorBidi" w:cstheme="majorBidi"/>
          <w:sz w:val="24"/>
          <w:szCs w:val="24"/>
        </w:rPr>
        <w:t>,</w:t>
      </w:r>
      <w:r w:rsidRPr="00764A44">
        <w:rPr>
          <w:rFonts w:asciiTheme="majorBidi" w:hAnsiTheme="majorBidi" w:cstheme="majorBidi"/>
          <w:sz w:val="24"/>
          <w:szCs w:val="24"/>
        </w:rPr>
        <w:t xml:space="preserve"> respectively</w:t>
      </w:r>
      <w:r w:rsidR="00764A44" w:rsidRPr="00764A44">
        <w:rPr>
          <w:rFonts w:asciiTheme="majorBidi" w:hAnsiTheme="majorBidi" w:cstheme="majorBidi"/>
          <w:sz w:val="24"/>
          <w:szCs w:val="24"/>
        </w:rPr>
        <w:t>.</w:t>
      </w:r>
      <w:r w:rsidRPr="00764A44">
        <w:rPr>
          <w:rFonts w:asciiTheme="majorBidi" w:hAnsiTheme="majorBidi" w:cstheme="majorBidi"/>
          <w:sz w:val="24"/>
          <w:szCs w:val="24"/>
        </w:rPr>
        <w:t xml:space="preserve"> </w:t>
      </w:r>
    </w:p>
    <w:p w14:paraId="799996EA" w14:textId="77777777" w:rsidR="00AC1F6D" w:rsidRPr="004B1D3E" w:rsidRDefault="00AC1F6D" w:rsidP="00DE0D51">
      <w:pPr>
        <w:spacing w:after="0" w:line="240" w:lineRule="auto"/>
        <w:jc w:val="center"/>
        <w:rPr>
          <w:rFonts w:asciiTheme="majorBidi" w:hAnsiTheme="majorBidi" w:cstheme="majorBidi"/>
          <w:b/>
          <w:bCs/>
          <w:sz w:val="28"/>
          <w:szCs w:val="28"/>
        </w:rPr>
      </w:pPr>
    </w:p>
    <w:p w14:paraId="143F821A" w14:textId="77777777" w:rsidR="00655239" w:rsidRPr="004B1D3E" w:rsidRDefault="00280D57" w:rsidP="00DE0D51">
      <w:pPr>
        <w:spacing w:after="0" w:line="240" w:lineRule="auto"/>
        <w:jc w:val="both"/>
        <w:rPr>
          <w:rFonts w:asciiTheme="majorBidi" w:eastAsia="Calibri" w:hAnsiTheme="majorBidi" w:cstheme="majorBidi"/>
          <w:b/>
          <w:bCs/>
          <w:sz w:val="26"/>
          <w:szCs w:val="26"/>
          <w:rtl/>
        </w:rPr>
      </w:pPr>
      <w:r w:rsidRPr="004B1D3E">
        <w:rPr>
          <w:rFonts w:asciiTheme="majorBidi" w:eastAsia="Calibri" w:hAnsiTheme="majorBidi" w:cstheme="majorBidi"/>
          <w:b/>
          <w:bCs/>
          <w:sz w:val="26"/>
          <w:szCs w:val="26"/>
        </w:rPr>
        <w:t xml:space="preserve">DISCUSSION </w:t>
      </w:r>
    </w:p>
    <w:p w14:paraId="636ED2EB" w14:textId="77777777" w:rsidR="00525080" w:rsidRPr="004B1D3E" w:rsidRDefault="00525080" w:rsidP="00DE0D51">
      <w:pPr>
        <w:spacing w:after="0" w:line="240" w:lineRule="auto"/>
        <w:jc w:val="both"/>
        <w:rPr>
          <w:rFonts w:asciiTheme="majorBidi" w:eastAsia="Calibri" w:hAnsiTheme="majorBidi" w:cstheme="majorBidi"/>
          <w:b/>
          <w:bCs/>
          <w:sz w:val="26"/>
          <w:szCs w:val="26"/>
        </w:rPr>
      </w:pPr>
    </w:p>
    <w:p w14:paraId="2D9E7968" w14:textId="1B888B0C" w:rsidR="00525080" w:rsidRPr="004B1D3E" w:rsidRDefault="00280D57" w:rsidP="00DE0D51">
      <w:pPr>
        <w:spacing w:after="0" w:line="240" w:lineRule="auto"/>
        <w:jc w:val="both"/>
        <w:rPr>
          <w:rFonts w:asciiTheme="majorBidi" w:eastAsia="Calibri" w:hAnsiTheme="majorBidi" w:cstheme="majorBidi"/>
          <w:sz w:val="24"/>
          <w:szCs w:val="24"/>
          <w:rtl/>
        </w:rPr>
      </w:pPr>
      <w:r w:rsidRPr="004B1D3E">
        <w:rPr>
          <w:rFonts w:asciiTheme="majorBidi" w:eastAsia="Calibri" w:hAnsiTheme="majorBidi" w:cstheme="majorBidi"/>
          <w:sz w:val="24"/>
          <w:szCs w:val="24"/>
        </w:rPr>
        <w:t>Depending on the conventional bacterio</w:t>
      </w:r>
      <w:r w:rsidR="00764A44">
        <w:rPr>
          <w:rFonts w:asciiTheme="majorBidi" w:eastAsia="Calibri" w:hAnsiTheme="majorBidi" w:cstheme="majorBidi"/>
          <w:sz w:val="24"/>
          <w:szCs w:val="24"/>
        </w:rPr>
        <w:t>-</w:t>
      </w:r>
      <w:r w:rsidRPr="004B1D3E">
        <w:rPr>
          <w:rFonts w:asciiTheme="majorBidi" w:eastAsia="Calibri" w:hAnsiTheme="majorBidi" w:cstheme="majorBidi"/>
          <w:sz w:val="24"/>
          <w:szCs w:val="24"/>
        </w:rPr>
        <w:t>logical examination and biochemical tests</w:t>
      </w:r>
      <w:r w:rsidR="00764A44">
        <w:rPr>
          <w:rFonts w:asciiTheme="majorBidi" w:eastAsia="Calibri" w:hAnsiTheme="majorBidi" w:cstheme="majorBidi"/>
          <w:sz w:val="24"/>
          <w:szCs w:val="24"/>
        </w:rPr>
        <w:t>,</w:t>
      </w:r>
      <w:r w:rsidRPr="004B1D3E">
        <w:rPr>
          <w:rFonts w:asciiTheme="majorBidi" w:eastAsia="Calibri" w:hAnsiTheme="majorBidi" w:cstheme="majorBidi"/>
          <w:sz w:val="24"/>
          <w:szCs w:val="24"/>
        </w:rPr>
        <w:t xml:space="preserve"> the typical </w:t>
      </w:r>
      <w:r w:rsidR="000B00DC" w:rsidRPr="004B1D3E">
        <w:rPr>
          <w:rFonts w:asciiTheme="majorBidi" w:eastAsia="Calibri" w:hAnsiTheme="majorBidi" w:cstheme="majorBidi"/>
          <w:i/>
          <w:sz w:val="24"/>
          <w:szCs w:val="24"/>
        </w:rPr>
        <w:t xml:space="preserve">Salmonella </w:t>
      </w:r>
      <w:r w:rsidRPr="004B1D3E">
        <w:rPr>
          <w:rFonts w:asciiTheme="majorBidi" w:eastAsia="Calibri" w:hAnsiTheme="majorBidi" w:cstheme="majorBidi"/>
          <w:sz w:val="24"/>
          <w:szCs w:val="24"/>
        </w:rPr>
        <w:t xml:space="preserve">colony in this study was isolated from 15 samples (12.5%) of 120 pooled examined chicken samples from different poultry farms. These birds suffered from signs of septicemia, a history of whitish diarrhea and dead broiler chickens. These results are in line with Rihan, (2004) who reported a 12% prevalence of </w:t>
      </w:r>
      <w:r w:rsidR="000B00DC" w:rsidRPr="004B1D3E">
        <w:rPr>
          <w:rFonts w:asciiTheme="majorBidi" w:eastAsia="Calibri" w:hAnsiTheme="majorBidi" w:cstheme="majorBidi"/>
          <w:i/>
          <w:sz w:val="24"/>
          <w:szCs w:val="24"/>
        </w:rPr>
        <w:t>Salmonella</w:t>
      </w:r>
      <w:r w:rsidRPr="004B1D3E">
        <w:rPr>
          <w:rFonts w:asciiTheme="majorBidi" w:eastAsia="Calibri" w:hAnsiTheme="majorBidi" w:cstheme="majorBidi"/>
          <w:sz w:val="24"/>
          <w:szCs w:val="24"/>
        </w:rPr>
        <w:t xml:space="preserve"> in broilers</w:t>
      </w:r>
      <w:r w:rsidR="00764A44" w:rsidRPr="004B1D3E">
        <w:rPr>
          <w:rFonts w:asciiTheme="majorBidi" w:eastAsia="Calibri" w:hAnsiTheme="majorBidi" w:cstheme="majorBidi"/>
          <w:sz w:val="24"/>
          <w:szCs w:val="24"/>
        </w:rPr>
        <w:t>,</w:t>
      </w:r>
      <w:r w:rsidRPr="004B1D3E">
        <w:rPr>
          <w:rFonts w:asciiTheme="majorBidi" w:eastAsia="Calibri" w:hAnsiTheme="majorBidi" w:cstheme="majorBidi"/>
          <w:sz w:val="24"/>
          <w:szCs w:val="24"/>
        </w:rPr>
        <w:t xml:space="preserve"> and by Lebdah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(2017) reported a </w:t>
      </w:r>
      <w:r w:rsidR="000B00DC" w:rsidRPr="004B1D3E">
        <w:rPr>
          <w:rFonts w:asciiTheme="majorBidi" w:eastAsia="Calibri" w:hAnsiTheme="majorBidi" w:cstheme="majorBidi"/>
          <w:i/>
          <w:sz w:val="24"/>
          <w:szCs w:val="24"/>
        </w:rPr>
        <w:t>Salmonella</w:t>
      </w:r>
      <w:r w:rsidRPr="004B1D3E">
        <w:rPr>
          <w:rFonts w:asciiTheme="majorBidi" w:eastAsia="Calibri" w:hAnsiTheme="majorBidi" w:cstheme="majorBidi"/>
          <w:sz w:val="24"/>
          <w:szCs w:val="24"/>
        </w:rPr>
        <w:t xml:space="preserve"> prevalence (10.7%) in chicken in Dakahlia, Damietta, Gharbia, Kafr-Elshikh and Sharkia Governorates, and Mahmoud and Mousa (2000), Verma </w:t>
      </w:r>
      <w:r w:rsidR="00CF29FB" w:rsidRPr="004B1D3E">
        <w:rPr>
          <w:rFonts w:asciiTheme="majorBidi" w:eastAsia="Calibri" w:hAnsiTheme="majorBidi" w:cstheme="majorBidi"/>
          <w:i/>
          <w:sz w:val="24"/>
          <w:szCs w:val="24"/>
        </w:rPr>
        <w:t>et al.</w:t>
      </w:r>
      <w:r w:rsidR="00A65F66">
        <w:rPr>
          <w:rFonts w:asciiTheme="majorBidi" w:eastAsia="Calibri" w:hAnsiTheme="majorBidi" w:cstheme="majorBidi" w:hint="cs"/>
          <w:i/>
          <w:sz w:val="24"/>
          <w:szCs w:val="24"/>
          <w:rtl/>
        </w:rPr>
        <w:t xml:space="preserve"> </w:t>
      </w:r>
      <w:r w:rsidRPr="004B1D3E">
        <w:rPr>
          <w:rFonts w:asciiTheme="majorBidi" w:eastAsia="Calibri" w:hAnsiTheme="majorBidi" w:cstheme="majorBidi"/>
          <w:sz w:val="24"/>
          <w:szCs w:val="24"/>
        </w:rPr>
        <w:t xml:space="preserve">(2000) and </w:t>
      </w:r>
      <w:r w:rsidR="00C81FA3" w:rsidRPr="004B1D3E">
        <w:rPr>
          <w:rFonts w:asciiTheme="majorBidi" w:eastAsia="Calibri" w:hAnsiTheme="majorBidi" w:cstheme="majorBidi"/>
          <w:sz w:val="24"/>
          <w:szCs w:val="24"/>
        </w:rPr>
        <w:t>EL-</w:t>
      </w:r>
      <w:r w:rsidRPr="004B1D3E">
        <w:rPr>
          <w:rFonts w:asciiTheme="majorBidi" w:eastAsia="Calibri" w:hAnsiTheme="majorBidi" w:cstheme="majorBidi"/>
          <w:sz w:val="24"/>
          <w:szCs w:val="24"/>
        </w:rPr>
        <w:t xml:space="preserve">Mohsen </w:t>
      </w:r>
      <w:r w:rsidR="00CF29FB" w:rsidRPr="004B1D3E">
        <w:rPr>
          <w:rFonts w:asciiTheme="majorBidi" w:eastAsia="Calibri" w:hAnsiTheme="majorBidi" w:cstheme="majorBidi"/>
          <w:i/>
          <w:sz w:val="24"/>
          <w:szCs w:val="24"/>
        </w:rPr>
        <w:t>et al.</w:t>
      </w:r>
      <w:r w:rsidR="00764A44">
        <w:rPr>
          <w:rFonts w:asciiTheme="majorBidi" w:eastAsia="Calibri" w:hAnsiTheme="majorBidi" w:cstheme="majorBidi"/>
          <w:i/>
          <w:sz w:val="24"/>
          <w:szCs w:val="24"/>
        </w:rPr>
        <w:t xml:space="preserve"> </w:t>
      </w:r>
      <w:r w:rsidRPr="004B1D3E">
        <w:rPr>
          <w:rFonts w:asciiTheme="majorBidi" w:eastAsia="Calibri" w:hAnsiTheme="majorBidi" w:cstheme="majorBidi"/>
          <w:sz w:val="24"/>
          <w:szCs w:val="24"/>
        </w:rPr>
        <w:t xml:space="preserve">(2022) stated the </w:t>
      </w:r>
      <w:r w:rsidR="000B00DC" w:rsidRPr="004B1D3E">
        <w:rPr>
          <w:rFonts w:asciiTheme="majorBidi" w:eastAsia="Calibri" w:hAnsiTheme="majorBidi" w:cstheme="majorBidi"/>
          <w:i/>
          <w:sz w:val="24"/>
          <w:szCs w:val="24"/>
        </w:rPr>
        <w:t xml:space="preserve">Salmonella </w:t>
      </w:r>
      <w:r w:rsidRPr="004B1D3E">
        <w:rPr>
          <w:rFonts w:asciiTheme="majorBidi" w:eastAsia="Calibri" w:hAnsiTheme="majorBidi" w:cstheme="majorBidi"/>
          <w:sz w:val="24"/>
          <w:szCs w:val="24"/>
        </w:rPr>
        <w:t>occurrence 9.17, 15.02, 11.35%</w:t>
      </w:r>
      <w:r w:rsidR="00764A44">
        <w:rPr>
          <w:rFonts w:asciiTheme="majorBidi" w:eastAsia="Calibri" w:hAnsiTheme="majorBidi" w:cstheme="majorBidi"/>
          <w:sz w:val="24"/>
          <w:szCs w:val="24"/>
        </w:rPr>
        <w:t>,</w:t>
      </w:r>
      <w:r w:rsidRPr="004B1D3E">
        <w:rPr>
          <w:rFonts w:asciiTheme="majorBidi" w:eastAsia="Calibri" w:hAnsiTheme="majorBidi" w:cstheme="majorBidi"/>
          <w:sz w:val="24"/>
          <w:szCs w:val="24"/>
        </w:rPr>
        <w:t xml:space="preserve">  </w:t>
      </w:r>
      <w:r w:rsidR="00764A44">
        <w:rPr>
          <w:rFonts w:asciiTheme="majorBidi" w:eastAsia="Calibri" w:hAnsiTheme="majorBidi" w:cstheme="majorBidi"/>
          <w:sz w:val="24"/>
          <w:szCs w:val="24"/>
        </w:rPr>
        <w:t>respective</w:t>
      </w:r>
      <w:r w:rsidRPr="004B1D3E">
        <w:rPr>
          <w:rFonts w:asciiTheme="majorBidi" w:eastAsia="Calibri" w:hAnsiTheme="majorBidi" w:cstheme="majorBidi"/>
          <w:sz w:val="24"/>
          <w:szCs w:val="24"/>
        </w:rPr>
        <w:t>ly.</w:t>
      </w:r>
    </w:p>
    <w:p w14:paraId="33A4642C" w14:textId="77777777" w:rsidR="00525080" w:rsidRPr="004B1D3E" w:rsidRDefault="00525080" w:rsidP="00DE0D51">
      <w:pPr>
        <w:spacing w:after="0" w:line="240" w:lineRule="auto"/>
        <w:jc w:val="both"/>
        <w:rPr>
          <w:rFonts w:asciiTheme="majorBidi" w:eastAsia="Calibri" w:hAnsiTheme="majorBidi" w:cstheme="majorBidi"/>
          <w:sz w:val="24"/>
          <w:szCs w:val="24"/>
          <w:rtl/>
        </w:rPr>
      </w:pPr>
    </w:p>
    <w:p w14:paraId="44A3BA36" w14:textId="77777777" w:rsidR="00525080" w:rsidRPr="004B1D3E" w:rsidRDefault="00280D57" w:rsidP="00DE0D51">
      <w:pPr>
        <w:spacing w:after="0" w:line="240" w:lineRule="auto"/>
        <w:jc w:val="both"/>
        <w:rPr>
          <w:rFonts w:asciiTheme="majorBidi" w:eastAsia="Calibri" w:hAnsiTheme="majorBidi" w:cstheme="majorBidi"/>
          <w:sz w:val="24"/>
          <w:szCs w:val="24"/>
          <w:rtl/>
        </w:rPr>
      </w:pPr>
      <w:r w:rsidRPr="004B1D3E">
        <w:rPr>
          <w:rFonts w:asciiTheme="majorBidi" w:eastAsia="Calibri" w:hAnsiTheme="majorBidi" w:cstheme="majorBidi"/>
          <w:sz w:val="24"/>
          <w:szCs w:val="24"/>
        </w:rPr>
        <w:t xml:space="preserve">Ibrahim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(2018) recorded a </w:t>
      </w:r>
      <w:r w:rsidR="000B00DC" w:rsidRPr="004B1D3E">
        <w:rPr>
          <w:rFonts w:asciiTheme="majorBidi" w:eastAsia="Calibri" w:hAnsiTheme="majorBidi" w:cstheme="majorBidi"/>
          <w:i/>
          <w:sz w:val="24"/>
          <w:szCs w:val="24"/>
        </w:rPr>
        <w:t xml:space="preserve">Salmonella </w:t>
      </w:r>
      <w:r w:rsidRPr="004B1D3E">
        <w:rPr>
          <w:rFonts w:asciiTheme="majorBidi" w:eastAsia="Calibri" w:hAnsiTheme="majorBidi" w:cstheme="majorBidi"/>
          <w:sz w:val="24"/>
          <w:szCs w:val="24"/>
        </w:rPr>
        <w:t xml:space="preserve">prevalence of 6.8% in broilers in Behaira. While Helal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(2019) recorded</w:t>
      </w:r>
      <w:r w:rsidRPr="004B1D3E">
        <w:rPr>
          <w:rFonts w:asciiTheme="majorBidi" w:eastAsia="Calibri" w:hAnsiTheme="majorBidi" w:cstheme="majorBidi"/>
          <w:sz w:val="24"/>
          <w:szCs w:val="24"/>
          <w:rtl/>
        </w:rPr>
        <w:t xml:space="preserve"> </w:t>
      </w:r>
      <w:r w:rsidRPr="004B1D3E">
        <w:rPr>
          <w:rFonts w:asciiTheme="majorBidi" w:eastAsia="Calibri" w:hAnsiTheme="majorBidi" w:cstheme="majorBidi"/>
          <w:sz w:val="24"/>
          <w:szCs w:val="24"/>
        </w:rPr>
        <w:t xml:space="preserve">5.33% in El-Minufyia and El-Gharbia governorates, in Egypt. Sedeik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(2019) 7.5% in newly </w:t>
      </w:r>
      <w:r w:rsidRPr="004B1D3E">
        <w:rPr>
          <w:rFonts w:asciiTheme="majorBidi" w:eastAsia="Calibri" w:hAnsiTheme="majorBidi" w:cstheme="majorBidi"/>
          <w:sz w:val="24"/>
          <w:szCs w:val="24"/>
        </w:rPr>
        <w:t>hatched chicks in five different governorates in Egypt.</w:t>
      </w:r>
    </w:p>
    <w:p w14:paraId="582B755E" w14:textId="77777777" w:rsidR="00525080" w:rsidRPr="004B1D3E" w:rsidRDefault="00525080" w:rsidP="00DE0D51">
      <w:pPr>
        <w:spacing w:after="0" w:line="240" w:lineRule="auto"/>
        <w:jc w:val="both"/>
        <w:rPr>
          <w:rFonts w:asciiTheme="majorBidi" w:eastAsia="Calibri" w:hAnsiTheme="majorBidi" w:cstheme="majorBidi"/>
          <w:sz w:val="24"/>
          <w:szCs w:val="24"/>
          <w:rtl/>
        </w:rPr>
      </w:pPr>
    </w:p>
    <w:p w14:paraId="1642897E" w14:textId="3A09435D" w:rsidR="00525080" w:rsidRPr="004B1D3E" w:rsidRDefault="00280D57" w:rsidP="00DE0D51">
      <w:pPr>
        <w:spacing w:after="0" w:line="240" w:lineRule="auto"/>
        <w:jc w:val="both"/>
        <w:rPr>
          <w:rFonts w:asciiTheme="majorBidi" w:eastAsia="Calibri" w:hAnsiTheme="majorBidi" w:cstheme="majorBidi"/>
          <w:sz w:val="24"/>
          <w:szCs w:val="24"/>
          <w:rtl/>
        </w:rPr>
      </w:pPr>
      <w:r w:rsidRPr="004B1D3E">
        <w:rPr>
          <w:rFonts w:asciiTheme="majorBidi" w:eastAsia="Calibri" w:hAnsiTheme="majorBidi" w:cstheme="majorBidi"/>
          <w:sz w:val="24"/>
          <w:szCs w:val="24"/>
        </w:rPr>
        <w:t xml:space="preserve">The geographical dispersion of samples, </w:t>
      </w:r>
      <w:r w:rsidR="00764A44" w:rsidRPr="00764A44">
        <w:rPr>
          <w:rFonts w:ascii="Times New Roman" w:eastAsia="Calibri" w:hAnsi="Times New Roman" w:cs="Times New Roman"/>
          <w:color w:val="000000"/>
          <w:sz w:val="24"/>
          <w:szCs w:val="24"/>
        </w:rPr>
        <w:t>management</w:t>
      </w:r>
      <w:r w:rsidRPr="004B1D3E">
        <w:rPr>
          <w:rFonts w:asciiTheme="majorBidi" w:eastAsia="Calibri" w:hAnsiTheme="majorBidi" w:cstheme="majorBidi"/>
          <w:sz w:val="24"/>
          <w:szCs w:val="24"/>
        </w:rPr>
        <w:t xml:space="preserve"> practices, type of birds, biosecurity, and the preventive antimicrobials employed in each situation might all be responsible for these variations in the results (WHO, 2007).</w:t>
      </w:r>
    </w:p>
    <w:p w14:paraId="11A1614C" w14:textId="77777777" w:rsidR="00525080" w:rsidRPr="004B1D3E" w:rsidRDefault="00525080" w:rsidP="00DE0D51">
      <w:pPr>
        <w:spacing w:after="0" w:line="240" w:lineRule="auto"/>
        <w:jc w:val="both"/>
        <w:rPr>
          <w:rFonts w:asciiTheme="majorBidi" w:eastAsia="Calibri" w:hAnsiTheme="majorBidi" w:cstheme="majorBidi"/>
          <w:sz w:val="24"/>
          <w:szCs w:val="24"/>
          <w:rtl/>
        </w:rPr>
      </w:pPr>
    </w:p>
    <w:p w14:paraId="771E4EC3" w14:textId="77777777" w:rsidR="00525080" w:rsidRPr="004B1D3E" w:rsidRDefault="00280D57" w:rsidP="00DE0D51">
      <w:pPr>
        <w:spacing w:after="0" w:line="240" w:lineRule="auto"/>
        <w:jc w:val="both"/>
        <w:rPr>
          <w:rFonts w:asciiTheme="majorBidi" w:eastAsia="Calibri" w:hAnsiTheme="majorBidi" w:cstheme="majorBidi"/>
          <w:sz w:val="24"/>
          <w:szCs w:val="24"/>
          <w:rtl/>
        </w:rPr>
      </w:pPr>
      <w:r w:rsidRPr="004B1D3E">
        <w:rPr>
          <w:rFonts w:asciiTheme="majorBidi" w:eastAsia="Calibri" w:hAnsiTheme="majorBidi" w:cstheme="majorBidi"/>
          <w:sz w:val="24"/>
          <w:szCs w:val="24"/>
        </w:rPr>
        <w:t xml:space="preserve">The characteristic colony for isolated </w:t>
      </w:r>
      <w:r w:rsidR="000B00DC" w:rsidRPr="004B1D3E">
        <w:rPr>
          <w:rFonts w:asciiTheme="majorBidi" w:eastAsia="Calibri" w:hAnsiTheme="majorBidi" w:cstheme="majorBidi"/>
          <w:i/>
          <w:sz w:val="24"/>
          <w:szCs w:val="24"/>
        </w:rPr>
        <w:t xml:space="preserve">Salmonella </w:t>
      </w:r>
      <w:r w:rsidRPr="004B1D3E">
        <w:rPr>
          <w:rFonts w:asciiTheme="majorBidi" w:eastAsia="Calibri" w:hAnsiTheme="majorBidi" w:cstheme="majorBidi"/>
          <w:sz w:val="24"/>
          <w:szCs w:val="24"/>
        </w:rPr>
        <w:t xml:space="preserve">spp. As described by El-Tawab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(2015).</w:t>
      </w:r>
    </w:p>
    <w:p w14:paraId="60C08AD8" w14:textId="77777777" w:rsidR="00525080" w:rsidRPr="004B1D3E" w:rsidRDefault="00525080" w:rsidP="00DE0D51">
      <w:pPr>
        <w:spacing w:after="0" w:line="240" w:lineRule="auto"/>
        <w:jc w:val="both"/>
        <w:rPr>
          <w:rFonts w:asciiTheme="majorBidi" w:eastAsia="Calibri" w:hAnsiTheme="majorBidi" w:cstheme="majorBidi"/>
          <w:sz w:val="24"/>
          <w:szCs w:val="24"/>
          <w:rtl/>
        </w:rPr>
      </w:pPr>
    </w:p>
    <w:p w14:paraId="559B71FC" w14:textId="2FF67AE2" w:rsidR="00525080" w:rsidRDefault="00280D57" w:rsidP="00CC5C9C">
      <w:pPr>
        <w:spacing w:after="0" w:line="240" w:lineRule="auto"/>
        <w:jc w:val="both"/>
        <w:rPr>
          <w:rFonts w:asciiTheme="majorBidi" w:eastAsia="Calibri" w:hAnsiTheme="majorBidi" w:cstheme="majorBidi"/>
          <w:sz w:val="24"/>
          <w:szCs w:val="24"/>
        </w:rPr>
      </w:pPr>
      <w:r w:rsidRPr="004B1D3E">
        <w:rPr>
          <w:rFonts w:asciiTheme="majorBidi" w:eastAsia="Calibri" w:hAnsiTheme="majorBidi" w:cstheme="majorBidi"/>
          <w:sz w:val="24"/>
          <w:szCs w:val="24"/>
        </w:rPr>
        <w:t xml:space="preserve">Biochemically, the results of </w:t>
      </w:r>
      <w:r w:rsidR="00764A44">
        <w:rPr>
          <w:rFonts w:asciiTheme="majorBidi" w:eastAsia="Calibri" w:hAnsiTheme="majorBidi" w:cstheme="majorBidi"/>
          <w:sz w:val="24"/>
          <w:szCs w:val="24"/>
        </w:rPr>
        <w:t xml:space="preserve">the </w:t>
      </w:r>
      <w:r w:rsidRPr="004B1D3E">
        <w:rPr>
          <w:rFonts w:asciiTheme="majorBidi" w:eastAsia="Calibri" w:hAnsiTheme="majorBidi" w:cstheme="majorBidi"/>
          <w:sz w:val="24"/>
          <w:szCs w:val="24"/>
        </w:rPr>
        <w:t xml:space="preserve">obtained </w:t>
      </w:r>
      <w:r w:rsidR="00764A44" w:rsidRPr="004B1D3E">
        <w:rPr>
          <w:rFonts w:asciiTheme="majorBidi" w:eastAsia="Calibri" w:hAnsiTheme="majorBidi" w:cstheme="majorBidi"/>
          <w:sz w:val="24"/>
          <w:szCs w:val="24"/>
        </w:rPr>
        <w:t xml:space="preserve">15 </w:t>
      </w:r>
      <w:r w:rsidRPr="004B1D3E">
        <w:rPr>
          <w:rFonts w:asciiTheme="majorBidi" w:eastAsia="Calibri" w:hAnsiTheme="majorBidi" w:cstheme="majorBidi"/>
          <w:sz w:val="24"/>
          <w:szCs w:val="24"/>
        </w:rPr>
        <w:t xml:space="preserve">isolated </w:t>
      </w:r>
      <w:r w:rsidR="000B00DC" w:rsidRPr="004B1D3E">
        <w:rPr>
          <w:rFonts w:asciiTheme="majorBidi" w:eastAsia="Calibri" w:hAnsiTheme="majorBidi" w:cstheme="majorBidi"/>
          <w:i/>
          <w:sz w:val="24"/>
          <w:szCs w:val="24"/>
        </w:rPr>
        <w:t xml:space="preserve">Salmonella </w:t>
      </w:r>
      <w:r w:rsidRPr="004B1D3E">
        <w:rPr>
          <w:rFonts w:asciiTheme="majorBidi" w:eastAsia="Calibri" w:hAnsiTheme="majorBidi" w:cstheme="majorBidi"/>
          <w:sz w:val="24"/>
          <w:szCs w:val="24"/>
        </w:rPr>
        <w:t xml:space="preserve">matched (Hossain, 2002; Issa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2017).</w:t>
      </w:r>
    </w:p>
    <w:p w14:paraId="4770B181" w14:textId="77777777" w:rsidR="00E70B70" w:rsidRPr="004B1D3E" w:rsidRDefault="00E70B70" w:rsidP="00DE0D51">
      <w:pPr>
        <w:spacing w:after="0" w:line="240" w:lineRule="auto"/>
        <w:jc w:val="both"/>
        <w:rPr>
          <w:rFonts w:asciiTheme="majorBidi" w:eastAsia="Calibri" w:hAnsiTheme="majorBidi" w:cstheme="majorBidi"/>
          <w:sz w:val="24"/>
          <w:szCs w:val="24"/>
          <w:rtl/>
        </w:rPr>
      </w:pPr>
    </w:p>
    <w:p w14:paraId="49567D5A" w14:textId="5AD4A526" w:rsidR="00525080" w:rsidRPr="004B1D3E" w:rsidRDefault="00280D57" w:rsidP="00CC5C9C">
      <w:pPr>
        <w:spacing w:after="0" w:line="240" w:lineRule="auto"/>
        <w:jc w:val="both"/>
        <w:rPr>
          <w:rFonts w:asciiTheme="majorBidi" w:eastAsia="Calibri" w:hAnsiTheme="majorBidi" w:cstheme="majorBidi"/>
          <w:sz w:val="24"/>
          <w:szCs w:val="24"/>
          <w:rtl/>
        </w:rPr>
      </w:pPr>
      <w:r w:rsidRPr="004B1D3E">
        <w:rPr>
          <w:rFonts w:asciiTheme="majorBidi" w:eastAsia="Calibri" w:hAnsiTheme="majorBidi" w:cstheme="majorBidi"/>
          <w:sz w:val="24"/>
          <w:szCs w:val="24"/>
        </w:rPr>
        <w:t xml:space="preserve">Many different </w:t>
      </w:r>
      <w:r w:rsidR="000B00DC" w:rsidRPr="004B1D3E">
        <w:rPr>
          <w:rFonts w:asciiTheme="majorBidi" w:eastAsia="Calibri" w:hAnsiTheme="majorBidi" w:cstheme="majorBidi"/>
          <w:i/>
          <w:sz w:val="24"/>
          <w:szCs w:val="24"/>
        </w:rPr>
        <w:t>Salmonella</w:t>
      </w:r>
      <w:r w:rsidRPr="004B1D3E">
        <w:rPr>
          <w:rFonts w:asciiTheme="majorBidi" w:eastAsia="Calibri" w:hAnsiTheme="majorBidi" w:cstheme="majorBidi"/>
          <w:sz w:val="24"/>
          <w:szCs w:val="24"/>
        </w:rPr>
        <w:t xml:space="preserve"> serovars can infect poultry</w:t>
      </w:r>
      <w:r w:rsidR="00764A44">
        <w:rPr>
          <w:rFonts w:asciiTheme="majorBidi" w:eastAsia="Calibri" w:hAnsiTheme="majorBidi" w:cstheme="majorBidi"/>
          <w:sz w:val="24"/>
          <w:szCs w:val="24"/>
        </w:rPr>
        <w:t>.</w:t>
      </w:r>
      <w:r w:rsidRPr="004B1D3E">
        <w:rPr>
          <w:rFonts w:asciiTheme="majorBidi" w:eastAsia="Calibri" w:hAnsiTheme="majorBidi" w:cstheme="majorBidi"/>
          <w:sz w:val="24"/>
          <w:szCs w:val="24"/>
        </w:rPr>
        <w:t xml:space="preserve"> </w:t>
      </w:r>
      <w:r w:rsidR="00764A44">
        <w:rPr>
          <w:rFonts w:asciiTheme="majorBidi" w:eastAsia="Calibri" w:hAnsiTheme="majorBidi" w:cstheme="majorBidi"/>
          <w:sz w:val="24"/>
          <w:szCs w:val="24"/>
        </w:rPr>
        <w:t>T</w:t>
      </w:r>
      <w:r w:rsidRPr="004B1D3E">
        <w:rPr>
          <w:rFonts w:asciiTheme="majorBidi" w:eastAsia="Calibri" w:hAnsiTheme="majorBidi" w:cstheme="majorBidi"/>
          <w:sz w:val="24"/>
          <w:szCs w:val="24"/>
        </w:rPr>
        <w:t xml:space="preserve">he most frequently reported serovars worldwide were found to be </w:t>
      </w:r>
      <w:r w:rsidRPr="004B1D3E">
        <w:rPr>
          <w:rFonts w:asciiTheme="majorBidi" w:eastAsia="Calibri" w:hAnsiTheme="majorBidi" w:cstheme="majorBidi"/>
          <w:i/>
          <w:iCs/>
          <w:sz w:val="24"/>
          <w:szCs w:val="24"/>
        </w:rPr>
        <w:t>S</w:t>
      </w:r>
      <w:r w:rsidRPr="004B1D3E">
        <w:rPr>
          <w:rFonts w:asciiTheme="majorBidi" w:eastAsia="Calibri" w:hAnsiTheme="majorBidi" w:cstheme="majorBidi"/>
          <w:sz w:val="24"/>
          <w:szCs w:val="24"/>
        </w:rPr>
        <w:t xml:space="preserve">. </w:t>
      </w:r>
      <w:r w:rsidR="00C81FA3" w:rsidRPr="004B1D3E">
        <w:rPr>
          <w:rFonts w:asciiTheme="majorBidi" w:eastAsia="Calibri" w:hAnsiTheme="majorBidi" w:cstheme="majorBidi"/>
          <w:i/>
          <w:sz w:val="24"/>
          <w:szCs w:val="24"/>
        </w:rPr>
        <w:t>t</w:t>
      </w:r>
      <w:r w:rsidR="00B66812" w:rsidRPr="004B1D3E">
        <w:rPr>
          <w:rFonts w:asciiTheme="majorBidi" w:eastAsia="Calibri" w:hAnsiTheme="majorBidi" w:cstheme="majorBidi"/>
          <w:i/>
          <w:sz w:val="24"/>
          <w:szCs w:val="24"/>
        </w:rPr>
        <w:t>yphimurium</w:t>
      </w:r>
      <w:r w:rsidR="00C81FA3" w:rsidRPr="004B1D3E">
        <w:rPr>
          <w:rFonts w:asciiTheme="majorBidi" w:eastAsia="Calibri" w:hAnsiTheme="majorBidi" w:cstheme="majorBidi"/>
          <w:sz w:val="24"/>
          <w:szCs w:val="24"/>
        </w:rPr>
        <w:t xml:space="preserve"> and </w:t>
      </w:r>
      <w:r w:rsidR="00C81FA3" w:rsidRPr="004B1D3E">
        <w:rPr>
          <w:rFonts w:asciiTheme="majorBidi" w:eastAsia="Calibri" w:hAnsiTheme="majorBidi" w:cstheme="majorBidi"/>
          <w:i/>
          <w:iCs/>
          <w:sz w:val="24"/>
          <w:szCs w:val="24"/>
        </w:rPr>
        <w:t>S</w:t>
      </w:r>
      <w:r w:rsidR="00C81FA3" w:rsidRPr="004B1D3E">
        <w:rPr>
          <w:rFonts w:asciiTheme="majorBidi" w:eastAsia="Calibri" w:hAnsiTheme="majorBidi" w:cstheme="majorBidi"/>
          <w:sz w:val="24"/>
          <w:szCs w:val="24"/>
        </w:rPr>
        <w:t xml:space="preserve">. </w:t>
      </w:r>
      <w:r w:rsidR="00C81FA3" w:rsidRPr="002F32E6">
        <w:rPr>
          <w:rFonts w:asciiTheme="majorBidi" w:eastAsia="Calibri" w:hAnsiTheme="majorBidi" w:cstheme="majorBidi"/>
          <w:i/>
          <w:iCs/>
          <w:sz w:val="24"/>
          <w:szCs w:val="24"/>
        </w:rPr>
        <w:t>e</w:t>
      </w:r>
      <w:r w:rsidRPr="002F32E6">
        <w:rPr>
          <w:rFonts w:asciiTheme="majorBidi" w:eastAsia="Calibri" w:hAnsiTheme="majorBidi" w:cstheme="majorBidi"/>
          <w:i/>
          <w:iCs/>
          <w:sz w:val="24"/>
          <w:szCs w:val="24"/>
        </w:rPr>
        <w:t>nteritidis</w:t>
      </w:r>
      <w:r w:rsidRPr="004B1D3E">
        <w:rPr>
          <w:rFonts w:asciiTheme="majorBidi" w:eastAsia="Calibri" w:hAnsiTheme="majorBidi" w:cstheme="majorBidi"/>
          <w:sz w:val="24"/>
          <w:szCs w:val="24"/>
        </w:rPr>
        <w:t xml:space="preserve"> (WHO, 2007).</w:t>
      </w:r>
    </w:p>
    <w:p w14:paraId="1613B738" w14:textId="77777777" w:rsidR="00525080" w:rsidRPr="004B1D3E" w:rsidRDefault="00525080" w:rsidP="00DE0D51">
      <w:pPr>
        <w:spacing w:after="0" w:line="240" w:lineRule="auto"/>
        <w:jc w:val="both"/>
        <w:rPr>
          <w:rFonts w:asciiTheme="majorBidi" w:eastAsia="Calibri" w:hAnsiTheme="majorBidi" w:cstheme="majorBidi"/>
          <w:sz w:val="24"/>
          <w:szCs w:val="24"/>
          <w:rtl/>
        </w:rPr>
      </w:pPr>
    </w:p>
    <w:p w14:paraId="0D68AACD" w14:textId="42126DA0" w:rsidR="00525080" w:rsidRPr="004B1D3E" w:rsidRDefault="00280D57" w:rsidP="00DE0D51">
      <w:pPr>
        <w:spacing w:after="0" w:line="240" w:lineRule="auto"/>
        <w:jc w:val="both"/>
        <w:rPr>
          <w:rFonts w:asciiTheme="majorBidi" w:eastAsia="Calibri" w:hAnsiTheme="majorBidi" w:cstheme="majorBidi"/>
          <w:sz w:val="24"/>
          <w:szCs w:val="24"/>
          <w:rtl/>
        </w:rPr>
      </w:pPr>
      <w:r w:rsidRPr="004B1D3E">
        <w:rPr>
          <w:rFonts w:asciiTheme="majorBidi" w:eastAsia="Calibri" w:hAnsiTheme="majorBidi" w:cstheme="majorBidi"/>
          <w:sz w:val="24"/>
          <w:szCs w:val="24"/>
        </w:rPr>
        <w:t xml:space="preserve">In this study, </w:t>
      </w:r>
      <w:r w:rsidR="00764A44">
        <w:rPr>
          <w:rFonts w:asciiTheme="majorBidi" w:eastAsia="Calibri" w:hAnsiTheme="majorBidi" w:cstheme="majorBidi"/>
          <w:sz w:val="24"/>
          <w:szCs w:val="24"/>
        </w:rPr>
        <w:t xml:space="preserve">the </w:t>
      </w:r>
      <w:r w:rsidRPr="004B1D3E">
        <w:rPr>
          <w:rFonts w:asciiTheme="majorBidi" w:eastAsia="Calibri" w:hAnsiTheme="majorBidi" w:cstheme="majorBidi"/>
          <w:sz w:val="24"/>
          <w:szCs w:val="24"/>
        </w:rPr>
        <w:t xml:space="preserve">four encountered </w:t>
      </w:r>
      <w:r w:rsidR="000B00DC" w:rsidRPr="004B1D3E">
        <w:rPr>
          <w:rFonts w:asciiTheme="majorBidi" w:eastAsia="Calibri" w:hAnsiTheme="majorBidi" w:cstheme="majorBidi"/>
          <w:i/>
          <w:sz w:val="24"/>
          <w:szCs w:val="24"/>
        </w:rPr>
        <w:t xml:space="preserve">Salmonella  </w:t>
      </w:r>
      <w:r w:rsidRPr="004B1D3E">
        <w:rPr>
          <w:rFonts w:asciiTheme="majorBidi" w:eastAsia="Calibri" w:hAnsiTheme="majorBidi" w:cstheme="majorBidi"/>
          <w:sz w:val="24"/>
          <w:szCs w:val="24"/>
        </w:rPr>
        <w:t xml:space="preserve"> serovars were identified as </w:t>
      </w:r>
      <w:r w:rsidR="00C81FA3" w:rsidRPr="004B1D3E">
        <w:rPr>
          <w:rFonts w:asciiTheme="majorBidi" w:eastAsia="Calibri" w:hAnsiTheme="majorBidi" w:cstheme="majorBidi"/>
          <w:i/>
          <w:sz w:val="24"/>
          <w:szCs w:val="24"/>
        </w:rPr>
        <w:t>S.t</w:t>
      </w:r>
      <w:r w:rsidR="00B66812" w:rsidRPr="004B1D3E">
        <w:rPr>
          <w:rFonts w:asciiTheme="majorBidi" w:eastAsia="Calibri" w:hAnsiTheme="majorBidi" w:cstheme="majorBidi"/>
          <w:i/>
          <w:sz w:val="24"/>
          <w:szCs w:val="24"/>
        </w:rPr>
        <w:t>yphimurium</w:t>
      </w:r>
      <w:r w:rsidRPr="004B1D3E">
        <w:rPr>
          <w:rFonts w:asciiTheme="majorBidi" w:eastAsia="Calibri" w:hAnsiTheme="majorBidi" w:cstheme="majorBidi"/>
          <w:sz w:val="24"/>
          <w:szCs w:val="24"/>
        </w:rPr>
        <w:t xml:space="preserve"> (6) (40%), </w:t>
      </w:r>
      <w:r w:rsidR="00C81FA3" w:rsidRPr="004B1D3E">
        <w:rPr>
          <w:rFonts w:asciiTheme="majorBidi" w:eastAsia="Calibri" w:hAnsiTheme="majorBidi" w:cstheme="majorBidi"/>
          <w:i/>
          <w:sz w:val="24"/>
          <w:szCs w:val="24"/>
        </w:rPr>
        <w:t>S.a</w:t>
      </w:r>
      <w:r w:rsidR="00812D76" w:rsidRPr="004B1D3E">
        <w:rPr>
          <w:rFonts w:asciiTheme="majorBidi" w:eastAsia="Calibri" w:hAnsiTheme="majorBidi" w:cstheme="majorBidi"/>
          <w:i/>
          <w:sz w:val="24"/>
          <w:szCs w:val="24"/>
        </w:rPr>
        <w:t>natum</w:t>
      </w:r>
      <w:r w:rsidRPr="004B1D3E">
        <w:rPr>
          <w:rFonts w:asciiTheme="majorBidi" w:eastAsia="Calibri" w:hAnsiTheme="majorBidi" w:cstheme="majorBidi"/>
          <w:sz w:val="24"/>
          <w:szCs w:val="24"/>
        </w:rPr>
        <w:t xml:space="preserve"> (6) (40%), </w:t>
      </w:r>
      <w:r w:rsidR="00C81FA3" w:rsidRPr="004B1D3E">
        <w:rPr>
          <w:rFonts w:asciiTheme="majorBidi" w:eastAsia="Calibri" w:hAnsiTheme="majorBidi" w:cstheme="majorBidi"/>
          <w:i/>
          <w:sz w:val="24"/>
          <w:szCs w:val="24"/>
        </w:rPr>
        <w:t>S.b</w:t>
      </w:r>
      <w:r w:rsidR="00812D76" w:rsidRPr="004B1D3E">
        <w:rPr>
          <w:rFonts w:asciiTheme="majorBidi" w:eastAsia="Calibri" w:hAnsiTheme="majorBidi" w:cstheme="majorBidi"/>
          <w:i/>
          <w:sz w:val="24"/>
          <w:szCs w:val="24"/>
        </w:rPr>
        <w:t>oecker</w:t>
      </w:r>
      <w:r w:rsidR="00E70B70">
        <w:rPr>
          <w:rFonts w:asciiTheme="majorBidi" w:eastAsia="Calibri" w:hAnsiTheme="majorBidi" w:cstheme="majorBidi"/>
          <w:i/>
          <w:sz w:val="24"/>
          <w:szCs w:val="24"/>
        </w:rPr>
        <w:t xml:space="preserve"> </w:t>
      </w:r>
      <w:r w:rsidRPr="004B1D3E">
        <w:rPr>
          <w:rFonts w:asciiTheme="majorBidi" w:eastAsia="Calibri" w:hAnsiTheme="majorBidi" w:cstheme="majorBidi"/>
          <w:sz w:val="24"/>
          <w:szCs w:val="24"/>
        </w:rPr>
        <w:t>(2) (13.3%) and</w:t>
      </w:r>
      <w:r w:rsidR="00C81FA3" w:rsidRPr="004B1D3E">
        <w:rPr>
          <w:rFonts w:asciiTheme="majorBidi" w:eastAsia="Calibri" w:hAnsiTheme="majorBidi" w:cstheme="majorBidi"/>
          <w:i/>
          <w:sz w:val="24"/>
          <w:szCs w:val="24"/>
        </w:rPr>
        <w:t xml:space="preserve"> S. </w:t>
      </w:r>
      <w:r w:rsidR="00E70B70">
        <w:rPr>
          <w:rFonts w:asciiTheme="majorBidi" w:eastAsia="Calibri" w:hAnsiTheme="majorBidi" w:cstheme="majorBidi"/>
          <w:i/>
          <w:sz w:val="24"/>
          <w:szCs w:val="24"/>
        </w:rPr>
        <w:t xml:space="preserve">Montevideo </w:t>
      </w:r>
      <w:r w:rsidRPr="004B1D3E">
        <w:rPr>
          <w:rFonts w:asciiTheme="majorBidi" w:eastAsia="Calibri" w:hAnsiTheme="majorBidi" w:cstheme="majorBidi"/>
          <w:sz w:val="24"/>
          <w:szCs w:val="24"/>
        </w:rPr>
        <w:t xml:space="preserve">(1) (6.6%). </w:t>
      </w:r>
    </w:p>
    <w:p w14:paraId="036D2A95" w14:textId="77777777" w:rsidR="00525080" w:rsidRPr="004B1D3E" w:rsidRDefault="00525080" w:rsidP="00DE0D51">
      <w:pPr>
        <w:spacing w:after="0" w:line="240" w:lineRule="auto"/>
        <w:jc w:val="both"/>
        <w:rPr>
          <w:rFonts w:asciiTheme="majorBidi" w:eastAsia="Calibri" w:hAnsiTheme="majorBidi" w:cstheme="majorBidi"/>
          <w:sz w:val="24"/>
          <w:szCs w:val="24"/>
          <w:rtl/>
        </w:rPr>
      </w:pPr>
    </w:p>
    <w:p w14:paraId="0E073AC6" w14:textId="3D356DC2" w:rsidR="00525080" w:rsidRPr="004B1D3E" w:rsidRDefault="00280D57" w:rsidP="00DE0D51">
      <w:pPr>
        <w:spacing w:after="0" w:line="240" w:lineRule="auto"/>
        <w:jc w:val="both"/>
        <w:rPr>
          <w:rFonts w:asciiTheme="majorBidi" w:eastAsia="Calibri" w:hAnsiTheme="majorBidi" w:cstheme="majorBidi"/>
          <w:sz w:val="24"/>
          <w:szCs w:val="24"/>
          <w:rtl/>
        </w:rPr>
      </w:pPr>
      <w:r w:rsidRPr="004B1D3E">
        <w:rPr>
          <w:rFonts w:asciiTheme="majorBidi" w:eastAsia="Calibri" w:hAnsiTheme="majorBidi" w:cstheme="majorBidi"/>
          <w:sz w:val="24"/>
          <w:szCs w:val="24"/>
        </w:rPr>
        <w:t xml:space="preserve">Our </w:t>
      </w:r>
      <w:r w:rsidR="00BB66E0" w:rsidRPr="004B1D3E">
        <w:rPr>
          <w:rFonts w:asciiTheme="majorBidi" w:eastAsia="Calibri" w:hAnsiTheme="majorBidi" w:cstheme="majorBidi"/>
          <w:sz w:val="24"/>
          <w:szCs w:val="24"/>
        </w:rPr>
        <w:t>result to some extent agrees</w:t>
      </w:r>
      <w:r w:rsidRPr="004B1D3E">
        <w:rPr>
          <w:rFonts w:asciiTheme="majorBidi" w:eastAsia="Calibri" w:hAnsiTheme="majorBidi" w:cstheme="majorBidi"/>
          <w:sz w:val="24"/>
          <w:szCs w:val="24"/>
        </w:rPr>
        <w:t xml:space="preserve"> with lebdah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(2017)</w:t>
      </w:r>
      <w:r w:rsidR="00764A44">
        <w:rPr>
          <w:rFonts w:asciiTheme="majorBidi" w:eastAsia="Calibri" w:hAnsiTheme="majorBidi" w:cstheme="majorBidi"/>
          <w:sz w:val="24"/>
          <w:szCs w:val="24"/>
        </w:rPr>
        <w:t>,</w:t>
      </w:r>
      <w:r w:rsidRPr="004B1D3E">
        <w:rPr>
          <w:rFonts w:asciiTheme="majorBidi" w:eastAsia="Calibri" w:hAnsiTheme="majorBidi" w:cstheme="majorBidi"/>
          <w:sz w:val="24"/>
          <w:szCs w:val="24"/>
        </w:rPr>
        <w:t xml:space="preserve"> who identified sixteen strains among several Egyptian localities</w:t>
      </w:r>
      <w:r w:rsidR="00764A44">
        <w:rPr>
          <w:rFonts w:asciiTheme="majorBidi" w:eastAsia="Calibri" w:hAnsiTheme="majorBidi" w:cstheme="majorBidi"/>
          <w:sz w:val="24"/>
          <w:szCs w:val="24"/>
        </w:rPr>
        <w:t>,</w:t>
      </w:r>
      <w:r w:rsidRPr="004B1D3E">
        <w:rPr>
          <w:rFonts w:asciiTheme="majorBidi" w:eastAsia="Calibri" w:hAnsiTheme="majorBidi" w:cstheme="majorBidi"/>
          <w:sz w:val="24"/>
          <w:szCs w:val="24"/>
        </w:rPr>
        <w:t xml:space="preserve"> </w:t>
      </w:r>
      <w:r w:rsidR="00764A44">
        <w:rPr>
          <w:rFonts w:asciiTheme="majorBidi" w:eastAsia="Calibri" w:hAnsiTheme="majorBidi" w:cstheme="majorBidi"/>
          <w:sz w:val="24"/>
          <w:szCs w:val="24"/>
        </w:rPr>
        <w:t>where</w:t>
      </w:r>
      <w:r w:rsidRPr="004B1D3E">
        <w:rPr>
          <w:rFonts w:asciiTheme="majorBidi" w:eastAsia="Calibri" w:hAnsiTheme="majorBidi" w:cstheme="majorBidi"/>
          <w:sz w:val="24"/>
          <w:szCs w:val="24"/>
        </w:rPr>
        <w:t xml:space="preserve"> </w:t>
      </w:r>
      <w:r w:rsidRPr="00764A44">
        <w:rPr>
          <w:rFonts w:asciiTheme="majorBidi" w:eastAsia="Calibri" w:hAnsiTheme="majorBidi" w:cstheme="majorBidi"/>
          <w:i/>
          <w:iCs/>
          <w:sz w:val="24"/>
          <w:szCs w:val="24"/>
        </w:rPr>
        <w:t>S.typhimurium</w:t>
      </w:r>
      <w:r w:rsidRPr="004B1D3E">
        <w:rPr>
          <w:rFonts w:asciiTheme="majorBidi" w:eastAsia="Calibri" w:hAnsiTheme="majorBidi" w:cstheme="majorBidi"/>
          <w:sz w:val="24"/>
          <w:szCs w:val="24"/>
        </w:rPr>
        <w:t xml:space="preserve"> considered the predominated serotypes. Furthermore, according to Kaoud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(2018), </w:t>
      </w:r>
      <w:r w:rsidR="00B66812" w:rsidRPr="004B1D3E">
        <w:rPr>
          <w:rFonts w:asciiTheme="majorBidi" w:eastAsia="Calibri" w:hAnsiTheme="majorBidi" w:cstheme="majorBidi"/>
          <w:i/>
          <w:sz w:val="24"/>
          <w:szCs w:val="24"/>
        </w:rPr>
        <w:t>S.</w:t>
      </w:r>
      <w:r w:rsidR="00C81FA3" w:rsidRPr="004B1D3E">
        <w:rPr>
          <w:rFonts w:asciiTheme="majorBidi" w:eastAsia="Calibri" w:hAnsiTheme="majorBidi" w:cstheme="majorBidi"/>
          <w:i/>
          <w:sz w:val="24"/>
          <w:szCs w:val="24"/>
        </w:rPr>
        <w:t>t</w:t>
      </w:r>
      <w:r w:rsidR="00B66812" w:rsidRPr="004B1D3E">
        <w:rPr>
          <w:rFonts w:asciiTheme="majorBidi" w:eastAsia="Calibri" w:hAnsiTheme="majorBidi" w:cstheme="majorBidi"/>
          <w:i/>
          <w:sz w:val="24"/>
          <w:szCs w:val="24"/>
        </w:rPr>
        <w:t>yphimurium</w:t>
      </w:r>
      <w:r w:rsidRPr="004B1D3E">
        <w:rPr>
          <w:rFonts w:asciiTheme="majorBidi" w:eastAsia="Calibri" w:hAnsiTheme="majorBidi" w:cstheme="majorBidi"/>
          <w:sz w:val="24"/>
          <w:szCs w:val="24"/>
        </w:rPr>
        <w:t xml:space="preserve"> (25.71%) ranked as the most prevalent serotype in broilers, having been recovered from chicken in several Egyptian governorates. Additionally, </w:t>
      </w:r>
      <w:r w:rsidR="000B00DC" w:rsidRPr="004B1D3E">
        <w:rPr>
          <w:rFonts w:asciiTheme="majorBidi" w:eastAsia="Calibri" w:hAnsiTheme="majorBidi" w:cstheme="majorBidi"/>
          <w:i/>
          <w:sz w:val="24"/>
          <w:szCs w:val="24"/>
        </w:rPr>
        <w:t>S</w:t>
      </w:r>
      <w:r w:rsidR="00764A44">
        <w:rPr>
          <w:rFonts w:asciiTheme="majorBidi" w:eastAsia="Calibri" w:hAnsiTheme="majorBidi" w:cstheme="majorBidi"/>
          <w:i/>
          <w:sz w:val="24"/>
          <w:szCs w:val="24"/>
        </w:rPr>
        <w:t>.</w:t>
      </w:r>
      <w:r w:rsidR="000B00DC" w:rsidRPr="004B1D3E">
        <w:rPr>
          <w:rFonts w:asciiTheme="majorBidi" w:eastAsia="Calibri" w:hAnsiTheme="majorBidi" w:cstheme="majorBidi"/>
          <w:i/>
          <w:sz w:val="24"/>
          <w:szCs w:val="24"/>
        </w:rPr>
        <w:t xml:space="preserve"> </w:t>
      </w:r>
      <w:r w:rsidR="00C81FA3" w:rsidRPr="004B1D3E">
        <w:rPr>
          <w:rFonts w:asciiTheme="majorBidi" w:eastAsia="Calibri" w:hAnsiTheme="majorBidi" w:cstheme="majorBidi"/>
          <w:i/>
          <w:sz w:val="24"/>
          <w:szCs w:val="24"/>
        </w:rPr>
        <w:t>t</w:t>
      </w:r>
      <w:r w:rsidR="00B66812" w:rsidRPr="004B1D3E">
        <w:rPr>
          <w:rFonts w:asciiTheme="majorBidi" w:eastAsia="Calibri" w:hAnsiTheme="majorBidi" w:cstheme="majorBidi"/>
          <w:i/>
          <w:sz w:val="24"/>
          <w:szCs w:val="24"/>
        </w:rPr>
        <w:t>yphimurium</w:t>
      </w:r>
      <w:r w:rsidR="00C81FA3" w:rsidRPr="004B1D3E">
        <w:rPr>
          <w:rFonts w:asciiTheme="majorBidi" w:eastAsia="Calibri" w:hAnsiTheme="majorBidi" w:cstheme="majorBidi"/>
          <w:sz w:val="24"/>
          <w:szCs w:val="24"/>
        </w:rPr>
        <w:t xml:space="preserve"> (52.94%) and </w:t>
      </w:r>
      <w:r w:rsidR="00C81FA3" w:rsidRPr="004B1D3E">
        <w:rPr>
          <w:rFonts w:asciiTheme="majorBidi" w:eastAsia="Calibri" w:hAnsiTheme="majorBidi" w:cstheme="majorBidi"/>
          <w:i/>
          <w:iCs/>
          <w:sz w:val="24"/>
          <w:szCs w:val="24"/>
        </w:rPr>
        <w:t>S</w:t>
      </w:r>
      <w:r w:rsidR="00764A44">
        <w:rPr>
          <w:rFonts w:asciiTheme="majorBidi" w:eastAsia="Calibri" w:hAnsiTheme="majorBidi" w:cstheme="majorBidi"/>
          <w:i/>
          <w:iCs/>
          <w:sz w:val="24"/>
          <w:szCs w:val="24"/>
        </w:rPr>
        <w:t>.</w:t>
      </w:r>
      <w:r w:rsidR="00C81FA3" w:rsidRPr="004B1D3E">
        <w:rPr>
          <w:rFonts w:asciiTheme="majorBidi" w:eastAsia="Calibri" w:hAnsiTheme="majorBidi" w:cstheme="majorBidi"/>
          <w:sz w:val="24"/>
          <w:szCs w:val="24"/>
        </w:rPr>
        <w:t xml:space="preserve"> </w:t>
      </w:r>
      <w:r w:rsidR="00C81FA3" w:rsidRPr="004B1D3E">
        <w:rPr>
          <w:rFonts w:asciiTheme="majorBidi" w:eastAsia="Calibri" w:hAnsiTheme="majorBidi" w:cstheme="majorBidi"/>
          <w:i/>
          <w:iCs/>
          <w:sz w:val="24"/>
          <w:szCs w:val="24"/>
        </w:rPr>
        <w:t>e</w:t>
      </w:r>
      <w:r w:rsidRPr="004B1D3E">
        <w:rPr>
          <w:rFonts w:asciiTheme="majorBidi" w:eastAsia="Calibri" w:hAnsiTheme="majorBidi" w:cstheme="majorBidi"/>
          <w:i/>
          <w:iCs/>
          <w:sz w:val="24"/>
          <w:szCs w:val="24"/>
        </w:rPr>
        <w:t>nteritidis</w:t>
      </w:r>
      <w:r w:rsidRPr="004B1D3E">
        <w:rPr>
          <w:rFonts w:asciiTheme="majorBidi" w:eastAsia="Calibri" w:hAnsiTheme="majorBidi" w:cstheme="majorBidi"/>
          <w:sz w:val="24"/>
          <w:szCs w:val="24"/>
        </w:rPr>
        <w:t xml:space="preserve"> (11.76%) are the two most common serotypes in Egypt</w:t>
      </w:r>
      <w:r w:rsidR="00764A44">
        <w:rPr>
          <w:rFonts w:asciiTheme="majorBidi" w:eastAsia="Calibri" w:hAnsiTheme="majorBidi" w:cstheme="majorBidi"/>
          <w:sz w:val="24"/>
          <w:szCs w:val="24"/>
        </w:rPr>
        <w:t xml:space="preserve"> </w:t>
      </w:r>
      <w:r w:rsidR="00764A44" w:rsidRPr="004B1D3E">
        <w:rPr>
          <w:rFonts w:asciiTheme="majorBidi" w:eastAsia="Calibri" w:hAnsiTheme="majorBidi" w:cstheme="majorBidi"/>
          <w:sz w:val="24"/>
          <w:szCs w:val="24"/>
        </w:rPr>
        <w:t xml:space="preserve">(Ammar </w:t>
      </w:r>
      <w:r w:rsidR="00764A44" w:rsidRPr="004B1D3E">
        <w:rPr>
          <w:rFonts w:asciiTheme="majorBidi" w:eastAsia="Calibri" w:hAnsiTheme="majorBidi" w:cstheme="majorBidi"/>
          <w:i/>
          <w:sz w:val="24"/>
          <w:szCs w:val="24"/>
        </w:rPr>
        <w:t>et al.</w:t>
      </w:r>
      <w:r w:rsidR="00764A44">
        <w:rPr>
          <w:rFonts w:asciiTheme="majorBidi" w:eastAsia="Calibri" w:hAnsiTheme="majorBidi" w:cstheme="majorBidi"/>
          <w:i/>
          <w:sz w:val="24"/>
          <w:szCs w:val="24"/>
        </w:rPr>
        <w:t>,</w:t>
      </w:r>
      <w:r w:rsidR="00764A44" w:rsidRPr="004B1D3E">
        <w:rPr>
          <w:rFonts w:asciiTheme="majorBidi" w:eastAsia="Calibri" w:hAnsiTheme="majorBidi" w:cstheme="majorBidi"/>
          <w:sz w:val="24"/>
          <w:szCs w:val="24"/>
        </w:rPr>
        <w:t xml:space="preserve"> 2016)</w:t>
      </w:r>
      <w:r w:rsidRPr="004B1D3E">
        <w:rPr>
          <w:rFonts w:asciiTheme="majorBidi" w:eastAsia="Calibri" w:hAnsiTheme="majorBidi" w:cstheme="majorBidi"/>
          <w:sz w:val="24"/>
          <w:szCs w:val="24"/>
        </w:rPr>
        <w:t>.</w:t>
      </w:r>
    </w:p>
    <w:p w14:paraId="46666A96" w14:textId="77777777" w:rsidR="00525080" w:rsidRPr="004B1D3E" w:rsidRDefault="00525080" w:rsidP="00DE0D51">
      <w:pPr>
        <w:spacing w:after="0" w:line="240" w:lineRule="auto"/>
        <w:jc w:val="both"/>
        <w:rPr>
          <w:rFonts w:asciiTheme="majorBidi" w:eastAsia="Calibri" w:hAnsiTheme="majorBidi" w:cstheme="majorBidi"/>
          <w:sz w:val="24"/>
          <w:szCs w:val="24"/>
          <w:rtl/>
        </w:rPr>
      </w:pPr>
    </w:p>
    <w:p w14:paraId="2F8DBB7B" w14:textId="58499086" w:rsidR="00525080" w:rsidRPr="004B1D3E" w:rsidRDefault="00280D57" w:rsidP="00ED6AE3">
      <w:pPr>
        <w:spacing w:after="0" w:line="240" w:lineRule="auto"/>
        <w:jc w:val="both"/>
        <w:rPr>
          <w:rFonts w:asciiTheme="majorBidi" w:eastAsia="Calibri" w:hAnsiTheme="majorBidi" w:cstheme="majorBidi"/>
          <w:sz w:val="24"/>
          <w:szCs w:val="24"/>
          <w:rtl/>
        </w:rPr>
      </w:pPr>
      <w:r w:rsidRPr="004B1D3E">
        <w:rPr>
          <w:rFonts w:asciiTheme="majorBidi" w:eastAsia="Calibri" w:hAnsiTheme="majorBidi" w:cstheme="majorBidi"/>
          <w:sz w:val="24"/>
          <w:szCs w:val="24"/>
        </w:rPr>
        <w:t xml:space="preserve">S. </w:t>
      </w:r>
      <w:r w:rsidR="00C81FA3" w:rsidRPr="004B1D3E">
        <w:rPr>
          <w:rFonts w:asciiTheme="majorBidi" w:eastAsia="Calibri" w:hAnsiTheme="majorBidi" w:cstheme="majorBidi"/>
          <w:i/>
          <w:sz w:val="24"/>
          <w:szCs w:val="24"/>
        </w:rPr>
        <w:t>m</w:t>
      </w:r>
      <w:r w:rsidR="000D44F5" w:rsidRPr="004B1D3E">
        <w:rPr>
          <w:rFonts w:asciiTheme="majorBidi" w:eastAsia="Calibri" w:hAnsiTheme="majorBidi" w:cstheme="majorBidi"/>
          <w:i/>
          <w:sz w:val="24"/>
          <w:szCs w:val="24"/>
        </w:rPr>
        <w:t>ontevideo</w:t>
      </w:r>
      <w:r w:rsidRPr="004B1D3E">
        <w:rPr>
          <w:rFonts w:asciiTheme="majorBidi" w:eastAsia="Calibri" w:hAnsiTheme="majorBidi" w:cstheme="majorBidi"/>
          <w:sz w:val="24"/>
          <w:szCs w:val="24"/>
        </w:rPr>
        <w:t xml:space="preserve"> (86 incidents; 21.0% of all incidents) was the most commonly reported serovar for all </w:t>
      </w:r>
      <w:r w:rsidR="000B00DC" w:rsidRPr="004B1D3E">
        <w:rPr>
          <w:rFonts w:asciiTheme="majorBidi" w:eastAsia="Calibri" w:hAnsiTheme="majorBidi" w:cstheme="majorBidi"/>
          <w:i/>
          <w:sz w:val="24"/>
          <w:szCs w:val="24"/>
        </w:rPr>
        <w:t xml:space="preserve">Salmonella  </w:t>
      </w:r>
      <w:r w:rsidRPr="004B1D3E">
        <w:rPr>
          <w:rFonts w:asciiTheme="majorBidi" w:eastAsia="Calibri" w:hAnsiTheme="majorBidi" w:cstheme="majorBidi"/>
          <w:sz w:val="24"/>
          <w:szCs w:val="24"/>
        </w:rPr>
        <w:t xml:space="preserve"> serovars isolated from hens between 2007 and 2011, and the number of reports of</w:t>
      </w:r>
      <w:r w:rsidR="000D44F5" w:rsidRPr="004B1D3E">
        <w:rPr>
          <w:rFonts w:asciiTheme="majorBidi" w:eastAsia="Calibri" w:hAnsiTheme="majorBidi" w:cstheme="majorBidi"/>
          <w:i/>
          <w:sz w:val="24"/>
          <w:szCs w:val="24"/>
        </w:rPr>
        <w:t xml:space="preserve"> S. </w:t>
      </w:r>
      <w:r w:rsidR="00C81FA3" w:rsidRPr="004B1D3E">
        <w:rPr>
          <w:rFonts w:asciiTheme="majorBidi" w:eastAsia="Calibri" w:hAnsiTheme="majorBidi" w:cstheme="majorBidi"/>
          <w:i/>
          <w:sz w:val="24"/>
          <w:szCs w:val="24"/>
        </w:rPr>
        <w:t>m</w:t>
      </w:r>
      <w:r w:rsidR="000D44F5" w:rsidRPr="004B1D3E">
        <w:rPr>
          <w:rFonts w:asciiTheme="majorBidi" w:eastAsia="Calibri" w:hAnsiTheme="majorBidi" w:cstheme="majorBidi"/>
          <w:i/>
          <w:sz w:val="24"/>
          <w:szCs w:val="24"/>
        </w:rPr>
        <w:t>ontevideo</w:t>
      </w:r>
      <w:r w:rsidRPr="004B1D3E">
        <w:rPr>
          <w:rFonts w:asciiTheme="majorBidi" w:eastAsia="Calibri" w:hAnsiTheme="majorBidi" w:cstheme="majorBidi"/>
          <w:sz w:val="24"/>
          <w:szCs w:val="24"/>
        </w:rPr>
        <w:t xml:space="preserve"> has been rising quickly in the last few years. Although there were just two</w:t>
      </w:r>
      <w:r w:rsidR="000D44F5" w:rsidRPr="004B1D3E">
        <w:rPr>
          <w:rFonts w:asciiTheme="majorBidi" w:eastAsia="Calibri" w:hAnsiTheme="majorBidi" w:cstheme="majorBidi"/>
          <w:i/>
          <w:sz w:val="24"/>
          <w:szCs w:val="24"/>
        </w:rPr>
        <w:t xml:space="preserve"> S. </w:t>
      </w:r>
      <w:r w:rsidR="00C81FA3" w:rsidRPr="004B1D3E">
        <w:rPr>
          <w:rFonts w:asciiTheme="majorBidi" w:eastAsia="Calibri" w:hAnsiTheme="majorBidi" w:cstheme="majorBidi"/>
          <w:i/>
          <w:sz w:val="24"/>
          <w:szCs w:val="24"/>
        </w:rPr>
        <w:t>m</w:t>
      </w:r>
      <w:r w:rsidR="000D44F5" w:rsidRPr="004B1D3E">
        <w:rPr>
          <w:rFonts w:asciiTheme="majorBidi" w:eastAsia="Calibri" w:hAnsiTheme="majorBidi" w:cstheme="majorBidi"/>
          <w:i/>
          <w:sz w:val="24"/>
          <w:szCs w:val="24"/>
        </w:rPr>
        <w:t>ontevideo</w:t>
      </w:r>
      <w:r w:rsidRPr="004B1D3E">
        <w:rPr>
          <w:rFonts w:asciiTheme="majorBidi" w:eastAsia="Calibri" w:hAnsiTheme="majorBidi" w:cstheme="majorBidi"/>
          <w:sz w:val="24"/>
          <w:szCs w:val="24"/>
        </w:rPr>
        <w:t xml:space="preserve"> occurrences recorded in 2008, the number </w:t>
      </w:r>
      <w:r w:rsidRPr="004B1D3E">
        <w:rPr>
          <w:rFonts w:asciiTheme="majorBidi" w:eastAsia="Calibri" w:hAnsiTheme="majorBidi" w:cstheme="majorBidi"/>
          <w:sz w:val="24"/>
          <w:szCs w:val="24"/>
        </w:rPr>
        <w:lastRenderedPageBreak/>
        <w:t xml:space="preserve">increased to 13 in 2009, 49 in 2010, and 86 in 2011 (Gorski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2022). </w:t>
      </w:r>
    </w:p>
    <w:p w14:paraId="6B5E302D" w14:textId="45C07488" w:rsidR="00525080" w:rsidRPr="004B1D3E" w:rsidRDefault="00280D57" w:rsidP="00DE0D51">
      <w:pPr>
        <w:spacing w:after="0" w:line="240" w:lineRule="auto"/>
        <w:jc w:val="both"/>
        <w:rPr>
          <w:rFonts w:asciiTheme="majorBidi" w:eastAsia="Calibri" w:hAnsiTheme="majorBidi" w:cstheme="majorBidi"/>
          <w:sz w:val="24"/>
          <w:szCs w:val="24"/>
          <w:rtl/>
        </w:rPr>
      </w:pPr>
      <w:r w:rsidRPr="004B1D3E">
        <w:rPr>
          <w:rFonts w:asciiTheme="majorBidi" w:eastAsia="Calibri" w:hAnsiTheme="majorBidi" w:cstheme="majorBidi"/>
          <w:sz w:val="24"/>
          <w:szCs w:val="24"/>
        </w:rPr>
        <w:t>Although the cause of this increase is unknown, it is believed to be related to contaminated feed ingredients</w:t>
      </w:r>
      <w:r w:rsidR="00764A44">
        <w:rPr>
          <w:rFonts w:asciiTheme="majorBidi" w:eastAsia="Calibri" w:hAnsiTheme="majorBidi" w:cstheme="majorBidi"/>
          <w:sz w:val="24"/>
          <w:szCs w:val="24"/>
        </w:rPr>
        <w:t>,</w:t>
      </w:r>
      <w:r w:rsidRPr="004B1D3E">
        <w:rPr>
          <w:rFonts w:asciiTheme="majorBidi" w:eastAsia="Calibri" w:hAnsiTheme="majorBidi" w:cstheme="majorBidi"/>
          <w:sz w:val="24"/>
          <w:szCs w:val="24"/>
        </w:rPr>
        <w:t xml:space="preserve"> because there has been a noticeable rise in this serovar in feeding materials. Also holding the same opinion of Papadopoulou </w:t>
      </w:r>
      <w:r w:rsidR="00CF29FB" w:rsidRPr="004B1D3E">
        <w:rPr>
          <w:rFonts w:asciiTheme="majorBidi" w:eastAsia="Calibri" w:hAnsiTheme="majorBidi" w:cstheme="majorBidi"/>
          <w:i/>
          <w:iCs/>
          <w:sz w:val="24"/>
          <w:szCs w:val="24"/>
        </w:rPr>
        <w:t>et al</w:t>
      </w:r>
      <w:r w:rsidR="00CF29FB" w:rsidRPr="004B1D3E">
        <w:rPr>
          <w:rFonts w:asciiTheme="majorBidi" w:eastAsia="Calibri" w:hAnsiTheme="majorBidi" w:cstheme="majorBidi"/>
          <w:sz w:val="24"/>
          <w:szCs w:val="24"/>
        </w:rPr>
        <w:t>.</w:t>
      </w:r>
      <w:r w:rsidRPr="004B1D3E">
        <w:rPr>
          <w:rFonts w:asciiTheme="majorBidi" w:eastAsia="Calibri" w:hAnsiTheme="majorBidi" w:cstheme="majorBidi"/>
          <w:sz w:val="24"/>
          <w:szCs w:val="24"/>
        </w:rPr>
        <w:t xml:space="preserve"> (2009) </w:t>
      </w:r>
    </w:p>
    <w:p w14:paraId="176B2E07" w14:textId="77777777" w:rsidR="00525080" w:rsidRPr="004B1D3E" w:rsidRDefault="00525080" w:rsidP="00DE0D51">
      <w:pPr>
        <w:spacing w:after="0" w:line="240" w:lineRule="auto"/>
        <w:jc w:val="both"/>
        <w:rPr>
          <w:rFonts w:asciiTheme="majorBidi" w:eastAsia="Calibri" w:hAnsiTheme="majorBidi" w:cstheme="majorBidi"/>
          <w:sz w:val="24"/>
          <w:szCs w:val="24"/>
          <w:rtl/>
        </w:rPr>
      </w:pPr>
    </w:p>
    <w:p w14:paraId="05D189CE" w14:textId="2A84CA40" w:rsidR="00525080" w:rsidRPr="004B1D3E" w:rsidRDefault="00280D57" w:rsidP="00DE0D51">
      <w:pPr>
        <w:spacing w:after="0" w:line="240" w:lineRule="auto"/>
        <w:jc w:val="both"/>
        <w:rPr>
          <w:rFonts w:asciiTheme="majorBidi" w:eastAsia="Calibri" w:hAnsiTheme="majorBidi" w:cstheme="majorBidi"/>
          <w:sz w:val="24"/>
          <w:szCs w:val="24"/>
          <w:rtl/>
        </w:rPr>
      </w:pPr>
      <w:r w:rsidRPr="004B1D3E">
        <w:rPr>
          <w:rFonts w:asciiTheme="majorBidi" w:eastAsia="Calibri" w:hAnsiTheme="majorBidi" w:cstheme="majorBidi"/>
          <w:i/>
          <w:sz w:val="24"/>
          <w:szCs w:val="24"/>
        </w:rPr>
        <w:t>Salmonella</w:t>
      </w:r>
      <w:r w:rsidR="00764A44">
        <w:rPr>
          <w:rFonts w:asciiTheme="majorBidi" w:eastAsia="Calibri" w:hAnsiTheme="majorBidi" w:cstheme="majorBidi"/>
          <w:i/>
          <w:sz w:val="24"/>
          <w:szCs w:val="24"/>
        </w:rPr>
        <w:t xml:space="preserve"> </w:t>
      </w:r>
      <w:r w:rsidR="00655239" w:rsidRPr="00764A44">
        <w:rPr>
          <w:rFonts w:asciiTheme="majorBidi" w:eastAsia="Calibri" w:hAnsiTheme="majorBidi" w:cstheme="majorBidi"/>
          <w:i/>
          <w:iCs/>
          <w:sz w:val="24"/>
          <w:szCs w:val="24"/>
        </w:rPr>
        <w:t>montevideo</w:t>
      </w:r>
      <w:r w:rsidR="00655239" w:rsidRPr="004B1D3E">
        <w:rPr>
          <w:rFonts w:asciiTheme="majorBidi" w:eastAsia="Calibri" w:hAnsiTheme="majorBidi" w:cstheme="majorBidi"/>
          <w:sz w:val="24"/>
          <w:szCs w:val="24"/>
        </w:rPr>
        <w:t xml:space="preserve"> was found in notable clusters</w:t>
      </w:r>
      <w:r w:rsidR="00764A44">
        <w:rPr>
          <w:rFonts w:asciiTheme="majorBidi" w:eastAsia="Calibri" w:hAnsiTheme="majorBidi" w:cstheme="majorBidi"/>
          <w:sz w:val="24"/>
          <w:szCs w:val="24"/>
        </w:rPr>
        <w:t>,</w:t>
      </w:r>
      <w:r w:rsidR="00655239" w:rsidRPr="004B1D3E">
        <w:rPr>
          <w:rFonts w:asciiTheme="majorBidi" w:eastAsia="Calibri" w:hAnsiTheme="majorBidi" w:cstheme="majorBidi"/>
          <w:sz w:val="24"/>
          <w:szCs w:val="24"/>
        </w:rPr>
        <w:t xml:space="preserve"> suggesting that the bacteria entered one or more flocks at a definite point in time (for example, by food contamination and also infection to newly hatched chicks). </w:t>
      </w:r>
    </w:p>
    <w:p w14:paraId="52A04D58" w14:textId="77777777" w:rsidR="00525080" w:rsidRPr="004B1D3E" w:rsidRDefault="00525080" w:rsidP="00DE0D51">
      <w:pPr>
        <w:spacing w:after="0" w:line="240" w:lineRule="auto"/>
        <w:jc w:val="both"/>
        <w:rPr>
          <w:rFonts w:asciiTheme="majorBidi" w:eastAsia="Calibri" w:hAnsiTheme="majorBidi" w:cstheme="majorBidi"/>
          <w:sz w:val="24"/>
          <w:szCs w:val="24"/>
          <w:rtl/>
        </w:rPr>
      </w:pPr>
    </w:p>
    <w:p w14:paraId="6AC41AEF" w14:textId="77777777" w:rsidR="00525080" w:rsidRPr="004B1D3E" w:rsidRDefault="00280D57" w:rsidP="00DE0D51">
      <w:pPr>
        <w:spacing w:after="0" w:line="240" w:lineRule="auto"/>
        <w:jc w:val="both"/>
        <w:rPr>
          <w:rFonts w:asciiTheme="majorBidi" w:eastAsia="Calibri" w:hAnsiTheme="majorBidi" w:cstheme="majorBidi"/>
          <w:sz w:val="24"/>
          <w:szCs w:val="24"/>
          <w:rtl/>
        </w:rPr>
      </w:pPr>
      <w:r w:rsidRPr="004B1D3E">
        <w:rPr>
          <w:rFonts w:asciiTheme="majorBidi" w:eastAsia="Calibri" w:hAnsiTheme="majorBidi" w:cstheme="majorBidi"/>
          <w:sz w:val="24"/>
          <w:szCs w:val="24"/>
        </w:rPr>
        <w:t xml:space="preserve">In seven governorates in Egypt, Rabie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(2023) isolated </w:t>
      </w:r>
      <w:r w:rsidRPr="00764A44">
        <w:rPr>
          <w:rFonts w:asciiTheme="majorBidi" w:eastAsia="Calibri" w:hAnsiTheme="majorBidi" w:cstheme="majorBidi"/>
          <w:i/>
          <w:iCs/>
          <w:sz w:val="24"/>
          <w:szCs w:val="24"/>
        </w:rPr>
        <w:t>S. typhimurium</w:t>
      </w:r>
      <w:r w:rsidRPr="004B1D3E">
        <w:rPr>
          <w:rFonts w:asciiTheme="majorBidi" w:eastAsia="Calibri" w:hAnsiTheme="majorBidi" w:cstheme="majorBidi"/>
          <w:sz w:val="24"/>
          <w:szCs w:val="24"/>
        </w:rPr>
        <w:t xml:space="preserve"> (21.2%) and</w:t>
      </w:r>
      <w:r w:rsidR="000D44F5" w:rsidRPr="004B1D3E">
        <w:rPr>
          <w:rFonts w:asciiTheme="majorBidi" w:eastAsia="Calibri" w:hAnsiTheme="majorBidi" w:cstheme="majorBidi"/>
          <w:i/>
          <w:sz w:val="24"/>
          <w:szCs w:val="24"/>
        </w:rPr>
        <w:t xml:space="preserve"> S. Montevideo</w:t>
      </w:r>
      <w:r w:rsidRPr="004B1D3E">
        <w:rPr>
          <w:rFonts w:asciiTheme="majorBidi" w:eastAsia="Calibri" w:hAnsiTheme="majorBidi" w:cstheme="majorBidi"/>
          <w:sz w:val="24"/>
          <w:szCs w:val="24"/>
        </w:rPr>
        <w:t xml:space="preserve"> (9.1%) from broiler chickens.</w:t>
      </w:r>
    </w:p>
    <w:p w14:paraId="004A273B" w14:textId="77777777" w:rsidR="00525080" w:rsidRPr="004B1D3E" w:rsidRDefault="00525080" w:rsidP="00DE0D51">
      <w:pPr>
        <w:spacing w:after="0" w:line="240" w:lineRule="auto"/>
        <w:jc w:val="both"/>
        <w:rPr>
          <w:rFonts w:asciiTheme="majorBidi" w:eastAsia="Calibri" w:hAnsiTheme="majorBidi" w:cstheme="majorBidi"/>
          <w:sz w:val="24"/>
          <w:szCs w:val="24"/>
          <w:rtl/>
        </w:rPr>
      </w:pPr>
    </w:p>
    <w:p w14:paraId="37CFC532" w14:textId="0D219A72" w:rsidR="00525080" w:rsidRPr="004B1D3E" w:rsidRDefault="00280D57" w:rsidP="008B0FF8">
      <w:pPr>
        <w:spacing w:after="0" w:line="240" w:lineRule="auto"/>
        <w:jc w:val="both"/>
        <w:rPr>
          <w:rFonts w:asciiTheme="majorBidi" w:eastAsia="Calibri" w:hAnsiTheme="majorBidi" w:cstheme="majorBidi"/>
          <w:sz w:val="24"/>
          <w:szCs w:val="24"/>
          <w:rtl/>
        </w:rPr>
      </w:pPr>
      <w:r w:rsidRPr="004B1D3E">
        <w:rPr>
          <w:rFonts w:asciiTheme="majorBidi" w:eastAsia="Calibri" w:hAnsiTheme="majorBidi" w:cstheme="majorBidi"/>
          <w:i/>
          <w:sz w:val="24"/>
          <w:szCs w:val="24"/>
        </w:rPr>
        <w:t xml:space="preserve">Salmonella </w:t>
      </w:r>
      <w:r w:rsidR="00655239" w:rsidRPr="00764A44">
        <w:rPr>
          <w:rFonts w:asciiTheme="majorBidi" w:eastAsia="Calibri" w:hAnsiTheme="majorBidi" w:cstheme="majorBidi"/>
          <w:i/>
          <w:iCs/>
          <w:sz w:val="24"/>
          <w:szCs w:val="24"/>
        </w:rPr>
        <w:t>anatum</w:t>
      </w:r>
      <w:r w:rsidR="00655239" w:rsidRPr="004B1D3E">
        <w:rPr>
          <w:rFonts w:asciiTheme="majorBidi" w:eastAsia="Calibri" w:hAnsiTheme="majorBidi" w:cstheme="majorBidi"/>
          <w:sz w:val="24"/>
          <w:szCs w:val="24"/>
        </w:rPr>
        <w:t xml:space="preserve"> represented as the second serovars identified in the current investigation with high prevalence</w:t>
      </w:r>
      <w:r w:rsidR="00764A44">
        <w:rPr>
          <w:rFonts w:asciiTheme="majorBidi" w:eastAsia="Calibri" w:hAnsiTheme="majorBidi" w:cstheme="majorBidi"/>
          <w:sz w:val="24"/>
          <w:szCs w:val="24"/>
        </w:rPr>
        <w:t>.</w:t>
      </w:r>
      <w:r w:rsidR="00655239" w:rsidRPr="004B1D3E">
        <w:rPr>
          <w:rFonts w:asciiTheme="majorBidi" w:eastAsia="Calibri" w:hAnsiTheme="majorBidi" w:cstheme="majorBidi"/>
          <w:sz w:val="24"/>
          <w:szCs w:val="24"/>
        </w:rPr>
        <w:t xml:space="preserve"> These data</w:t>
      </w:r>
      <w:r w:rsidR="00764A44">
        <w:rPr>
          <w:rFonts w:asciiTheme="majorBidi" w:eastAsia="Calibri" w:hAnsiTheme="majorBidi" w:cstheme="majorBidi"/>
          <w:sz w:val="24"/>
          <w:szCs w:val="24"/>
        </w:rPr>
        <w:t>,</w:t>
      </w:r>
      <w:r w:rsidR="00655239" w:rsidRPr="004B1D3E">
        <w:rPr>
          <w:rFonts w:asciiTheme="majorBidi" w:eastAsia="Calibri" w:hAnsiTheme="majorBidi" w:cstheme="majorBidi"/>
          <w:sz w:val="24"/>
          <w:szCs w:val="24"/>
        </w:rPr>
        <w:t xml:space="preserve"> </w:t>
      </w:r>
      <w:r w:rsidR="00764A44">
        <w:rPr>
          <w:rFonts w:asciiTheme="majorBidi" w:eastAsia="Calibri" w:hAnsiTheme="majorBidi" w:cstheme="majorBidi"/>
          <w:sz w:val="24"/>
          <w:szCs w:val="24"/>
        </w:rPr>
        <w:t xml:space="preserve">to </w:t>
      </w:r>
      <w:r w:rsidR="00655239" w:rsidRPr="004B1D3E">
        <w:rPr>
          <w:rFonts w:asciiTheme="majorBidi" w:eastAsia="Calibri" w:hAnsiTheme="majorBidi" w:cstheme="majorBidi"/>
          <w:sz w:val="24"/>
          <w:szCs w:val="24"/>
        </w:rPr>
        <w:t>some extent</w:t>
      </w:r>
      <w:r w:rsidR="00764A44">
        <w:rPr>
          <w:rFonts w:asciiTheme="majorBidi" w:eastAsia="Calibri" w:hAnsiTheme="majorBidi" w:cstheme="majorBidi"/>
          <w:sz w:val="24"/>
          <w:szCs w:val="24"/>
        </w:rPr>
        <w:t>,</w:t>
      </w:r>
      <w:r w:rsidR="00655239" w:rsidRPr="004B1D3E">
        <w:rPr>
          <w:rFonts w:asciiTheme="majorBidi" w:eastAsia="Calibri" w:hAnsiTheme="majorBidi" w:cstheme="majorBidi"/>
          <w:sz w:val="24"/>
          <w:szCs w:val="24"/>
        </w:rPr>
        <w:t xml:space="preserve"> matched </w:t>
      </w:r>
      <w:r w:rsidR="00764A44">
        <w:rPr>
          <w:rFonts w:asciiTheme="majorBidi" w:eastAsia="Calibri" w:hAnsiTheme="majorBidi" w:cstheme="majorBidi"/>
          <w:sz w:val="24"/>
          <w:szCs w:val="24"/>
        </w:rPr>
        <w:t xml:space="preserve">those of </w:t>
      </w:r>
      <w:r w:rsidR="00655239" w:rsidRPr="004B1D3E">
        <w:rPr>
          <w:rFonts w:asciiTheme="majorBidi" w:eastAsia="Calibri" w:hAnsiTheme="majorBidi" w:cstheme="majorBidi"/>
          <w:sz w:val="24"/>
          <w:szCs w:val="24"/>
        </w:rPr>
        <w:t xml:space="preserve">Rodríguez </w:t>
      </w:r>
      <w:r w:rsidR="00CF29FB" w:rsidRPr="004B1D3E">
        <w:rPr>
          <w:rFonts w:asciiTheme="majorBidi" w:eastAsia="Calibri" w:hAnsiTheme="majorBidi" w:cstheme="majorBidi"/>
          <w:i/>
          <w:sz w:val="24"/>
          <w:szCs w:val="24"/>
        </w:rPr>
        <w:t>et al.</w:t>
      </w:r>
      <w:r w:rsidR="00655239" w:rsidRPr="004B1D3E">
        <w:rPr>
          <w:rFonts w:asciiTheme="majorBidi" w:eastAsia="Calibri" w:hAnsiTheme="majorBidi" w:cstheme="majorBidi"/>
          <w:sz w:val="24"/>
          <w:szCs w:val="24"/>
        </w:rPr>
        <w:t xml:space="preserve"> (2006)</w:t>
      </w:r>
      <w:r w:rsidR="00764A44">
        <w:rPr>
          <w:rFonts w:asciiTheme="majorBidi" w:eastAsia="Calibri" w:hAnsiTheme="majorBidi" w:cstheme="majorBidi"/>
          <w:sz w:val="24"/>
          <w:szCs w:val="24"/>
        </w:rPr>
        <w:t>,</w:t>
      </w:r>
      <w:r w:rsidR="00655239" w:rsidRPr="004B1D3E">
        <w:rPr>
          <w:rFonts w:asciiTheme="majorBidi" w:eastAsia="Calibri" w:hAnsiTheme="majorBidi" w:cstheme="majorBidi"/>
          <w:sz w:val="24"/>
          <w:szCs w:val="24"/>
        </w:rPr>
        <w:t xml:space="preserve"> who isolated </w:t>
      </w:r>
      <w:r w:rsidRPr="004B1D3E">
        <w:rPr>
          <w:rFonts w:asciiTheme="majorBidi" w:eastAsia="Calibri" w:hAnsiTheme="majorBidi" w:cstheme="majorBidi"/>
          <w:i/>
          <w:sz w:val="24"/>
          <w:szCs w:val="24"/>
        </w:rPr>
        <w:t>Salmonella</w:t>
      </w:r>
      <w:r w:rsidR="00764A44">
        <w:rPr>
          <w:rFonts w:asciiTheme="majorBidi" w:eastAsia="Calibri" w:hAnsiTheme="majorBidi" w:cstheme="majorBidi"/>
          <w:i/>
          <w:sz w:val="24"/>
          <w:szCs w:val="24"/>
        </w:rPr>
        <w:t xml:space="preserve"> </w:t>
      </w:r>
      <w:r w:rsidR="00655239" w:rsidRPr="00764A44">
        <w:rPr>
          <w:rFonts w:asciiTheme="majorBidi" w:eastAsia="Calibri" w:hAnsiTheme="majorBidi" w:cstheme="majorBidi"/>
          <w:i/>
          <w:iCs/>
          <w:sz w:val="24"/>
          <w:szCs w:val="24"/>
        </w:rPr>
        <w:t>anatum</w:t>
      </w:r>
      <w:r w:rsidR="00655239" w:rsidRPr="004B1D3E">
        <w:rPr>
          <w:rFonts w:asciiTheme="majorBidi" w:eastAsia="Calibri" w:hAnsiTheme="majorBidi" w:cstheme="majorBidi"/>
          <w:sz w:val="24"/>
          <w:szCs w:val="24"/>
        </w:rPr>
        <w:t xml:space="preserve"> with a percentage of (48.4%) in poultry farms</w:t>
      </w:r>
      <w:r w:rsidR="00277FC1">
        <w:rPr>
          <w:rFonts w:asciiTheme="majorBidi" w:eastAsia="Calibri" w:hAnsiTheme="majorBidi" w:cstheme="majorBidi"/>
          <w:sz w:val="24"/>
          <w:szCs w:val="24"/>
        </w:rPr>
        <w:t>,</w:t>
      </w:r>
      <w:r w:rsidR="00655239" w:rsidRPr="004B1D3E">
        <w:rPr>
          <w:rFonts w:asciiTheme="majorBidi" w:eastAsia="Calibri" w:hAnsiTheme="majorBidi" w:cstheme="majorBidi"/>
          <w:sz w:val="24"/>
          <w:szCs w:val="24"/>
        </w:rPr>
        <w:t xml:space="preserve"> and also Lamas </w:t>
      </w:r>
      <w:r w:rsidR="00655239" w:rsidRPr="004B1D3E">
        <w:rPr>
          <w:rFonts w:asciiTheme="majorBidi" w:eastAsia="Calibri" w:hAnsiTheme="majorBidi" w:cstheme="majorBidi"/>
          <w:i/>
          <w:iCs/>
          <w:sz w:val="24"/>
          <w:szCs w:val="24"/>
        </w:rPr>
        <w:t>et al</w:t>
      </w:r>
      <w:r w:rsidR="00655239" w:rsidRPr="004B1D3E">
        <w:rPr>
          <w:rFonts w:asciiTheme="majorBidi" w:eastAsia="Calibri" w:hAnsiTheme="majorBidi" w:cstheme="majorBidi"/>
          <w:sz w:val="24"/>
          <w:szCs w:val="24"/>
        </w:rPr>
        <w:t>.</w:t>
      </w:r>
      <w:r w:rsidR="008B0FF8">
        <w:rPr>
          <w:rFonts w:asciiTheme="majorBidi" w:eastAsia="Calibri" w:hAnsiTheme="majorBidi" w:cstheme="majorBidi"/>
          <w:sz w:val="24"/>
          <w:szCs w:val="24"/>
        </w:rPr>
        <w:t xml:space="preserve"> </w:t>
      </w:r>
      <w:r w:rsidR="00655239" w:rsidRPr="004B1D3E">
        <w:rPr>
          <w:rFonts w:asciiTheme="majorBidi" w:eastAsia="Calibri" w:hAnsiTheme="majorBidi" w:cstheme="majorBidi"/>
          <w:sz w:val="24"/>
          <w:szCs w:val="24"/>
        </w:rPr>
        <w:t>(2016)</w:t>
      </w:r>
      <w:r w:rsidR="00764A44">
        <w:rPr>
          <w:rFonts w:asciiTheme="majorBidi" w:eastAsia="Calibri" w:hAnsiTheme="majorBidi" w:cstheme="majorBidi"/>
          <w:sz w:val="24"/>
          <w:szCs w:val="24"/>
        </w:rPr>
        <w:t>,</w:t>
      </w:r>
      <w:r w:rsidR="00655239" w:rsidRPr="004B1D3E">
        <w:rPr>
          <w:rFonts w:asciiTheme="majorBidi" w:eastAsia="Calibri" w:hAnsiTheme="majorBidi" w:cstheme="majorBidi"/>
          <w:sz w:val="24"/>
          <w:szCs w:val="24"/>
        </w:rPr>
        <w:t xml:space="preserve"> with the incidence of 14.92% in broiler flocks.</w:t>
      </w:r>
    </w:p>
    <w:p w14:paraId="38CCE2F0" w14:textId="77777777" w:rsidR="00525080" w:rsidRPr="004B1D3E" w:rsidRDefault="00525080" w:rsidP="00DE0D51">
      <w:pPr>
        <w:spacing w:after="0" w:line="240" w:lineRule="auto"/>
        <w:jc w:val="both"/>
        <w:rPr>
          <w:rFonts w:asciiTheme="majorBidi" w:eastAsia="Calibri" w:hAnsiTheme="majorBidi" w:cstheme="majorBidi"/>
          <w:sz w:val="24"/>
          <w:szCs w:val="24"/>
          <w:rtl/>
        </w:rPr>
      </w:pPr>
    </w:p>
    <w:p w14:paraId="272AD5E6" w14:textId="164516D7" w:rsidR="00525080" w:rsidRPr="004B1D3E" w:rsidRDefault="00280D57" w:rsidP="008B0FF8">
      <w:pPr>
        <w:spacing w:after="0" w:line="240" w:lineRule="auto"/>
        <w:jc w:val="both"/>
        <w:rPr>
          <w:rFonts w:asciiTheme="majorBidi" w:eastAsia="Calibri" w:hAnsiTheme="majorBidi" w:cstheme="majorBidi"/>
          <w:sz w:val="24"/>
          <w:szCs w:val="24"/>
          <w:rtl/>
        </w:rPr>
      </w:pPr>
      <w:r w:rsidRPr="004B1D3E">
        <w:rPr>
          <w:rFonts w:asciiTheme="majorBidi" w:eastAsia="Calibri" w:hAnsiTheme="majorBidi" w:cstheme="majorBidi"/>
          <w:sz w:val="24"/>
          <w:szCs w:val="24"/>
        </w:rPr>
        <w:t xml:space="preserve">According to the results of antimicrobial susceptibility, </w:t>
      </w:r>
      <w:r w:rsidR="00277FC1">
        <w:rPr>
          <w:rFonts w:asciiTheme="majorBidi" w:eastAsia="Calibri" w:hAnsiTheme="majorBidi" w:cstheme="majorBidi"/>
          <w:sz w:val="24"/>
          <w:szCs w:val="24"/>
        </w:rPr>
        <w:t>f</w:t>
      </w:r>
      <w:r w:rsidRPr="004B1D3E">
        <w:rPr>
          <w:rFonts w:asciiTheme="majorBidi" w:eastAsia="Calibri" w:hAnsiTheme="majorBidi" w:cstheme="majorBidi"/>
          <w:sz w:val="24"/>
          <w:szCs w:val="24"/>
        </w:rPr>
        <w:t xml:space="preserve">ifteen </w:t>
      </w:r>
      <w:r w:rsidR="000B00DC" w:rsidRPr="004B1D3E">
        <w:rPr>
          <w:rFonts w:asciiTheme="majorBidi" w:eastAsia="Calibri" w:hAnsiTheme="majorBidi" w:cstheme="majorBidi"/>
          <w:i/>
          <w:sz w:val="24"/>
          <w:szCs w:val="24"/>
        </w:rPr>
        <w:t xml:space="preserve">Salmonella </w:t>
      </w:r>
      <w:r w:rsidRPr="004B1D3E">
        <w:rPr>
          <w:rFonts w:asciiTheme="majorBidi" w:eastAsia="Calibri" w:hAnsiTheme="majorBidi" w:cstheme="majorBidi"/>
          <w:sz w:val="24"/>
          <w:szCs w:val="24"/>
        </w:rPr>
        <w:t xml:space="preserve">isolates displayed complete resistance to Ampicillin (AMP10), </w:t>
      </w:r>
      <w:r w:rsidR="00277FC1">
        <w:rPr>
          <w:rFonts w:asciiTheme="majorBidi" w:eastAsia="Calibri" w:hAnsiTheme="majorBidi" w:cstheme="majorBidi"/>
          <w:sz w:val="24"/>
          <w:szCs w:val="24"/>
        </w:rPr>
        <w:t>A</w:t>
      </w:r>
      <w:r w:rsidRPr="004B1D3E">
        <w:rPr>
          <w:rFonts w:asciiTheme="majorBidi" w:eastAsia="Calibri" w:hAnsiTheme="majorBidi" w:cstheme="majorBidi"/>
          <w:sz w:val="24"/>
          <w:szCs w:val="24"/>
        </w:rPr>
        <w:t>moxicillin (AMX 10)</w:t>
      </w:r>
      <w:r w:rsidR="00277FC1">
        <w:rPr>
          <w:rFonts w:asciiTheme="majorBidi" w:eastAsia="Calibri" w:hAnsiTheme="majorBidi" w:cstheme="majorBidi"/>
          <w:sz w:val="24"/>
          <w:szCs w:val="24"/>
        </w:rPr>
        <w:t xml:space="preserve"> and</w:t>
      </w:r>
      <w:r w:rsidRPr="004B1D3E">
        <w:rPr>
          <w:rFonts w:asciiTheme="majorBidi" w:eastAsia="Calibri" w:hAnsiTheme="majorBidi" w:cstheme="majorBidi"/>
          <w:sz w:val="24"/>
          <w:szCs w:val="24"/>
        </w:rPr>
        <w:t xml:space="preserve"> Cefotaxime</w:t>
      </w:r>
      <w:r w:rsidR="00277FC1">
        <w:rPr>
          <w:rFonts w:asciiTheme="majorBidi" w:eastAsia="Calibri" w:hAnsiTheme="majorBidi" w:cstheme="majorBidi"/>
          <w:sz w:val="24"/>
          <w:szCs w:val="24"/>
        </w:rPr>
        <w:t xml:space="preserve"> </w:t>
      </w:r>
      <w:r w:rsidRPr="004B1D3E">
        <w:rPr>
          <w:rFonts w:asciiTheme="majorBidi" w:eastAsia="Calibri" w:hAnsiTheme="majorBidi" w:cstheme="majorBidi"/>
          <w:sz w:val="24"/>
          <w:szCs w:val="24"/>
        </w:rPr>
        <w:t>(CTX), followed by streptomycin (93.3%), Tetracycline (86.6%),</w:t>
      </w:r>
      <w:r w:rsidR="00277FC1">
        <w:rPr>
          <w:rFonts w:asciiTheme="majorBidi" w:eastAsia="Calibri" w:hAnsiTheme="majorBidi" w:cstheme="majorBidi"/>
          <w:sz w:val="24"/>
          <w:szCs w:val="24"/>
        </w:rPr>
        <w:t xml:space="preserve"> C</w:t>
      </w:r>
      <w:r w:rsidRPr="004B1D3E">
        <w:rPr>
          <w:rFonts w:asciiTheme="majorBidi" w:eastAsia="Calibri" w:hAnsiTheme="majorBidi" w:cstheme="majorBidi"/>
          <w:sz w:val="24"/>
          <w:szCs w:val="24"/>
        </w:rPr>
        <w:t>ephradin (80%)</w:t>
      </w:r>
      <w:r w:rsidR="00277FC1">
        <w:rPr>
          <w:rFonts w:asciiTheme="majorBidi" w:eastAsia="Calibri" w:hAnsiTheme="majorBidi" w:cstheme="majorBidi"/>
          <w:sz w:val="24"/>
          <w:szCs w:val="24"/>
        </w:rPr>
        <w:t xml:space="preserve"> </w:t>
      </w:r>
      <w:r w:rsidRPr="004B1D3E">
        <w:rPr>
          <w:rFonts w:asciiTheme="majorBidi" w:eastAsia="Calibri" w:hAnsiTheme="majorBidi" w:cstheme="majorBidi"/>
          <w:sz w:val="24"/>
          <w:szCs w:val="24"/>
        </w:rPr>
        <w:t xml:space="preserve">and </w:t>
      </w:r>
      <w:r w:rsidR="00277FC1" w:rsidRPr="00277FC1">
        <w:rPr>
          <w:rFonts w:ascii="Times New Roman" w:eastAsia="Calibri" w:hAnsi="Times New Roman" w:cs="Times New Roman"/>
          <w:color w:val="000000"/>
          <w:sz w:val="24"/>
          <w:szCs w:val="24"/>
        </w:rPr>
        <w:t>Ciprofloxacin</w:t>
      </w:r>
      <w:r w:rsidRPr="004B1D3E">
        <w:rPr>
          <w:rFonts w:asciiTheme="majorBidi" w:eastAsia="Calibri" w:hAnsiTheme="majorBidi" w:cstheme="majorBidi"/>
          <w:sz w:val="24"/>
          <w:szCs w:val="24"/>
        </w:rPr>
        <w:t xml:space="preserve"> (64.6%). All isolates of </w:t>
      </w:r>
      <w:r w:rsidR="000B00DC" w:rsidRPr="004B1D3E">
        <w:rPr>
          <w:rFonts w:asciiTheme="majorBidi" w:eastAsia="Calibri" w:hAnsiTheme="majorBidi" w:cstheme="majorBidi"/>
          <w:i/>
          <w:sz w:val="24"/>
          <w:szCs w:val="24"/>
        </w:rPr>
        <w:t>Salmonella</w:t>
      </w:r>
      <w:r w:rsidRPr="004B1D3E">
        <w:rPr>
          <w:rFonts w:asciiTheme="majorBidi" w:eastAsia="Calibri" w:hAnsiTheme="majorBidi" w:cstheme="majorBidi"/>
          <w:sz w:val="24"/>
          <w:szCs w:val="24"/>
        </w:rPr>
        <w:t xml:space="preserve"> in this work harmonized those of Rahman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(2016), confirming amoxicillin resistance. High ampicillin resistance is common in </w:t>
      </w:r>
      <w:r w:rsidR="000B00DC" w:rsidRPr="004B1D3E">
        <w:rPr>
          <w:rFonts w:asciiTheme="majorBidi" w:eastAsia="Calibri" w:hAnsiTheme="majorBidi" w:cstheme="majorBidi"/>
          <w:i/>
          <w:sz w:val="24"/>
          <w:szCs w:val="24"/>
        </w:rPr>
        <w:t>Salmonella</w:t>
      </w:r>
      <w:r w:rsidRPr="004B1D3E">
        <w:rPr>
          <w:rFonts w:asciiTheme="majorBidi" w:eastAsia="Calibri" w:hAnsiTheme="majorBidi" w:cstheme="majorBidi"/>
          <w:sz w:val="24"/>
          <w:szCs w:val="24"/>
        </w:rPr>
        <w:t xml:space="preserve">, more or less in agreement with Zhao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(2017) mentioning high resistance against ampicillin (69.4%) in </w:t>
      </w:r>
      <w:r w:rsidR="000B00DC" w:rsidRPr="004B1D3E">
        <w:rPr>
          <w:rFonts w:asciiTheme="majorBidi" w:eastAsia="Calibri" w:hAnsiTheme="majorBidi" w:cstheme="majorBidi"/>
          <w:i/>
          <w:sz w:val="24"/>
          <w:szCs w:val="24"/>
        </w:rPr>
        <w:t xml:space="preserve">Salmonella  </w:t>
      </w:r>
      <w:r w:rsidRPr="004B1D3E">
        <w:rPr>
          <w:rFonts w:asciiTheme="majorBidi" w:eastAsia="Calibri" w:hAnsiTheme="majorBidi" w:cstheme="majorBidi"/>
          <w:sz w:val="24"/>
          <w:szCs w:val="24"/>
        </w:rPr>
        <w:t xml:space="preserve"> isolates</w:t>
      </w:r>
    </w:p>
    <w:p w14:paraId="315CA1B0" w14:textId="77777777" w:rsidR="00525080" w:rsidRPr="004B1D3E" w:rsidRDefault="00525080" w:rsidP="00DE0D51">
      <w:pPr>
        <w:spacing w:after="0" w:line="240" w:lineRule="auto"/>
        <w:jc w:val="both"/>
        <w:rPr>
          <w:rFonts w:asciiTheme="majorBidi" w:eastAsia="Calibri" w:hAnsiTheme="majorBidi" w:cstheme="majorBidi"/>
          <w:sz w:val="24"/>
          <w:szCs w:val="24"/>
          <w:rtl/>
        </w:rPr>
      </w:pPr>
    </w:p>
    <w:p w14:paraId="49B39B34" w14:textId="0EE9A264" w:rsidR="00525080" w:rsidRPr="004B1D3E" w:rsidRDefault="00280D57" w:rsidP="00DE0D51">
      <w:pPr>
        <w:spacing w:after="0" w:line="240" w:lineRule="auto"/>
        <w:jc w:val="both"/>
        <w:rPr>
          <w:rFonts w:asciiTheme="majorBidi" w:eastAsia="Calibri" w:hAnsiTheme="majorBidi" w:cstheme="majorBidi"/>
          <w:sz w:val="24"/>
          <w:szCs w:val="24"/>
          <w:rtl/>
        </w:rPr>
      </w:pPr>
      <w:r w:rsidRPr="004B1D3E">
        <w:rPr>
          <w:rFonts w:asciiTheme="majorBidi" w:eastAsia="Calibri" w:hAnsiTheme="majorBidi" w:cstheme="majorBidi"/>
          <w:sz w:val="24"/>
          <w:szCs w:val="24"/>
        </w:rPr>
        <w:t>Our isolated serotypes were completely susceptible to amikacin (AK30), Sulphamethoxazole-trimethoprim (SXT25), Flumequine (F), Neomycin (N</w:t>
      </w:r>
      <w:r w:rsidRPr="004B1D3E">
        <w:rPr>
          <w:rFonts w:asciiTheme="majorBidi" w:eastAsia="Calibri" w:hAnsiTheme="majorBidi" w:cstheme="majorBidi"/>
          <w:sz w:val="24"/>
          <w:szCs w:val="24"/>
          <w:cs/>
        </w:rPr>
        <w:t>‎</w:t>
      </w:r>
      <w:r w:rsidRPr="004B1D3E">
        <w:rPr>
          <w:rFonts w:asciiTheme="majorBidi" w:eastAsia="Calibri" w:hAnsiTheme="majorBidi" w:cstheme="majorBidi"/>
          <w:sz w:val="24"/>
          <w:szCs w:val="24"/>
        </w:rPr>
        <w:t xml:space="preserve"> 10) </w:t>
      </w:r>
      <w:r w:rsidRPr="004B1D3E">
        <w:rPr>
          <w:rFonts w:asciiTheme="majorBidi" w:eastAsia="Calibri" w:hAnsiTheme="majorBidi" w:cstheme="majorBidi"/>
          <w:sz w:val="24"/>
          <w:szCs w:val="24"/>
          <w:cs/>
        </w:rPr>
        <w:t>‎</w:t>
      </w:r>
      <w:r w:rsidRPr="004B1D3E">
        <w:rPr>
          <w:rFonts w:asciiTheme="majorBidi" w:eastAsia="Calibri" w:hAnsiTheme="majorBidi" w:cstheme="majorBidi"/>
          <w:sz w:val="24"/>
          <w:szCs w:val="24"/>
        </w:rPr>
        <w:t xml:space="preserve"> and gentamicin (CN10). followed by Colistin sulfate (86.6%), </w:t>
      </w:r>
      <w:r w:rsidR="00277FC1" w:rsidRPr="00277FC1">
        <w:rPr>
          <w:rFonts w:ascii="Times New Roman" w:eastAsia="Calibri" w:hAnsi="Times New Roman" w:cs="Times New Roman"/>
          <w:color w:val="000000"/>
          <w:sz w:val="24"/>
          <w:szCs w:val="24"/>
        </w:rPr>
        <w:t>Doxycycline</w:t>
      </w:r>
      <w:r w:rsidRPr="004B1D3E">
        <w:rPr>
          <w:rFonts w:asciiTheme="majorBidi" w:eastAsia="Calibri" w:hAnsiTheme="majorBidi" w:cstheme="majorBidi"/>
          <w:sz w:val="24"/>
          <w:szCs w:val="24"/>
        </w:rPr>
        <w:t xml:space="preserve"> (40%). </w:t>
      </w:r>
      <w:r w:rsidR="00277FC1" w:rsidRPr="00277FC1">
        <w:rPr>
          <w:rFonts w:ascii="Times New Roman" w:eastAsia="Calibri" w:hAnsi="Times New Roman" w:cs="Times New Roman"/>
          <w:color w:val="000000"/>
          <w:sz w:val="24"/>
          <w:szCs w:val="24"/>
        </w:rPr>
        <w:t>Our</w:t>
      </w:r>
      <w:r w:rsidRPr="004B1D3E">
        <w:rPr>
          <w:rFonts w:asciiTheme="majorBidi" w:eastAsia="Calibri" w:hAnsiTheme="majorBidi" w:cstheme="majorBidi"/>
          <w:sz w:val="24"/>
          <w:szCs w:val="24"/>
        </w:rPr>
        <w:t xml:space="preserve"> </w:t>
      </w:r>
      <w:r w:rsidRPr="004B1D3E">
        <w:rPr>
          <w:rFonts w:asciiTheme="majorBidi" w:eastAsia="Calibri" w:hAnsiTheme="majorBidi" w:cstheme="majorBidi"/>
          <w:sz w:val="24"/>
          <w:szCs w:val="24"/>
        </w:rPr>
        <w:t>findings</w:t>
      </w:r>
      <w:bookmarkStart w:id="1" w:name="_GoBack"/>
      <w:bookmarkEnd w:id="1"/>
      <w:r w:rsidRPr="004B1D3E">
        <w:rPr>
          <w:rFonts w:asciiTheme="majorBidi" w:eastAsia="Calibri" w:hAnsiTheme="majorBidi" w:cstheme="majorBidi"/>
          <w:sz w:val="24"/>
          <w:szCs w:val="24"/>
        </w:rPr>
        <w:t xml:space="preserve"> were in line with Ezzat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(2019): Abou Zeid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(2020) described that </w:t>
      </w:r>
      <w:r w:rsidR="000B00DC" w:rsidRPr="004B1D3E">
        <w:rPr>
          <w:rFonts w:asciiTheme="majorBidi" w:eastAsia="Calibri" w:hAnsiTheme="majorBidi" w:cstheme="majorBidi"/>
          <w:i/>
          <w:sz w:val="24"/>
          <w:szCs w:val="24"/>
        </w:rPr>
        <w:t xml:space="preserve">Salmonella  </w:t>
      </w:r>
      <w:r w:rsidRPr="004B1D3E">
        <w:rPr>
          <w:rFonts w:asciiTheme="majorBidi" w:eastAsia="Calibri" w:hAnsiTheme="majorBidi" w:cstheme="majorBidi"/>
          <w:sz w:val="24"/>
          <w:szCs w:val="24"/>
        </w:rPr>
        <w:t xml:space="preserve"> isolates were completely sensitive to amikacin</w:t>
      </w:r>
      <w:r w:rsidR="00277FC1">
        <w:rPr>
          <w:rFonts w:asciiTheme="majorBidi" w:eastAsia="Calibri" w:hAnsiTheme="majorBidi" w:cstheme="majorBidi"/>
          <w:sz w:val="24"/>
          <w:szCs w:val="24"/>
        </w:rPr>
        <w:t>,</w:t>
      </w:r>
      <w:r w:rsidRPr="004B1D3E">
        <w:rPr>
          <w:rFonts w:asciiTheme="majorBidi" w:eastAsia="Calibri" w:hAnsiTheme="majorBidi" w:cstheme="majorBidi"/>
          <w:sz w:val="24"/>
          <w:szCs w:val="24"/>
        </w:rPr>
        <w:t xml:space="preserve"> which was the ideal chemotherapeutic drug for treating Salmonellosis, following that sulphamethoxazole-trimethoprim (50%) also gentamicin (50%). </w:t>
      </w:r>
      <w:r w:rsidR="000B00DC" w:rsidRPr="004B1D3E">
        <w:rPr>
          <w:rFonts w:asciiTheme="majorBidi" w:eastAsia="Calibri" w:hAnsiTheme="majorBidi" w:cstheme="majorBidi"/>
          <w:i/>
          <w:sz w:val="24"/>
          <w:szCs w:val="24"/>
        </w:rPr>
        <w:t xml:space="preserve">Salmonella  </w:t>
      </w:r>
      <w:r w:rsidRPr="004B1D3E">
        <w:rPr>
          <w:rFonts w:asciiTheme="majorBidi" w:eastAsia="Calibri" w:hAnsiTheme="majorBidi" w:cstheme="majorBidi"/>
          <w:sz w:val="24"/>
          <w:szCs w:val="24"/>
        </w:rPr>
        <w:t xml:space="preserve"> isolates were noticed by Hasan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(2018) to be highly susceptible to doxycycline, and gentamicin. Elshebrawy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(2021), on the other hand, discovered that 62.8% of the isolated </w:t>
      </w:r>
      <w:r w:rsidR="000B00DC" w:rsidRPr="004B1D3E">
        <w:rPr>
          <w:rFonts w:asciiTheme="majorBidi" w:eastAsia="Calibri" w:hAnsiTheme="majorBidi" w:cstheme="majorBidi"/>
          <w:i/>
          <w:sz w:val="24"/>
          <w:szCs w:val="24"/>
        </w:rPr>
        <w:t>Salmonella</w:t>
      </w:r>
      <w:r w:rsidRPr="004B1D3E">
        <w:rPr>
          <w:rFonts w:asciiTheme="majorBidi" w:eastAsia="Calibri" w:hAnsiTheme="majorBidi" w:cstheme="majorBidi"/>
          <w:sz w:val="24"/>
          <w:szCs w:val="24"/>
        </w:rPr>
        <w:t xml:space="preserve"> exhibited extreme resistance to trimethoprimsulphame</w:t>
      </w:r>
      <w:r w:rsidR="002F32E6">
        <w:rPr>
          <w:rFonts w:asciiTheme="majorBidi" w:eastAsia="Calibri" w:hAnsiTheme="majorBidi" w:cstheme="majorBidi"/>
          <w:sz w:val="24"/>
          <w:szCs w:val="24"/>
        </w:rPr>
        <w:t>-</w:t>
      </w:r>
      <w:r w:rsidRPr="004B1D3E">
        <w:rPr>
          <w:rFonts w:asciiTheme="majorBidi" w:eastAsia="Calibri" w:hAnsiTheme="majorBidi" w:cstheme="majorBidi"/>
          <w:sz w:val="24"/>
          <w:szCs w:val="24"/>
        </w:rPr>
        <w:t xml:space="preserve">thoxazole and amikacin. Furthermore, the results of Abdeen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(2018) in Egypt declared that gentamicin resistance rate was (25%).</w:t>
      </w:r>
    </w:p>
    <w:p w14:paraId="0A55F18F" w14:textId="77777777" w:rsidR="00525080" w:rsidRPr="004B1D3E" w:rsidRDefault="00525080" w:rsidP="00DE0D51">
      <w:pPr>
        <w:spacing w:after="0" w:line="240" w:lineRule="auto"/>
        <w:jc w:val="both"/>
        <w:rPr>
          <w:rFonts w:asciiTheme="majorBidi" w:eastAsia="Calibri" w:hAnsiTheme="majorBidi" w:cstheme="majorBidi"/>
          <w:sz w:val="24"/>
          <w:szCs w:val="24"/>
          <w:rtl/>
        </w:rPr>
      </w:pPr>
    </w:p>
    <w:p w14:paraId="1E20C25C" w14:textId="4466DF68" w:rsidR="00525080" w:rsidRPr="004B1D3E" w:rsidRDefault="00280D57" w:rsidP="00DE0D51">
      <w:pPr>
        <w:spacing w:after="0" w:line="240" w:lineRule="auto"/>
        <w:jc w:val="both"/>
        <w:rPr>
          <w:rFonts w:asciiTheme="majorBidi" w:eastAsia="Calibri" w:hAnsiTheme="majorBidi" w:cstheme="majorBidi"/>
          <w:sz w:val="24"/>
          <w:szCs w:val="24"/>
          <w:rtl/>
        </w:rPr>
      </w:pPr>
      <w:r w:rsidRPr="004B1D3E">
        <w:rPr>
          <w:rFonts w:asciiTheme="majorBidi" w:eastAsia="Calibri" w:hAnsiTheme="majorBidi" w:cstheme="majorBidi"/>
          <w:sz w:val="24"/>
          <w:szCs w:val="24"/>
        </w:rPr>
        <w:t xml:space="preserve">Doxycycline resistance was recorded in this study (20%) which is lower than the resistance (96 %) obtained by Al-baqir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(2019).  In </w:t>
      </w:r>
      <w:r w:rsidR="00D84B0F" w:rsidRPr="004B1D3E">
        <w:rPr>
          <w:rFonts w:asciiTheme="majorBidi" w:eastAsia="Calibri" w:hAnsiTheme="majorBidi" w:cstheme="majorBidi"/>
          <w:sz w:val="24"/>
          <w:szCs w:val="24"/>
        </w:rPr>
        <w:t>addition, our</w:t>
      </w:r>
      <w:r w:rsidRPr="004B1D3E">
        <w:rPr>
          <w:rFonts w:asciiTheme="majorBidi" w:eastAsia="Calibri" w:hAnsiTheme="majorBidi" w:cstheme="majorBidi"/>
          <w:sz w:val="24"/>
          <w:szCs w:val="24"/>
        </w:rPr>
        <w:t xml:space="preserve"> </w:t>
      </w:r>
      <w:r w:rsidR="00D23806" w:rsidRPr="004B1D3E">
        <w:rPr>
          <w:rFonts w:asciiTheme="majorBidi" w:eastAsia="Calibri" w:hAnsiTheme="majorBidi" w:cstheme="majorBidi"/>
          <w:sz w:val="24"/>
          <w:szCs w:val="24"/>
        </w:rPr>
        <w:t>results disagree</w:t>
      </w:r>
      <w:r w:rsidRPr="004B1D3E">
        <w:rPr>
          <w:rFonts w:asciiTheme="majorBidi" w:eastAsia="Calibri" w:hAnsiTheme="majorBidi" w:cstheme="majorBidi"/>
          <w:sz w:val="24"/>
          <w:szCs w:val="24"/>
        </w:rPr>
        <w:t xml:space="preserve"> with Moe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(2017)</w:t>
      </w:r>
      <w:r w:rsidR="00277FC1">
        <w:rPr>
          <w:rFonts w:asciiTheme="majorBidi" w:eastAsia="Calibri" w:hAnsiTheme="majorBidi" w:cstheme="majorBidi"/>
          <w:sz w:val="24"/>
          <w:szCs w:val="24"/>
        </w:rPr>
        <w:t>,</w:t>
      </w:r>
      <w:r w:rsidRPr="004B1D3E">
        <w:rPr>
          <w:rFonts w:asciiTheme="majorBidi" w:eastAsia="Calibri" w:hAnsiTheme="majorBidi" w:cstheme="majorBidi"/>
          <w:sz w:val="24"/>
          <w:szCs w:val="24"/>
        </w:rPr>
        <w:t xml:space="preserve"> who found all isolated </w:t>
      </w:r>
      <w:r w:rsidR="000B00DC" w:rsidRPr="004B1D3E">
        <w:rPr>
          <w:rFonts w:asciiTheme="majorBidi" w:eastAsia="Calibri" w:hAnsiTheme="majorBidi" w:cstheme="majorBidi"/>
          <w:i/>
          <w:sz w:val="24"/>
          <w:szCs w:val="24"/>
        </w:rPr>
        <w:t>Salmonella</w:t>
      </w:r>
      <w:r w:rsidRPr="004B1D3E">
        <w:rPr>
          <w:rFonts w:asciiTheme="majorBidi" w:eastAsia="Calibri" w:hAnsiTheme="majorBidi" w:cstheme="majorBidi"/>
          <w:sz w:val="24"/>
          <w:szCs w:val="24"/>
        </w:rPr>
        <w:t xml:space="preserve"> showed resistance to ampicillin (47.1%), tetracycline (54.3%), ciprofloxacin (9.4%), gentamicin (8%), and sulfametho</w:t>
      </w:r>
      <w:r w:rsidR="00764A44">
        <w:rPr>
          <w:rFonts w:asciiTheme="majorBidi" w:eastAsia="Calibri" w:hAnsiTheme="majorBidi" w:cstheme="majorBidi"/>
          <w:sz w:val="24"/>
          <w:szCs w:val="24"/>
        </w:rPr>
        <w:t>-</w:t>
      </w:r>
      <w:r w:rsidRPr="004B1D3E">
        <w:rPr>
          <w:rFonts w:asciiTheme="majorBidi" w:eastAsia="Calibri" w:hAnsiTheme="majorBidi" w:cstheme="majorBidi"/>
          <w:sz w:val="24"/>
          <w:szCs w:val="24"/>
        </w:rPr>
        <w:t>xazole/trimethoprim (70.3%).</w:t>
      </w:r>
    </w:p>
    <w:p w14:paraId="69CCFADE" w14:textId="77777777" w:rsidR="00525080" w:rsidRPr="004B1D3E" w:rsidRDefault="00525080" w:rsidP="00DE0D51">
      <w:pPr>
        <w:spacing w:after="0" w:line="240" w:lineRule="auto"/>
        <w:jc w:val="both"/>
        <w:rPr>
          <w:rFonts w:asciiTheme="majorBidi" w:eastAsia="Calibri" w:hAnsiTheme="majorBidi" w:cstheme="majorBidi"/>
          <w:sz w:val="24"/>
          <w:szCs w:val="24"/>
          <w:rtl/>
        </w:rPr>
      </w:pPr>
    </w:p>
    <w:p w14:paraId="77C1005F" w14:textId="366F0305" w:rsidR="00525080" w:rsidRPr="004B1D3E" w:rsidRDefault="00280D57" w:rsidP="00DE0D51">
      <w:pPr>
        <w:spacing w:after="0" w:line="240" w:lineRule="auto"/>
        <w:jc w:val="both"/>
        <w:rPr>
          <w:rFonts w:asciiTheme="majorBidi" w:eastAsia="Calibri" w:hAnsiTheme="majorBidi" w:cstheme="majorBidi"/>
          <w:sz w:val="24"/>
          <w:szCs w:val="24"/>
          <w:rtl/>
        </w:rPr>
      </w:pPr>
      <w:r w:rsidRPr="004B1D3E">
        <w:rPr>
          <w:rFonts w:asciiTheme="majorBidi" w:eastAsia="Calibri" w:hAnsiTheme="majorBidi" w:cstheme="majorBidi"/>
          <w:sz w:val="24"/>
          <w:szCs w:val="24"/>
        </w:rPr>
        <w:t xml:space="preserve">All fifteen isolated </w:t>
      </w:r>
      <w:r w:rsidR="000B00DC" w:rsidRPr="004B1D3E">
        <w:rPr>
          <w:rFonts w:asciiTheme="majorBidi" w:eastAsia="Calibri" w:hAnsiTheme="majorBidi" w:cstheme="majorBidi"/>
          <w:i/>
          <w:sz w:val="24"/>
          <w:szCs w:val="24"/>
        </w:rPr>
        <w:t xml:space="preserve">Salmonella </w:t>
      </w:r>
      <w:r w:rsidRPr="004B1D3E">
        <w:rPr>
          <w:rFonts w:asciiTheme="majorBidi" w:eastAsia="Calibri" w:hAnsiTheme="majorBidi" w:cstheme="majorBidi"/>
          <w:sz w:val="24"/>
          <w:szCs w:val="24"/>
        </w:rPr>
        <w:t xml:space="preserve">were multi-drug resistant </w:t>
      </w:r>
      <w:r w:rsidR="00277FC1" w:rsidRPr="004B1D3E">
        <w:rPr>
          <w:rFonts w:asciiTheme="majorBidi" w:eastAsia="Calibri" w:hAnsiTheme="majorBidi" w:cstheme="majorBidi"/>
          <w:sz w:val="24"/>
          <w:szCs w:val="24"/>
        </w:rPr>
        <w:t>to</w:t>
      </w:r>
      <w:r w:rsidRPr="004B1D3E">
        <w:rPr>
          <w:rFonts w:asciiTheme="majorBidi" w:eastAsia="Calibri" w:hAnsiTheme="majorBidi" w:cstheme="majorBidi"/>
          <w:sz w:val="24"/>
          <w:szCs w:val="24"/>
        </w:rPr>
        <w:t xml:space="preserve"> </w:t>
      </w:r>
      <w:r w:rsidR="00764A44">
        <w:rPr>
          <w:rFonts w:asciiTheme="majorBidi" w:eastAsia="Calibri" w:hAnsiTheme="majorBidi" w:cstheme="majorBidi"/>
          <w:sz w:val="24"/>
          <w:szCs w:val="24"/>
        </w:rPr>
        <w:t>at least</w:t>
      </w:r>
      <w:r w:rsidRPr="004B1D3E">
        <w:rPr>
          <w:rFonts w:asciiTheme="majorBidi" w:eastAsia="Calibri" w:hAnsiTheme="majorBidi" w:cstheme="majorBidi"/>
          <w:sz w:val="24"/>
          <w:szCs w:val="24"/>
        </w:rPr>
        <w:t xml:space="preserve"> 5 antimicrobials.</w:t>
      </w:r>
      <w:r w:rsidR="00A65F66">
        <w:rPr>
          <w:rFonts w:asciiTheme="majorBidi" w:eastAsia="Calibri" w:hAnsiTheme="majorBidi" w:cstheme="majorBidi" w:hint="cs"/>
          <w:sz w:val="24"/>
          <w:szCs w:val="24"/>
          <w:rtl/>
        </w:rPr>
        <w:t xml:space="preserve"> </w:t>
      </w:r>
      <w:r w:rsidR="00764A44">
        <w:rPr>
          <w:rFonts w:asciiTheme="majorBidi" w:eastAsia="Calibri" w:hAnsiTheme="majorBidi" w:cstheme="majorBidi"/>
          <w:sz w:val="24"/>
          <w:szCs w:val="24"/>
        </w:rPr>
        <w:t>Seven</w:t>
      </w:r>
      <w:r w:rsidRPr="004B1D3E">
        <w:rPr>
          <w:rFonts w:asciiTheme="majorBidi" w:eastAsia="Calibri" w:hAnsiTheme="majorBidi" w:cstheme="majorBidi"/>
          <w:sz w:val="24"/>
          <w:szCs w:val="24"/>
        </w:rPr>
        <w:t xml:space="preserve"> isolates (46,</w:t>
      </w:r>
      <w:r w:rsidR="00A65F66">
        <w:rPr>
          <w:rFonts w:asciiTheme="majorBidi" w:eastAsia="Calibri" w:hAnsiTheme="majorBidi" w:cstheme="majorBidi" w:hint="cs"/>
          <w:sz w:val="24"/>
          <w:szCs w:val="24"/>
          <w:rtl/>
        </w:rPr>
        <w:t xml:space="preserve"> </w:t>
      </w:r>
      <w:r w:rsidRPr="004B1D3E">
        <w:rPr>
          <w:rFonts w:asciiTheme="majorBidi" w:eastAsia="Calibri" w:hAnsiTheme="majorBidi" w:cstheme="majorBidi"/>
          <w:sz w:val="24"/>
          <w:szCs w:val="24"/>
        </w:rPr>
        <w:t xml:space="preserve">6%) were resistant to 7-8 </w:t>
      </w:r>
      <w:r w:rsidRPr="004B1D3E">
        <w:rPr>
          <w:rFonts w:asciiTheme="majorBidi" w:eastAsia="Calibri" w:hAnsiTheme="majorBidi" w:cstheme="majorBidi"/>
          <w:sz w:val="24"/>
          <w:szCs w:val="24"/>
          <w:cs/>
        </w:rPr>
        <w:t>‎</w:t>
      </w:r>
      <w:r w:rsidRPr="004B1D3E">
        <w:rPr>
          <w:rFonts w:asciiTheme="majorBidi" w:eastAsia="Calibri" w:hAnsiTheme="majorBidi" w:cstheme="majorBidi"/>
          <w:sz w:val="24"/>
          <w:szCs w:val="24"/>
        </w:rPr>
        <w:t>antibiotics.</w:t>
      </w:r>
    </w:p>
    <w:p w14:paraId="423821AA" w14:textId="77777777" w:rsidR="00525080" w:rsidRPr="004B1D3E" w:rsidRDefault="00525080" w:rsidP="00DE0D51">
      <w:pPr>
        <w:spacing w:after="0" w:line="240" w:lineRule="auto"/>
        <w:jc w:val="both"/>
        <w:rPr>
          <w:rFonts w:asciiTheme="majorBidi" w:eastAsia="Calibri" w:hAnsiTheme="majorBidi" w:cstheme="majorBidi"/>
          <w:sz w:val="24"/>
          <w:szCs w:val="24"/>
          <w:rtl/>
        </w:rPr>
      </w:pPr>
    </w:p>
    <w:p w14:paraId="7E7058FC" w14:textId="7005FA5C" w:rsidR="00525080" w:rsidRPr="004B1D3E" w:rsidRDefault="00280D57" w:rsidP="00DE0D51">
      <w:pPr>
        <w:spacing w:after="0" w:line="240" w:lineRule="auto"/>
        <w:jc w:val="both"/>
        <w:rPr>
          <w:rFonts w:asciiTheme="majorBidi" w:eastAsia="Calibri" w:hAnsiTheme="majorBidi" w:cstheme="majorBidi"/>
          <w:sz w:val="24"/>
          <w:szCs w:val="24"/>
          <w:rtl/>
        </w:rPr>
      </w:pPr>
      <w:r w:rsidRPr="004B1D3E">
        <w:rPr>
          <w:rFonts w:asciiTheme="majorBidi" w:eastAsia="Calibri" w:hAnsiTheme="majorBidi" w:cstheme="majorBidi"/>
          <w:sz w:val="24"/>
          <w:szCs w:val="24"/>
        </w:rPr>
        <w:t xml:space="preserve">These results were closely similar to Abdeen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(2018)</w:t>
      </w:r>
      <w:r w:rsidR="00277FC1">
        <w:rPr>
          <w:rFonts w:asciiTheme="majorBidi" w:eastAsia="Calibri" w:hAnsiTheme="majorBidi" w:cstheme="majorBidi"/>
          <w:sz w:val="24"/>
          <w:szCs w:val="24"/>
        </w:rPr>
        <w:t>,</w:t>
      </w:r>
      <w:r w:rsidRPr="004B1D3E">
        <w:rPr>
          <w:rFonts w:asciiTheme="majorBidi" w:eastAsia="Calibri" w:hAnsiTheme="majorBidi" w:cstheme="majorBidi"/>
          <w:sz w:val="24"/>
          <w:szCs w:val="24"/>
        </w:rPr>
        <w:t xml:space="preserve"> who mentioned </w:t>
      </w:r>
      <w:r w:rsidR="00277FC1">
        <w:rPr>
          <w:rFonts w:asciiTheme="majorBidi" w:eastAsia="Calibri" w:hAnsiTheme="majorBidi" w:cstheme="majorBidi"/>
          <w:sz w:val="24"/>
          <w:szCs w:val="24"/>
        </w:rPr>
        <w:t xml:space="preserve">that </w:t>
      </w:r>
      <w:r w:rsidRPr="004B1D3E">
        <w:rPr>
          <w:rFonts w:asciiTheme="majorBidi" w:eastAsia="Calibri" w:hAnsiTheme="majorBidi" w:cstheme="majorBidi"/>
          <w:sz w:val="24"/>
          <w:szCs w:val="24"/>
        </w:rPr>
        <w:t xml:space="preserve">all studied isolates of </w:t>
      </w:r>
      <w:r w:rsidR="000B00DC" w:rsidRPr="004B1D3E">
        <w:rPr>
          <w:rFonts w:asciiTheme="majorBidi" w:eastAsia="Calibri" w:hAnsiTheme="majorBidi" w:cstheme="majorBidi"/>
          <w:i/>
          <w:sz w:val="24"/>
          <w:szCs w:val="24"/>
        </w:rPr>
        <w:t>Salmonella</w:t>
      </w:r>
      <w:r w:rsidRPr="004B1D3E">
        <w:rPr>
          <w:rFonts w:asciiTheme="majorBidi" w:eastAsia="Calibri" w:hAnsiTheme="majorBidi" w:cstheme="majorBidi"/>
          <w:sz w:val="24"/>
          <w:szCs w:val="24"/>
        </w:rPr>
        <w:t xml:space="preserve"> were multidrug resistant for 5 antimicrobials.  These results agree with Al-baqir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(2019) in Egypt</w:t>
      </w:r>
      <w:r w:rsidR="00277FC1">
        <w:rPr>
          <w:rFonts w:asciiTheme="majorBidi" w:eastAsia="Calibri" w:hAnsiTheme="majorBidi" w:cstheme="majorBidi"/>
          <w:sz w:val="24"/>
          <w:szCs w:val="24"/>
        </w:rPr>
        <w:t>,</w:t>
      </w:r>
      <w:r w:rsidRPr="004B1D3E">
        <w:rPr>
          <w:rFonts w:asciiTheme="majorBidi" w:eastAsia="Calibri" w:hAnsiTheme="majorBidi" w:cstheme="majorBidi"/>
          <w:sz w:val="24"/>
          <w:szCs w:val="24"/>
        </w:rPr>
        <w:t xml:space="preserve"> who spotted multi-resistant drugs for isolated </w:t>
      </w:r>
      <w:r w:rsidR="000B00DC" w:rsidRPr="004B1D3E">
        <w:rPr>
          <w:rFonts w:asciiTheme="majorBidi" w:eastAsia="Calibri" w:hAnsiTheme="majorBidi" w:cstheme="majorBidi"/>
          <w:i/>
          <w:sz w:val="24"/>
          <w:szCs w:val="24"/>
        </w:rPr>
        <w:t>Salmonella</w:t>
      </w:r>
      <w:r w:rsidR="00277FC1">
        <w:rPr>
          <w:rFonts w:asciiTheme="majorBidi" w:eastAsia="Calibri" w:hAnsiTheme="majorBidi" w:cstheme="majorBidi"/>
          <w:i/>
          <w:sz w:val="24"/>
          <w:szCs w:val="24"/>
        </w:rPr>
        <w:t xml:space="preserve"> </w:t>
      </w:r>
      <w:r w:rsidRPr="004B1D3E">
        <w:rPr>
          <w:rFonts w:asciiTheme="majorBidi" w:eastAsia="Calibri" w:hAnsiTheme="majorBidi" w:cstheme="majorBidi"/>
          <w:sz w:val="24"/>
          <w:szCs w:val="24"/>
        </w:rPr>
        <w:t>in at least four antimicrobials</w:t>
      </w:r>
      <w:r w:rsidR="00277FC1">
        <w:rPr>
          <w:rFonts w:asciiTheme="majorBidi" w:eastAsia="Calibri" w:hAnsiTheme="majorBidi" w:cstheme="majorBidi"/>
          <w:sz w:val="24"/>
          <w:szCs w:val="24"/>
        </w:rPr>
        <w:t>,</w:t>
      </w:r>
      <w:r w:rsidRPr="004B1D3E">
        <w:rPr>
          <w:rFonts w:asciiTheme="majorBidi" w:eastAsia="Calibri" w:hAnsiTheme="majorBidi" w:cstheme="majorBidi"/>
          <w:sz w:val="24"/>
          <w:szCs w:val="24"/>
        </w:rPr>
        <w:t xml:space="preserve"> while 49 % of </w:t>
      </w:r>
      <w:r w:rsidR="000B00DC" w:rsidRPr="004B1D3E">
        <w:rPr>
          <w:rFonts w:asciiTheme="majorBidi" w:eastAsia="Calibri" w:hAnsiTheme="majorBidi" w:cstheme="majorBidi"/>
          <w:i/>
          <w:sz w:val="24"/>
          <w:szCs w:val="24"/>
        </w:rPr>
        <w:t xml:space="preserve">Salmonella </w:t>
      </w:r>
      <w:r w:rsidRPr="004B1D3E">
        <w:rPr>
          <w:rFonts w:asciiTheme="majorBidi" w:eastAsia="Calibri" w:hAnsiTheme="majorBidi" w:cstheme="majorBidi"/>
          <w:sz w:val="24"/>
          <w:szCs w:val="24"/>
        </w:rPr>
        <w:t xml:space="preserve">isolates were resistant to eight: nine antimicrobials and more or less are in accordance with these reported by Ammar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(2016) 52.94%, Khallaf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(2014) 42.1% in Morocco</w:t>
      </w:r>
      <w:r w:rsidR="00277FC1">
        <w:rPr>
          <w:rFonts w:asciiTheme="majorBidi" w:eastAsia="Calibri" w:hAnsiTheme="majorBidi" w:cstheme="majorBidi"/>
          <w:sz w:val="24"/>
          <w:szCs w:val="24"/>
        </w:rPr>
        <w:t>,</w:t>
      </w:r>
      <w:r w:rsidRPr="004B1D3E">
        <w:rPr>
          <w:rFonts w:asciiTheme="majorBidi" w:eastAsia="Calibri" w:hAnsiTheme="majorBidi" w:cstheme="majorBidi"/>
          <w:sz w:val="24"/>
          <w:szCs w:val="24"/>
          <w:rtl/>
          <w:lang w:bidi="ar-EG"/>
        </w:rPr>
        <w:t xml:space="preserve"> </w:t>
      </w:r>
      <w:r w:rsidRPr="004B1D3E">
        <w:rPr>
          <w:rFonts w:asciiTheme="majorBidi" w:eastAsia="Calibri" w:hAnsiTheme="majorBidi" w:cstheme="majorBidi"/>
          <w:sz w:val="24"/>
          <w:szCs w:val="24"/>
        </w:rPr>
        <w:t xml:space="preserve">and </w:t>
      </w:r>
      <w:r w:rsidR="00277FC1">
        <w:rPr>
          <w:rFonts w:asciiTheme="majorBidi" w:eastAsia="Calibri" w:hAnsiTheme="majorBidi" w:cstheme="majorBidi"/>
          <w:sz w:val="24"/>
          <w:szCs w:val="24"/>
        </w:rPr>
        <w:t>a</w:t>
      </w:r>
      <w:r w:rsidRPr="004B1D3E">
        <w:rPr>
          <w:rFonts w:asciiTheme="majorBidi" w:eastAsia="Calibri" w:hAnsiTheme="majorBidi" w:cstheme="majorBidi"/>
          <w:sz w:val="24"/>
          <w:szCs w:val="24"/>
        </w:rPr>
        <w:t xml:space="preserve">ccording to Sharma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(2019), 92.86% of the isolates demonstrated resistance to five or more antimicrobials using antibiotic sensitivity test, indicating that all  </w:t>
      </w:r>
      <w:r w:rsidR="000B00DC" w:rsidRPr="004B1D3E">
        <w:rPr>
          <w:rFonts w:asciiTheme="majorBidi" w:eastAsia="Calibri" w:hAnsiTheme="majorBidi" w:cstheme="majorBidi"/>
          <w:i/>
          <w:sz w:val="24"/>
          <w:szCs w:val="24"/>
        </w:rPr>
        <w:t xml:space="preserve">Salmonella </w:t>
      </w:r>
      <w:r w:rsidRPr="004B1D3E">
        <w:rPr>
          <w:rFonts w:asciiTheme="majorBidi" w:eastAsia="Calibri" w:hAnsiTheme="majorBidi" w:cstheme="majorBidi"/>
          <w:sz w:val="24"/>
          <w:szCs w:val="24"/>
        </w:rPr>
        <w:t>isolates were multi-drug resistant.</w:t>
      </w:r>
    </w:p>
    <w:p w14:paraId="3712C0C5" w14:textId="77777777" w:rsidR="00525080" w:rsidRPr="004B1D3E" w:rsidRDefault="00525080" w:rsidP="00DE0D51">
      <w:pPr>
        <w:spacing w:after="0" w:line="240" w:lineRule="auto"/>
        <w:jc w:val="both"/>
        <w:rPr>
          <w:rFonts w:asciiTheme="majorBidi" w:eastAsia="Calibri" w:hAnsiTheme="majorBidi" w:cstheme="majorBidi"/>
          <w:sz w:val="24"/>
          <w:szCs w:val="24"/>
          <w:rtl/>
        </w:rPr>
      </w:pPr>
    </w:p>
    <w:p w14:paraId="657A1DE8" w14:textId="31411A70" w:rsidR="00525080" w:rsidRPr="004B1D3E" w:rsidRDefault="00280D57" w:rsidP="00DE0D51">
      <w:pPr>
        <w:spacing w:after="0" w:line="240" w:lineRule="auto"/>
        <w:jc w:val="both"/>
        <w:rPr>
          <w:rFonts w:asciiTheme="majorBidi" w:eastAsia="Calibri" w:hAnsiTheme="majorBidi" w:cstheme="majorBidi"/>
          <w:sz w:val="24"/>
          <w:szCs w:val="24"/>
          <w:rtl/>
        </w:rPr>
      </w:pPr>
      <w:r w:rsidRPr="004B1D3E">
        <w:rPr>
          <w:rFonts w:asciiTheme="majorBidi" w:eastAsia="Calibri" w:hAnsiTheme="majorBidi" w:cstheme="majorBidi"/>
          <w:sz w:val="24"/>
          <w:szCs w:val="24"/>
        </w:rPr>
        <w:lastRenderedPageBreak/>
        <w:t xml:space="preserve">PCR is a method for precisely detecting genes resisting antibiotics of </w:t>
      </w:r>
      <w:r w:rsidR="000B00DC" w:rsidRPr="004B1D3E">
        <w:rPr>
          <w:rFonts w:asciiTheme="majorBidi" w:eastAsia="Calibri" w:hAnsiTheme="majorBidi" w:cstheme="majorBidi"/>
          <w:i/>
          <w:sz w:val="24"/>
          <w:szCs w:val="24"/>
        </w:rPr>
        <w:t>Salmonella</w:t>
      </w:r>
      <w:r w:rsidRPr="004B1D3E">
        <w:rPr>
          <w:rFonts w:asciiTheme="majorBidi" w:eastAsia="Calibri" w:hAnsiTheme="majorBidi" w:cstheme="majorBidi"/>
          <w:sz w:val="24"/>
          <w:szCs w:val="24"/>
        </w:rPr>
        <w:t xml:space="preserve">.  The gene sul-1, which codes sulfa-drugs resistant, </w:t>
      </w:r>
      <w:r w:rsidR="00277FC1">
        <w:rPr>
          <w:rFonts w:asciiTheme="majorBidi" w:eastAsia="Calibri" w:hAnsiTheme="majorBidi" w:cstheme="majorBidi"/>
          <w:sz w:val="24"/>
          <w:szCs w:val="24"/>
        </w:rPr>
        <w:t xml:space="preserve">was </w:t>
      </w:r>
      <w:r w:rsidRPr="004B1D3E">
        <w:rPr>
          <w:rFonts w:asciiTheme="majorBidi" w:eastAsia="Calibri" w:hAnsiTheme="majorBidi" w:cstheme="majorBidi"/>
          <w:sz w:val="24"/>
          <w:szCs w:val="24"/>
        </w:rPr>
        <w:t xml:space="preserve">100% in the identified serotypes in this study. Our findings are consistent with (Niu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2020) that identified gene sul-1 at 97.8%.  While Abd El-Tawab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(2015) had lower findings with 87% sul-l</w:t>
      </w:r>
      <w:r w:rsidR="00277FC1">
        <w:rPr>
          <w:rFonts w:asciiTheme="majorBidi" w:eastAsia="Calibri" w:hAnsiTheme="majorBidi" w:cstheme="majorBidi"/>
          <w:sz w:val="24"/>
          <w:szCs w:val="24"/>
        </w:rPr>
        <w:t>.</w:t>
      </w:r>
      <w:r w:rsidRPr="004B1D3E">
        <w:rPr>
          <w:rFonts w:asciiTheme="majorBidi" w:eastAsia="Calibri" w:hAnsiTheme="majorBidi" w:cstheme="majorBidi"/>
          <w:sz w:val="24"/>
          <w:szCs w:val="24"/>
        </w:rPr>
        <w:t xml:space="preserve"> </w:t>
      </w:r>
    </w:p>
    <w:p w14:paraId="18DA2D0B" w14:textId="77777777" w:rsidR="00525080" w:rsidRPr="004B1D3E" w:rsidRDefault="00525080" w:rsidP="00DE0D51">
      <w:pPr>
        <w:spacing w:after="0" w:line="240" w:lineRule="auto"/>
        <w:jc w:val="both"/>
        <w:rPr>
          <w:rFonts w:asciiTheme="majorBidi" w:eastAsia="Calibri" w:hAnsiTheme="majorBidi" w:cstheme="majorBidi"/>
          <w:sz w:val="24"/>
          <w:szCs w:val="24"/>
          <w:rtl/>
        </w:rPr>
      </w:pPr>
    </w:p>
    <w:p w14:paraId="55A06403" w14:textId="7886FB37" w:rsidR="00277FC1" w:rsidRDefault="00280D57" w:rsidP="00277FC1">
      <w:pPr>
        <w:spacing w:after="0" w:line="240" w:lineRule="auto"/>
        <w:jc w:val="both"/>
        <w:rPr>
          <w:rFonts w:asciiTheme="majorBidi" w:eastAsia="Calibri" w:hAnsiTheme="majorBidi" w:cstheme="majorBidi"/>
          <w:sz w:val="24"/>
          <w:szCs w:val="24"/>
        </w:rPr>
      </w:pPr>
      <w:r w:rsidRPr="004B1D3E">
        <w:rPr>
          <w:rFonts w:asciiTheme="majorBidi" w:eastAsia="Calibri" w:hAnsiTheme="majorBidi" w:cstheme="majorBidi"/>
          <w:sz w:val="24"/>
          <w:szCs w:val="24"/>
        </w:rPr>
        <w:t xml:space="preserve">Resistance of ampicillin in the isolated </w:t>
      </w:r>
      <w:r w:rsidR="000B00DC" w:rsidRPr="004B1D3E">
        <w:rPr>
          <w:rFonts w:asciiTheme="majorBidi" w:eastAsia="Calibri" w:hAnsiTheme="majorBidi" w:cstheme="majorBidi"/>
          <w:i/>
          <w:sz w:val="24"/>
          <w:szCs w:val="24"/>
        </w:rPr>
        <w:t xml:space="preserve">Salmonella </w:t>
      </w:r>
      <w:r w:rsidRPr="004B1D3E">
        <w:rPr>
          <w:rFonts w:asciiTheme="majorBidi" w:eastAsia="Calibri" w:hAnsiTheme="majorBidi" w:cstheme="majorBidi"/>
          <w:sz w:val="24"/>
          <w:szCs w:val="24"/>
        </w:rPr>
        <w:t>srevoars was confirmed by the existence of blaTEM (100%)</w:t>
      </w:r>
      <w:r w:rsidR="00277FC1">
        <w:rPr>
          <w:rFonts w:asciiTheme="majorBidi" w:eastAsia="Calibri" w:hAnsiTheme="majorBidi" w:cstheme="majorBidi"/>
          <w:sz w:val="24"/>
          <w:szCs w:val="24"/>
        </w:rPr>
        <w:t>.</w:t>
      </w:r>
      <w:r w:rsidRPr="004B1D3E">
        <w:rPr>
          <w:rFonts w:asciiTheme="majorBidi" w:eastAsia="Calibri" w:hAnsiTheme="majorBidi" w:cstheme="majorBidi"/>
          <w:sz w:val="24"/>
          <w:szCs w:val="24"/>
        </w:rPr>
        <w:t xml:space="preserve"> Our finding</w:t>
      </w:r>
      <w:r w:rsidR="00277FC1">
        <w:rPr>
          <w:rFonts w:asciiTheme="majorBidi" w:eastAsia="Calibri" w:hAnsiTheme="majorBidi" w:cstheme="majorBidi"/>
          <w:sz w:val="24"/>
          <w:szCs w:val="24"/>
        </w:rPr>
        <w:t>s</w:t>
      </w:r>
      <w:r w:rsidRPr="004B1D3E">
        <w:rPr>
          <w:rFonts w:asciiTheme="majorBidi" w:eastAsia="Calibri" w:hAnsiTheme="majorBidi" w:cstheme="majorBidi"/>
          <w:sz w:val="24"/>
          <w:szCs w:val="24"/>
        </w:rPr>
        <w:t xml:space="preserve"> agreed with the outcomes previously mentioned by Lu Y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w:t>
      </w:r>
      <w:r w:rsidR="00277FC1" w:rsidRPr="004B1D3E">
        <w:rPr>
          <w:rFonts w:asciiTheme="majorBidi" w:eastAsia="Calibri" w:hAnsiTheme="majorBidi" w:cstheme="majorBidi"/>
          <w:sz w:val="24"/>
          <w:szCs w:val="24"/>
        </w:rPr>
        <w:t>(</w:t>
      </w:r>
      <w:r w:rsidRPr="004B1D3E">
        <w:rPr>
          <w:rFonts w:asciiTheme="majorBidi" w:eastAsia="Calibri" w:hAnsiTheme="majorBidi" w:cstheme="majorBidi"/>
          <w:sz w:val="24"/>
          <w:szCs w:val="24"/>
        </w:rPr>
        <w:t xml:space="preserve">2011) </w:t>
      </w:r>
      <w:r w:rsidR="00277FC1">
        <w:rPr>
          <w:rFonts w:asciiTheme="majorBidi" w:eastAsia="Calibri" w:hAnsiTheme="majorBidi" w:cstheme="majorBidi"/>
          <w:sz w:val="24"/>
          <w:szCs w:val="24"/>
        </w:rPr>
        <w:t>and</w:t>
      </w:r>
      <w:r w:rsidRPr="004B1D3E">
        <w:rPr>
          <w:rFonts w:asciiTheme="majorBidi" w:eastAsia="Calibri" w:hAnsiTheme="majorBidi" w:cstheme="majorBidi"/>
          <w:sz w:val="24"/>
          <w:szCs w:val="24"/>
        </w:rPr>
        <w:t xml:space="preserve"> Badr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(2021)</w:t>
      </w:r>
      <w:r w:rsidR="00277FC1">
        <w:rPr>
          <w:rFonts w:asciiTheme="majorBidi" w:eastAsia="Calibri" w:hAnsiTheme="majorBidi" w:cstheme="majorBidi"/>
          <w:sz w:val="24"/>
          <w:szCs w:val="24"/>
        </w:rPr>
        <w:t>.</w:t>
      </w:r>
      <w:r w:rsidRPr="004B1D3E">
        <w:rPr>
          <w:rFonts w:asciiTheme="majorBidi" w:eastAsia="Calibri" w:hAnsiTheme="majorBidi" w:cstheme="majorBidi"/>
          <w:sz w:val="24"/>
          <w:szCs w:val="24"/>
        </w:rPr>
        <w:t xml:space="preserve"> </w:t>
      </w:r>
      <w:r w:rsidR="00277FC1" w:rsidRPr="004B1D3E">
        <w:rPr>
          <w:rFonts w:asciiTheme="majorBidi" w:eastAsia="Calibri" w:hAnsiTheme="majorBidi" w:cstheme="majorBidi"/>
          <w:sz w:val="24"/>
          <w:szCs w:val="24"/>
        </w:rPr>
        <w:t>T</w:t>
      </w:r>
      <w:r w:rsidRPr="004B1D3E">
        <w:rPr>
          <w:rFonts w:asciiTheme="majorBidi" w:eastAsia="Calibri" w:hAnsiTheme="majorBidi" w:cstheme="majorBidi"/>
          <w:sz w:val="24"/>
          <w:szCs w:val="24"/>
        </w:rPr>
        <w:t xml:space="preserve">hey noticed that bla TEM gene in </w:t>
      </w:r>
      <w:r w:rsidR="00277FC1" w:rsidRPr="004B1D3E">
        <w:rPr>
          <w:rFonts w:asciiTheme="majorBidi" w:eastAsia="Calibri" w:hAnsiTheme="majorBidi" w:cstheme="majorBidi"/>
          <w:sz w:val="24"/>
          <w:szCs w:val="24"/>
        </w:rPr>
        <w:t>100%</w:t>
      </w:r>
      <w:r w:rsidR="00277FC1">
        <w:rPr>
          <w:rFonts w:asciiTheme="majorBidi" w:eastAsia="Calibri" w:hAnsiTheme="majorBidi" w:cstheme="majorBidi"/>
          <w:sz w:val="24"/>
          <w:szCs w:val="24"/>
        </w:rPr>
        <w:t xml:space="preserve"> of </w:t>
      </w:r>
      <w:r w:rsidRPr="004B1D3E">
        <w:rPr>
          <w:rFonts w:asciiTheme="majorBidi" w:eastAsia="Calibri" w:hAnsiTheme="majorBidi" w:cstheme="majorBidi"/>
          <w:sz w:val="24"/>
          <w:szCs w:val="24"/>
        </w:rPr>
        <w:t>isolates</w:t>
      </w:r>
      <w:r w:rsidR="00277FC1">
        <w:rPr>
          <w:rFonts w:asciiTheme="majorBidi" w:eastAsia="Calibri" w:hAnsiTheme="majorBidi" w:cstheme="majorBidi"/>
          <w:sz w:val="24"/>
          <w:szCs w:val="24"/>
        </w:rPr>
        <w:t>.</w:t>
      </w:r>
      <w:r w:rsidR="00277FC1">
        <w:rPr>
          <w:rFonts w:asciiTheme="majorBidi" w:eastAsia="Calibri" w:hAnsiTheme="majorBidi" w:cstheme="majorBidi"/>
          <w:shd w:val="clear" w:color="auto" w:fill="EDFAFF"/>
        </w:rPr>
        <w:t xml:space="preserve"> </w:t>
      </w:r>
      <w:r w:rsidRPr="004B1D3E">
        <w:rPr>
          <w:rFonts w:asciiTheme="majorBidi" w:eastAsia="Calibri" w:hAnsiTheme="majorBidi" w:cstheme="majorBidi"/>
          <w:sz w:val="24"/>
          <w:szCs w:val="24"/>
        </w:rPr>
        <w:t>However, our findings</w:t>
      </w:r>
    </w:p>
    <w:p w14:paraId="3ADAD494" w14:textId="217AA134" w:rsidR="00525080" w:rsidRPr="004B1D3E" w:rsidRDefault="00280D57" w:rsidP="00277FC1">
      <w:pPr>
        <w:spacing w:after="0" w:line="240" w:lineRule="auto"/>
        <w:rPr>
          <w:rFonts w:asciiTheme="majorBidi" w:eastAsia="Calibri" w:hAnsiTheme="majorBidi" w:cstheme="majorBidi"/>
          <w:sz w:val="24"/>
          <w:szCs w:val="24"/>
          <w:rtl/>
        </w:rPr>
      </w:pPr>
      <w:r w:rsidRPr="004B1D3E">
        <w:rPr>
          <w:rFonts w:asciiTheme="majorBidi" w:eastAsia="Calibri" w:hAnsiTheme="majorBidi" w:cstheme="majorBidi"/>
          <w:sz w:val="24"/>
          <w:szCs w:val="24"/>
        </w:rPr>
        <w:t>exceeded those reported by Abd ElTawab </w:t>
      </w:r>
      <w:r w:rsidR="00D84B0F" w:rsidRPr="004B1D3E">
        <w:rPr>
          <w:rFonts w:asciiTheme="majorBidi" w:eastAsia="Calibri" w:hAnsiTheme="majorBidi" w:cstheme="majorBidi"/>
          <w:i/>
          <w:sz w:val="24"/>
          <w:szCs w:val="24"/>
        </w:rPr>
        <w:t xml:space="preserve">et </w:t>
      </w:r>
      <w:r w:rsidR="00CF29FB" w:rsidRPr="004B1D3E">
        <w:rPr>
          <w:rFonts w:asciiTheme="majorBidi" w:eastAsia="Calibri" w:hAnsiTheme="majorBidi" w:cstheme="majorBidi"/>
          <w:i/>
          <w:sz w:val="24"/>
          <w:szCs w:val="24"/>
        </w:rPr>
        <w:t>al.</w:t>
      </w:r>
      <w:r w:rsidR="00D84B0F" w:rsidRPr="004B1D3E">
        <w:rPr>
          <w:rFonts w:asciiTheme="majorBidi" w:eastAsia="Calibri" w:hAnsiTheme="majorBidi" w:cstheme="majorBidi"/>
          <w:sz w:val="24"/>
          <w:szCs w:val="24"/>
        </w:rPr>
        <w:t> (2015)</w:t>
      </w:r>
      <w:r w:rsidRPr="004B1D3E">
        <w:rPr>
          <w:rFonts w:asciiTheme="majorBidi" w:eastAsia="Calibri" w:hAnsiTheme="majorBidi" w:cstheme="majorBidi"/>
          <w:sz w:val="24"/>
          <w:szCs w:val="24"/>
        </w:rPr>
        <w:t> </w:t>
      </w:r>
      <w:r>
        <w:rPr>
          <w:rFonts w:asciiTheme="majorBidi" w:eastAsia="Calibri" w:hAnsiTheme="majorBidi" w:cstheme="majorBidi"/>
          <w:sz w:val="24"/>
          <w:szCs w:val="24"/>
        </w:rPr>
        <w:t>p</w:t>
      </w:r>
      <w:r w:rsidRPr="004B1D3E">
        <w:rPr>
          <w:rFonts w:asciiTheme="majorBidi" w:eastAsia="Calibri" w:hAnsiTheme="majorBidi" w:cstheme="majorBidi"/>
          <w:sz w:val="24"/>
          <w:szCs w:val="24"/>
        </w:rPr>
        <w:t>ublicized</w:t>
      </w:r>
      <w:r w:rsidR="00277FC1">
        <w:rPr>
          <w:rFonts w:asciiTheme="majorBidi" w:eastAsia="Calibri" w:hAnsiTheme="majorBidi" w:cstheme="majorBidi"/>
          <w:sz w:val="24"/>
          <w:szCs w:val="24"/>
        </w:rPr>
        <w:t xml:space="preserve"> </w:t>
      </w:r>
      <w:r w:rsidRPr="004B1D3E">
        <w:rPr>
          <w:rFonts w:asciiTheme="majorBidi" w:eastAsia="Calibri" w:hAnsiTheme="majorBidi" w:cstheme="majorBidi"/>
          <w:sz w:val="24"/>
          <w:szCs w:val="24"/>
        </w:rPr>
        <w:t xml:space="preserve">69.4% for bla-TEM. </w:t>
      </w:r>
    </w:p>
    <w:p w14:paraId="7819F739" w14:textId="77777777" w:rsidR="00525080" w:rsidRPr="004B1D3E" w:rsidRDefault="00525080" w:rsidP="00DE0D51">
      <w:pPr>
        <w:spacing w:after="0" w:line="240" w:lineRule="auto"/>
        <w:jc w:val="both"/>
        <w:rPr>
          <w:rFonts w:asciiTheme="majorBidi" w:eastAsia="Calibri" w:hAnsiTheme="majorBidi" w:cstheme="majorBidi"/>
          <w:sz w:val="24"/>
          <w:szCs w:val="24"/>
          <w:rtl/>
        </w:rPr>
      </w:pPr>
    </w:p>
    <w:p w14:paraId="172E2E29" w14:textId="302A2ED4" w:rsidR="00525080" w:rsidRPr="004B1D3E" w:rsidRDefault="00280D57" w:rsidP="00DE0D51">
      <w:pPr>
        <w:spacing w:after="0" w:line="240" w:lineRule="auto"/>
        <w:jc w:val="both"/>
        <w:rPr>
          <w:rFonts w:asciiTheme="majorBidi" w:eastAsia="Calibri" w:hAnsiTheme="majorBidi" w:cstheme="majorBidi"/>
          <w:sz w:val="24"/>
          <w:szCs w:val="24"/>
          <w:rtl/>
        </w:rPr>
      </w:pPr>
      <w:r w:rsidRPr="00300757">
        <w:rPr>
          <w:rFonts w:asciiTheme="majorBidi" w:eastAsia="Calibri" w:hAnsiTheme="majorBidi" w:cstheme="majorBidi"/>
          <w:sz w:val="24"/>
          <w:szCs w:val="24"/>
        </w:rPr>
        <w:t xml:space="preserve">In this </w:t>
      </w:r>
      <w:r w:rsidR="00D84B0F" w:rsidRPr="00300757">
        <w:rPr>
          <w:rFonts w:asciiTheme="majorBidi" w:eastAsia="Calibri" w:hAnsiTheme="majorBidi" w:cstheme="majorBidi"/>
          <w:sz w:val="24"/>
          <w:szCs w:val="24"/>
        </w:rPr>
        <w:t>work, the</w:t>
      </w:r>
      <w:r w:rsidRPr="00300757">
        <w:rPr>
          <w:rFonts w:asciiTheme="majorBidi" w:eastAsia="Calibri" w:hAnsiTheme="majorBidi" w:cstheme="majorBidi"/>
          <w:sz w:val="24"/>
          <w:szCs w:val="24"/>
        </w:rPr>
        <w:t xml:space="preserve"> four </w:t>
      </w:r>
      <w:r w:rsidR="000B00DC" w:rsidRPr="00300757">
        <w:rPr>
          <w:rFonts w:asciiTheme="majorBidi" w:eastAsia="Calibri" w:hAnsiTheme="majorBidi" w:cstheme="majorBidi"/>
          <w:i/>
          <w:sz w:val="24"/>
          <w:szCs w:val="24"/>
        </w:rPr>
        <w:t xml:space="preserve">Salmonella </w:t>
      </w:r>
      <w:r w:rsidRPr="00300757">
        <w:rPr>
          <w:rFonts w:asciiTheme="majorBidi" w:eastAsia="Calibri" w:hAnsiTheme="majorBidi" w:cstheme="majorBidi"/>
          <w:sz w:val="24"/>
          <w:szCs w:val="24"/>
        </w:rPr>
        <w:t>serotypes had an encoded gene for tetracycline resistance (TetA  genes) with a percentage of 100%</w:t>
      </w:r>
      <w:r w:rsidR="00277FC1" w:rsidRPr="00300757">
        <w:rPr>
          <w:rFonts w:asciiTheme="majorBidi" w:eastAsia="Calibri" w:hAnsiTheme="majorBidi" w:cstheme="majorBidi"/>
          <w:sz w:val="24"/>
          <w:szCs w:val="24"/>
        </w:rPr>
        <w:t>,</w:t>
      </w:r>
      <w:r w:rsidRPr="00300757">
        <w:rPr>
          <w:rFonts w:asciiTheme="majorBidi" w:eastAsia="Calibri" w:hAnsiTheme="majorBidi" w:cstheme="majorBidi"/>
          <w:sz w:val="24"/>
          <w:szCs w:val="24"/>
        </w:rPr>
        <w:t xml:space="preserve"> which </w:t>
      </w:r>
      <w:r w:rsidR="00277FC1" w:rsidRPr="00300757">
        <w:rPr>
          <w:rFonts w:asciiTheme="majorBidi" w:eastAsia="Calibri" w:hAnsiTheme="majorBidi" w:cstheme="majorBidi"/>
          <w:sz w:val="24"/>
          <w:szCs w:val="24"/>
        </w:rPr>
        <w:t>to</w:t>
      </w:r>
      <w:r w:rsidRPr="00300757">
        <w:rPr>
          <w:rFonts w:asciiTheme="majorBidi" w:eastAsia="Calibri" w:hAnsiTheme="majorBidi" w:cstheme="majorBidi"/>
          <w:sz w:val="24"/>
          <w:szCs w:val="24"/>
        </w:rPr>
        <w:t xml:space="preserve"> less extent agrees with (Zishiri </w:t>
      </w:r>
      <w:r w:rsidRPr="00300757">
        <w:rPr>
          <w:rFonts w:asciiTheme="majorBidi" w:eastAsia="Calibri" w:hAnsiTheme="majorBidi" w:cstheme="majorBidi"/>
          <w:i/>
          <w:iCs/>
          <w:sz w:val="24"/>
          <w:szCs w:val="24"/>
        </w:rPr>
        <w:t>et al.,</w:t>
      </w:r>
      <w:r w:rsidRPr="00300757">
        <w:rPr>
          <w:rFonts w:asciiTheme="majorBidi" w:eastAsia="Calibri" w:hAnsiTheme="majorBidi" w:cstheme="majorBidi"/>
          <w:sz w:val="24"/>
          <w:szCs w:val="24"/>
        </w:rPr>
        <w:t xml:space="preserve"> 2016), </w:t>
      </w:r>
      <w:r w:rsidR="00300757">
        <w:rPr>
          <w:rFonts w:asciiTheme="majorBidi" w:eastAsia="Calibri" w:hAnsiTheme="majorBidi" w:cstheme="majorBidi"/>
          <w:sz w:val="24"/>
          <w:szCs w:val="24"/>
        </w:rPr>
        <w:t>w</w:t>
      </w:r>
      <w:r w:rsidRPr="00300757">
        <w:rPr>
          <w:rFonts w:asciiTheme="majorBidi" w:eastAsia="Calibri" w:hAnsiTheme="majorBidi" w:cstheme="majorBidi"/>
          <w:sz w:val="24"/>
          <w:szCs w:val="24"/>
        </w:rPr>
        <w:t xml:space="preserve">ho detected TetA  genes in </w:t>
      </w:r>
      <w:r w:rsidR="00277FC1" w:rsidRPr="00300757">
        <w:rPr>
          <w:rFonts w:asciiTheme="majorBidi" w:eastAsia="Calibri" w:hAnsiTheme="majorBidi" w:cstheme="majorBidi"/>
          <w:sz w:val="24"/>
          <w:szCs w:val="24"/>
        </w:rPr>
        <w:t xml:space="preserve">(83%) of </w:t>
      </w:r>
      <w:r w:rsidRPr="00300757">
        <w:rPr>
          <w:rFonts w:asciiTheme="majorBidi" w:eastAsia="Calibri" w:hAnsiTheme="majorBidi" w:cstheme="majorBidi"/>
          <w:sz w:val="24"/>
          <w:szCs w:val="24"/>
        </w:rPr>
        <w:t>the Brazilian broiler chicken isolates.</w:t>
      </w:r>
      <w:r w:rsidRPr="004B1D3E">
        <w:rPr>
          <w:rFonts w:asciiTheme="majorBidi" w:eastAsia="Calibri" w:hAnsiTheme="majorBidi" w:cstheme="majorBidi"/>
          <w:sz w:val="24"/>
          <w:szCs w:val="24"/>
        </w:rPr>
        <w:t xml:space="preserve"> </w:t>
      </w:r>
    </w:p>
    <w:p w14:paraId="61AD9676" w14:textId="77777777" w:rsidR="00525080" w:rsidRPr="004B1D3E" w:rsidRDefault="00525080" w:rsidP="00DE0D51">
      <w:pPr>
        <w:spacing w:after="0" w:line="240" w:lineRule="auto"/>
        <w:jc w:val="both"/>
        <w:rPr>
          <w:rFonts w:asciiTheme="majorBidi" w:eastAsia="Calibri" w:hAnsiTheme="majorBidi" w:cstheme="majorBidi"/>
          <w:sz w:val="24"/>
          <w:szCs w:val="24"/>
          <w:rtl/>
        </w:rPr>
      </w:pPr>
    </w:p>
    <w:p w14:paraId="5B721637" w14:textId="1B2D6CC1" w:rsidR="00525080" w:rsidRPr="004B1D3E" w:rsidRDefault="00280D57" w:rsidP="00DE0D51">
      <w:pPr>
        <w:spacing w:after="0" w:line="240" w:lineRule="auto"/>
        <w:jc w:val="both"/>
        <w:rPr>
          <w:rFonts w:asciiTheme="majorBidi" w:eastAsia="Calibri" w:hAnsiTheme="majorBidi" w:cstheme="majorBidi"/>
          <w:sz w:val="24"/>
          <w:szCs w:val="24"/>
          <w:rtl/>
        </w:rPr>
      </w:pPr>
      <w:r w:rsidRPr="004B1D3E">
        <w:rPr>
          <w:rFonts w:asciiTheme="majorBidi" w:eastAsia="Calibri" w:hAnsiTheme="majorBidi" w:cstheme="majorBidi"/>
          <w:sz w:val="24"/>
          <w:szCs w:val="24"/>
        </w:rPr>
        <w:t xml:space="preserve">In our work, we found that 100% of the aadA genes, encoded for resistance of streptomycin, the present findings been superior to those from (Chen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2020) documented aadA1 by 83.8%</w:t>
      </w:r>
      <w:r w:rsidR="00300757">
        <w:rPr>
          <w:rFonts w:asciiTheme="majorBidi" w:eastAsia="Calibri" w:hAnsiTheme="majorBidi" w:cstheme="majorBidi"/>
          <w:sz w:val="24"/>
          <w:szCs w:val="24"/>
        </w:rPr>
        <w:t>.</w:t>
      </w:r>
      <w:r w:rsidRPr="004B1D3E">
        <w:rPr>
          <w:rFonts w:asciiTheme="majorBidi" w:eastAsia="Calibri" w:hAnsiTheme="majorBidi" w:cstheme="majorBidi"/>
          <w:sz w:val="24"/>
          <w:szCs w:val="24"/>
        </w:rPr>
        <w:t xml:space="preserve"> </w:t>
      </w:r>
      <w:r w:rsidR="00300757">
        <w:rPr>
          <w:rFonts w:asciiTheme="majorBidi" w:eastAsia="Calibri" w:hAnsiTheme="majorBidi" w:cstheme="majorBidi"/>
          <w:sz w:val="24"/>
          <w:szCs w:val="24"/>
        </w:rPr>
        <w:t>A</w:t>
      </w:r>
      <w:r w:rsidR="00300757" w:rsidRPr="004B1D3E">
        <w:rPr>
          <w:rFonts w:asciiTheme="majorBidi" w:eastAsia="Calibri" w:hAnsiTheme="majorBidi" w:cstheme="majorBidi"/>
          <w:sz w:val="24"/>
          <w:szCs w:val="24"/>
        </w:rPr>
        <w:t>lso,</w:t>
      </w:r>
      <w:r w:rsidRPr="004B1D3E">
        <w:rPr>
          <w:rFonts w:asciiTheme="majorBidi" w:eastAsia="Calibri" w:hAnsiTheme="majorBidi" w:cstheme="majorBidi"/>
          <w:sz w:val="24"/>
          <w:szCs w:val="24"/>
        </w:rPr>
        <w:t xml:space="preserve"> El-Sharkawy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(2017) detected</w:t>
      </w:r>
      <w:r w:rsidR="008F5548">
        <w:rPr>
          <w:rFonts w:asciiTheme="majorBidi" w:eastAsia="Calibri" w:hAnsiTheme="majorBidi" w:cstheme="majorBidi" w:hint="cs"/>
          <w:sz w:val="24"/>
          <w:szCs w:val="24"/>
          <w:rtl/>
        </w:rPr>
        <w:t xml:space="preserve"> </w:t>
      </w:r>
      <w:r w:rsidRPr="004B1D3E">
        <w:rPr>
          <w:rFonts w:asciiTheme="majorBidi" w:eastAsia="Calibri" w:hAnsiTheme="majorBidi" w:cstheme="majorBidi"/>
          <w:sz w:val="24"/>
          <w:szCs w:val="24"/>
        </w:rPr>
        <w:t xml:space="preserve">streptomycin resistance aadA1 (50%) in </w:t>
      </w:r>
      <w:r w:rsidR="000B00DC" w:rsidRPr="004B1D3E">
        <w:rPr>
          <w:rFonts w:asciiTheme="majorBidi" w:eastAsia="Calibri" w:hAnsiTheme="majorBidi" w:cstheme="majorBidi"/>
          <w:i/>
          <w:sz w:val="24"/>
          <w:szCs w:val="24"/>
        </w:rPr>
        <w:t xml:space="preserve">Salmonella </w:t>
      </w:r>
      <w:r w:rsidRPr="004B1D3E">
        <w:rPr>
          <w:rFonts w:asciiTheme="majorBidi" w:eastAsia="Calibri" w:hAnsiTheme="majorBidi" w:cstheme="majorBidi"/>
          <w:sz w:val="24"/>
          <w:szCs w:val="24"/>
        </w:rPr>
        <w:t>isolated from Egypt farms.</w:t>
      </w:r>
    </w:p>
    <w:p w14:paraId="42CB24A8" w14:textId="77777777" w:rsidR="00525080" w:rsidRPr="004B1D3E" w:rsidRDefault="00525080" w:rsidP="00DE0D51">
      <w:pPr>
        <w:spacing w:after="0" w:line="240" w:lineRule="auto"/>
        <w:jc w:val="both"/>
        <w:rPr>
          <w:rFonts w:asciiTheme="majorBidi" w:eastAsia="Calibri" w:hAnsiTheme="majorBidi" w:cstheme="majorBidi"/>
          <w:sz w:val="24"/>
          <w:szCs w:val="24"/>
          <w:rtl/>
        </w:rPr>
      </w:pPr>
    </w:p>
    <w:p w14:paraId="064A115C" w14:textId="77777777" w:rsidR="00525080" w:rsidRPr="004B1D3E" w:rsidRDefault="00280D57" w:rsidP="00DE0D51">
      <w:pPr>
        <w:spacing w:after="0" w:line="240" w:lineRule="auto"/>
        <w:jc w:val="both"/>
        <w:rPr>
          <w:rFonts w:asciiTheme="majorBidi" w:eastAsia="Calibri" w:hAnsiTheme="majorBidi" w:cstheme="majorBidi"/>
          <w:sz w:val="24"/>
          <w:szCs w:val="24"/>
          <w:rtl/>
        </w:rPr>
      </w:pPr>
      <w:r w:rsidRPr="004B1D3E">
        <w:rPr>
          <w:rFonts w:asciiTheme="majorBidi" w:eastAsia="Calibri" w:hAnsiTheme="majorBidi" w:cstheme="majorBidi"/>
          <w:sz w:val="24"/>
          <w:szCs w:val="24"/>
        </w:rPr>
        <w:t xml:space="preserve">Fluoroquinolones broadly consumed in poultry to fight pathogenic bacteria all over the world. This study found that 50% of the tested serotypes had plasmid-mediated quinolone resistance genes (qnr), which is consistent with the findings of Shaaban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(2015) that most </w:t>
      </w:r>
      <w:r w:rsidR="000B00DC" w:rsidRPr="004B1D3E">
        <w:rPr>
          <w:rFonts w:asciiTheme="majorBidi" w:eastAsia="Calibri" w:hAnsiTheme="majorBidi" w:cstheme="majorBidi"/>
          <w:i/>
          <w:sz w:val="24"/>
          <w:szCs w:val="24"/>
        </w:rPr>
        <w:t xml:space="preserve">Salmonella  </w:t>
      </w:r>
      <w:r w:rsidRPr="004B1D3E">
        <w:rPr>
          <w:rFonts w:asciiTheme="majorBidi" w:eastAsia="Calibri" w:hAnsiTheme="majorBidi" w:cstheme="majorBidi"/>
          <w:sz w:val="24"/>
          <w:szCs w:val="24"/>
        </w:rPr>
        <w:t xml:space="preserve"> isolates were found to carry quinolone resistance genes. It was discovered that the –ve gm bacteria isolated from poultry farms in Egypt have qnr of 6.9%  (Ishida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2010).</w:t>
      </w:r>
    </w:p>
    <w:p w14:paraId="62889F1B" w14:textId="77777777" w:rsidR="00525080" w:rsidRPr="004B1D3E" w:rsidRDefault="00525080" w:rsidP="00DE0D51">
      <w:pPr>
        <w:spacing w:after="0" w:line="240" w:lineRule="auto"/>
        <w:jc w:val="both"/>
        <w:rPr>
          <w:rFonts w:asciiTheme="majorBidi" w:eastAsia="Calibri" w:hAnsiTheme="majorBidi" w:cstheme="majorBidi"/>
          <w:sz w:val="24"/>
          <w:szCs w:val="24"/>
          <w:rtl/>
        </w:rPr>
      </w:pPr>
    </w:p>
    <w:p w14:paraId="2E4CC0DA" w14:textId="77777777" w:rsidR="00525080" w:rsidRPr="004B1D3E" w:rsidRDefault="00280D57" w:rsidP="00DE0D51">
      <w:pPr>
        <w:spacing w:after="0" w:line="240" w:lineRule="auto"/>
        <w:jc w:val="both"/>
        <w:rPr>
          <w:rFonts w:asciiTheme="majorBidi" w:eastAsia="Calibri" w:hAnsiTheme="majorBidi" w:cstheme="majorBidi"/>
          <w:sz w:val="24"/>
          <w:szCs w:val="24"/>
          <w:rtl/>
        </w:rPr>
      </w:pPr>
      <w:r w:rsidRPr="004B1D3E">
        <w:rPr>
          <w:rFonts w:asciiTheme="majorBidi" w:eastAsia="Calibri" w:hAnsiTheme="majorBidi" w:cstheme="majorBidi"/>
          <w:sz w:val="24"/>
          <w:szCs w:val="24"/>
        </w:rPr>
        <w:t xml:space="preserve">According to Niu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(2020), different conditions and antibiotic dosages used in farms, which can affect the detection rates of </w:t>
      </w:r>
      <w:r w:rsidRPr="004B1D3E">
        <w:rPr>
          <w:rFonts w:asciiTheme="majorBidi" w:eastAsia="Calibri" w:hAnsiTheme="majorBidi" w:cstheme="majorBidi"/>
          <w:sz w:val="24"/>
          <w:szCs w:val="24"/>
        </w:rPr>
        <w:t xml:space="preserve">resistant genes. This suggests that several genes linked to bacterial-resistant antibiotics are silenced in vitro, but they can become active in vivo when antibiotic pressure is applied, This agrees with past studies by Ma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(2007).</w:t>
      </w:r>
    </w:p>
    <w:p w14:paraId="518F3034" w14:textId="77777777" w:rsidR="00525080" w:rsidRPr="004B1D3E" w:rsidRDefault="00525080" w:rsidP="00DE0D51">
      <w:pPr>
        <w:spacing w:after="0" w:line="240" w:lineRule="auto"/>
        <w:jc w:val="both"/>
        <w:rPr>
          <w:rFonts w:asciiTheme="majorBidi" w:eastAsia="Calibri" w:hAnsiTheme="majorBidi" w:cstheme="majorBidi"/>
          <w:sz w:val="24"/>
          <w:szCs w:val="24"/>
          <w:rtl/>
        </w:rPr>
      </w:pPr>
    </w:p>
    <w:p w14:paraId="7D391FE4" w14:textId="77777777" w:rsidR="00525080" w:rsidRPr="004B1D3E" w:rsidRDefault="00280D57" w:rsidP="00DE0D51">
      <w:pPr>
        <w:spacing w:after="0" w:line="240" w:lineRule="auto"/>
        <w:jc w:val="both"/>
        <w:rPr>
          <w:rFonts w:asciiTheme="majorBidi" w:eastAsia="Calibri" w:hAnsiTheme="majorBidi" w:cstheme="majorBidi"/>
          <w:sz w:val="24"/>
          <w:szCs w:val="24"/>
          <w:rtl/>
        </w:rPr>
      </w:pPr>
      <w:r w:rsidRPr="004B1D3E">
        <w:rPr>
          <w:rFonts w:asciiTheme="majorBidi" w:eastAsia="Calibri" w:hAnsiTheme="majorBidi" w:cstheme="majorBidi"/>
          <w:sz w:val="24"/>
          <w:szCs w:val="24"/>
        </w:rPr>
        <w:t xml:space="preserve"> In this study, all </w:t>
      </w:r>
      <w:r w:rsidR="000B00DC" w:rsidRPr="004B1D3E">
        <w:rPr>
          <w:rFonts w:asciiTheme="majorBidi" w:eastAsia="Calibri" w:hAnsiTheme="majorBidi" w:cstheme="majorBidi"/>
          <w:i/>
          <w:sz w:val="24"/>
          <w:szCs w:val="24"/>
        </w:rPr>
        <w:t xml:space="preserve">Salmonella  </w:t>
      </w:r>
      <w:r w:rsidRPr="004B1D3E">
        <w:rPr>
          <w:rFonts w:asciiTheme="majorBidi" w:eastAsia="Calibri" w:hAnsiTheme="majorBidi" w:cstheme="majorBidi"/>
          <w:sz w:val="24"/>
          <w:szCs w:val="24"/>
        </w:rPr>
        <w:t xml:space="preserve"> serotypes have been sensitive to sulphamethoxazole /trimethoprim although they have gene of sul-1, this is attributed to the silence of genes responsible for resistance in isolates of </w:t>
      </w:r>
      <w:r w:rsidR="000B00DC" w:rsidRPr="004B1D3E">
        <w:rPr>
          <w:rFonts w:asciiTheme="majorBidi" w:eastAsia="Calibri" w:hAnsiTheme="majorBidi" w:cstheme="majorBidi"/>
          <w:i/>
          <w:sz w:val="24"/>
          <w:szCs w:val="24"/>
        </w:rPr>
        <w:t xml:space="preserve">Salmonella  </w:t>
      </w:r>
      <w:r w:rsidRPr="004B1D3E">
        <w:rPr>
          <w:rFonts w:asciiTheme="majorBidi" w:eastAsia="Calibri" w:hAnsiTheme="majorBidi" w:cstheme="majorBidi"/>
          <w:sz w:val="24"/>
          <w:szCs w:val="24"/>
        </w:rPr>
        <w:t xml:space="preserve"> (Chen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2020).</w:t>
      </w:r>
    </w:p>
    <w:p w14:paraId="13896857" w14:textId="77777777" w:rsidR="00525080" w:rsidRPr="004B1D3E" w:rsidRDefault="00525080" w:rsidP="00DE0D51">
      <w:pPr>
        <w:spacing w:after="0" w:line="240" w:lineRule="auto"/>
        <w:jc w:val="both"/>
        <w:rPr>
          <w:rFonts w:asciiTheme="majorBidi" w:eastAsia="Calibri" w:hAnsiTheme="majorBidi" w:cstheme="majorBidi"/>
          <w:sz w:val="24"/>
          <w:szCs w:val="24"/>
          <w:rtl/>
        </w:rPr>
      </w:pPr>
    </w:p>
    <w:p w14:paraId="1974847C" w14:textId="77777777" w:rsidR="00525080" w:rsidRPr="004B1D3E" w:rsidRDefault="00280D57" w:rsidP="00DE0D51">
      <w:pPr>
        <w:spacing w:after="0" w:line="240" w:lineRule="auto"/>
        <w:jc w:val="both"/>
        <w:rPr>
          <w:rFonts w:asciiTheme="majorBidi" w:eastAsia="Calibri" w:hAnsiTheme="majorBidi" w:cstheme="majorBidi"/>
          <w:sz w:val="24"/>
          <w:szCs w:val="24"/>
          <w:rtl/>
        </w:rPr>
      </w:pPr>
      <w:r w:rsidRPr="004B1D3E">
        <w:rPr>
          <w:rFonts w:asciiTheme="majorBidi" w:eastAsia="Calibri" w:hAnsiTheme="majorBidi" w:cstheme="majorBidi"/>
          <w:sz w:val="24"/>
          <w:szCs w:val="24"/>
        </w:rPr>
        <w:t xml:space="preserve">Using polymerase chain reaction technique to identify four virulence genes in four </w:t>
      </w:r>
      <w:r w:rsidR="000B00DC" w:rsidRPr="004B1D3E">
        <w:rPr>
          <w:rFonts w:asciiTheme="majorBidi" w:eastAsia="Calibri" w:hAnsiTheme="majorBidi" w:cstheme="majorBidi"/>
          <w:i/>
          <w:sz w:val="24"/>
          <w:szCs w:val="24"/>
        </w:rPr>
        <w:t xml:space="preserve">Salmonella  </w:t>
      </w:r>
      <w:r w:rsidRPr="004B1D3E">
        <w:rPr>
          <w:rFonts w:asciiTheme="majorBidi" w:eastAsia="Calibri" w:hAnsiTheme="majorBidi" w:cstheme="majorBidi"/>
          <w:sz w:val="24"/>
          <w:szCs w:val="24"/>
        </w:rPr>
        <w:t xml:space="preserve"> isolates. The findings showed whole investigated isolates have the sop B, hilA, stn, invA genes.</w:t>
      </w:r>
    </w:p>
    <w:p w14:paraId="260B4956" w14:textId="77777777" w:rsidR="00525080" w:rsidRPr="004B1D3E" w:rsidRDefault="00525080" w:rsidP="00DE0D51">
      <w:pPr>
        <w:spacing w:after="0" w:line="240" w:lineRule="auto"/>
        <w:jc w:val="both"/>
        <w:rPr>
          <w:rFonts w:asciiTheme="majorBidi" w:eastAsia="Calibri" w:hAnsiTheme="majorBidi" w:cstheme="majorBidi"/>
          <w:sz w:val="24"/>
          <w:szCs w:val="24"/>
          <w:rtl/>
        </w:rPr>
      </w:pPr>
    </w:p>
    <w:p w14:paraId="1A093C3D" w14:textId="77777777" w:rsidR="00525080" w:rsidRPr="004B1D3E" w:rsidRDefault="00280D57" w:rsidP="00DE0D51">
      <w:pPr>
        <w:spacing w:after="0" w:line="240" w:lineRule="auto"/>
        <w:jc w:val="both"/>
        <w:rPr>
          <w:rFonts w:asciiTheme="majorBidi" w:eastAsia="Calibri" w:hAnsiTheme="majorBidi" w:cstheme="majorBidi"/>
          <w:sz w:val="24"/>
          <w:szCs w:val="24"/>
          <w:rtl/>
        </w:rPr>
      </w:pPr>
      <w:r w:rsidRPr="004B1D3E">
        <w:rPr>
          <w:rFonts w:asciiTheme="majorBidi" w:eastAsia="Calibri" w:hAnsiTheme="majorBidi" w:cstheme="majorBidi"/>
          <w:sz w:val="24"/>
          <w:szCs w:val="24"/>
        </w:rPr>
        <w:t>Regarding</w:t>
      </w:r>
      <w:r w:rsidR="00F12CE5" w:rsidRPr="004B1D3E">
        <w:rPr>
          <w:rFonts w:asciiTheme="majorBidi" w:eastAsia="Calibri" w:hAnsiTheme="majorBidi" w:cstheme="majorBidi"/>
          <w:sz w:val="24"/>
          <w:szCs w:val="24"/>
        </w:rPr>
        <w:t xml:space="preserve"> our</w:t>
      </w:r>
      <w:r w:rsidRPr="004B1D3E">
        <w:rPr>
          <w:rFonts w:asciiTheme="majorBidi" w:eastAsia="Calibri" w:hAnsiTheme="majorBidi" w:cstheme="majorBidi"/>
          <w:sz w:val="24"/>
          <w:szCs w:val="24"/>
        </w:rPr>
        <w:t xml:space="preserve"> outcomes of invA-gene, related discoveries matched with previous Egyptian works </w:t>
      </w:r>
      <w:r w:rsidR="00F12CE5" w:rsidRPr="004B1D3E">
        <w:rPr>
          <w:rFonts w:asciiTheme="majorBidi" w:eastAsia="Calibri" w:hAnsiTheme="majorBidi" w:cstheme="majorBidi"/>
          <w:sz w:val="24"/>
          <w:szCs w:val="24"/>
        </w:rPr>
        <w:t>(</w:t>
      </w:r>
      <w:r w:rsidRPr="004B1D3E">
        <w:rPr>
          <w:rFonts w:asciiTheme="majorBidi" w:eastAsia="Calibri" w:hAnsiTheme="majorBidi" w:cstheme="majorBidi"/>
          <w:sz w:val="24"/>
          <w:szCs w:val="24"/>
        </w:rPr>
        <w:t xml:space="preserve">Awad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2020; Hassan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2021).  In other investigations, the results of the STN virulence genes also in line with the work of ElSheikh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(2019); Hassan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(2021).</w:t>
      </w:r>
    </w:p>
    <w:p w14:paraId="6F58BB63" w14:textId="77777777" w:rsidR="00525080" w:rsidRPr="004B1D3E" w:rsidRDefault="00525080" w:rsidP="00DE0D51">
      <w:pPr>
        <w:spacing w:after="0" w:line="240" w:lineRule="auto"/>
        <w:jc w:val="both"/>
        <w:rPr>
          <w:rFonts w:asciiTheme="majorBidi" w:eastAsia="Calibri" w:hAnsiTheme="majorBidi" w:cstheme="majorBidi"/>
          <w:sz w:val="24"/>
          <w:szCs w:val="24"/>
          <w:rtl/>
        </w:rPr>
      </w:pPr>
    </w:p>
    <w:p w14:paraId="3A19ACE4" w14:textId="77777777" w:rsidR="00525080" w:rsidRPr="004B1D3E" w:rsidRDefault="00280D57" w:rsidP="00F3750C">
      <w:pPr>
        <w:spacing w:after="0" w:line="240" w:lineRule="auto"/>
        <w:jc w:val="both"/>
        <w:rPr>
          <w:rFonts w:asciiTheme="majorBidi" w:eastAsia="Calibri" w:hAnsiTheme="majorBidi" w:cstheme="majorBidi"/>
          <w:sz w:val="24"/>
          <w:szCs w:val="24"/>
          <w:rtl/>
        </w:rPr>
      </w:pPr>
      <w:r w:rsidRPr="004B1D3E">
        <w:rPr>
          <w:rFonts w:asciiTheme="majorBidi" w:eastAsia="Calibri" w:hAnsiTheme="majorBidi" w:cstheme="majorBidi"/>
          <w:sz w:val="24"/>
          <w:szCs w:val="24"/>
        </w:rPr>
        <w:t xml:space="preserve">We screened the 4 serotypes for the sopB gene, and the obtained data have been  recognized  </w:t>
      </w:r>
      <w:r w:rsidR="00F12CE5" w:rsidRPr="004B1D3E">
        <w:rPr>
          <w:rFonts w:asciiTheme="majorBidi" w:eastAsia="Calibri" w:hAnsiTheme="majorBidi" w:cstheme="majorBidi"/>
          <w:sz w:val="24"/>
          <w:szCs w:val="24"/>
        </w:rPr>
        <w:t>by</w:t>
      </w:r>
      <w:r w:rsidRPr="004B1D3E">
        <w:rPr>
          <w:rFonts w:asciiTheme="majorBidi" w:eastAsia="Calibri" w:hAnsiTheme="majorBidi" w:cstheme="majorBidi"/>
          <w:sz w:val="24"/>
          <w:szCs w:val="24"/>
        </w:rPr>
        <w:t xml:space="preserve">  100%  </w:t>
      </w:r>
      <w:r w:rsidR="00F12CE5" w:rsidRPr="004B1D3E">
        <w:rPr>
          <w:rFonts w:asciiTheme="majorBidi" w:eastAsia="Calibri" w:hAnsiTheme="majorBidi" w:cstheme="majorBidi"/>
          <w:sz w:val="24"/>
          <w:szCs w:val="24"/>
        </w:rPr>
        <w:t>in our</w:t>
      </w:r>
      <w:r w:rsidRPr="004B1D3E">
        <w:rPr>
          <w:rFonts w:asciiTheme="majorBidi" w:eastAsia="Calibri" w:hAnsiTheme="majorBidi" w:cstheme="majorBidi"/>
          <w:sz w:val="24"/>
          <w:szCs w:val="24"/>
        </w:rPr>
        <w:t xml:space="preserve"> studied serotypes  it agrees with Rahman, (2006) who reported   sop B gene was detected in all the  examined isolates in South Asia and disagree with Ammar </w:t>
      </w:r>
      <w:r w:rsidRPr="004B1D3E">
        <w:rPr>
          <w:rFonts w:asciiTheme="majorBidi" w:eastAsia="Calibri" w:hAnsiTheme="majorBidi" w:cstheme="majorBidi"/>
          <w:i/>
          <w:iCs/>
          <w:sz w:val="24"/>
          <w:szCs w:val="24"/>
        </w:rPr>
        <w:t>et al</w:t>
      </w:r>
      <w:r w:rsidRPr="004B1D3E">
        <w:rPr>
          <w:rFonts w:asciiTheme="majorBidi" w:eastAsia="Calibri" w:hAnsiTheme="majorBidi" w:cstheme="majorBidi"/>
          <w:sz w:val="24"/>
          <w:szCs w:val="24"/>
        </w:rPr>
        <w:t xml:space="preserve">. (2016) reported sop B in 41.18% of the  isolates  and also reported  hilA gene located  (88.24%) in </w:t>
      </w:r>
      <w:r w:rsidR="000B00DC" w:rsidRPr="004B1D3E">
        <w:rPr>
          <w:rFonts w:asciiTheme="majorBidi" w:eastAsia="Calibri" w:hAnsiTheme="majorBidi" w:cstheme="majorBidi"/>
          <w:i/>
          <w:sz w:val="24"/>
          <w:szCs w:val="24"/>
        </w:rPr>
        <w:t xml:space="preserve">Salmonella </w:t>
      </w:r>
      <w:r w:rsidRPr="004B1D3E">
        <w:rPr>
          <w:rFonts w:asciiTheme="majorBidi" w:eastAsia="Calibri" w:hAnsiTheme="majorBidi" w:cstheme="majorBidi"/>
          <w:sz w:val="24"/>
          <w:szCs w:val="24"/>
        </w:rPr>
        <w:t>isolates it near similar with our result In the contrast</w:t>
      </w:r>
      <w:r w:rsidR="006862EB" w:rsidRPr="004B1D3E">
        <w:rPr>
          <w:rFonts w:asciiTheme="majorBidi" w:eastAsia="Calibri" w:hAnsiTheme="majorBidi" w:cstheme="majorBidi"/>
          <w:sz w:val="24"/>
          <w:szCs w:val="24"/>
        </w:rPr>
        <w:t xml:space="preserve"> with</w:t>
      </w:r>
      <w:r w:rsidRPr="004B1D3E">
        <w:rPr>
          <w:rFonts w:asciiTheme="majorBidi" w:eastAsia="Calibri" w:hAnsiTheme="majorBidi" w:cstheme="majorBidi"/>
          <w:sz w:val="24"/>
          <w:szCs w:val="24"/>
        </w:rPr>
        <w:t xml:space="preserve">  earlier results, hilA was found in every isolated </w:t>
      </w:r>
      <w:r w:rsidR="000B00DC" w:rsidRPr="004B1D3E">
        <w:rPr>
          <w:rFonts w:asciiTheme="majorBidi" w:eastAsia="Calibri" w:hAnsiTheme="majorBidi" w:cstheme="majorBidi"/>
          <w:i/>
          <w:sz w:val="24"/>
          <w:szCs w:val="24"/>
        </w:rPr>
        <w:t xml:space="preserve">Salmonella </w:t>
      </w:r>
      <w:r w:rsidRPr="004B1D3E">
        <w:rPr>
          <w:rFonts w:asciiTheme="majorBidi" w:eastAsia="Calibri" w:hAnsiTheme="majorBidi" w:cstheme="majorBidi"/>
          <w:sz w:val="24"/>
          <w:szCs w:val="24"/>
        </w:rPr>
        <w:t xml:space="preserve">from chicken (Cardona-Castro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2002;</w:t>
      </w:r>
      <w:r w:rsidR="006B7579">
        <w:rPr>
          <w:rFonts w:asciiTheme="majorBidi" w:eastAsia="Calibri" w:hAnsiTheme="majorBidi" w:cstheme="majorBidi"/>
          <w:sz w:val="24"/>
          <w:szCs w:val="24"/>
        </w:rPr>
        <w:t xml:space="preserve"> </w:t>
      </w:r>
      <w:r w:rsidRPr="004B1D3E">
        <w:rPr>
          <w:rFonts w:asciiTheme="majorBidi" w:eastAsia="Calibri" w:hAnsiTheme="majorBidi" w:cstheme="majorBidi"/>
          <w:sz w:val="24"/>
          <w:szCs w:val="24"/>
        </w:rPr>
        <w:t xml:space="preserve">Crăciunaş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2012)</w:t>
      </w:r>
    </w:p>
    <w:p w14:paraId="060A7E46" w14:textId="77777777" w:rsidR="00525080" w:rsidRPr="004B1D3E" w:rsidRDefault="00525080" w:rsidP="00DE0D51">
      <w:pPr>
        <w:spacing w:after="0" w:line="240" w:lineRule="auto"/>
        <w:jc w:val="both"/>
        <w:rPr>
          <w:rFonts w:asciiTheme="majorBidi" w:eastAsia="Calibri" w:hAnsiTheme="majorBidi" w:cstheme="majorBidi"/>
          <w:sz w:val="24"/>
          <w:szCs w:val="24"/>
          <w:rtl/>
        </w:rPr>
      </w:pPr>
    </w:p>
    <w:p w14:paraId="5B9AF5EE" w14:textId="77777777" w:rsidR="00525080" w:rsidRPr="004B1D3E" w:rsidRDefault="00280D57" w:rsidP="006B7579">
      <w:pPr>
        <w:spacing w:after="0" w:line="240" w:lineRule="auto"/>
        <w:jc w:val="both"/>
        <w:rPr>
          <w:rFonts w:asciiTheme="majorBidi" w:eastAsia="Calibri" w:hAnsiTheme="majorBidi" w:cstheme="majorBidi"/>
          <w:sz w:val="24"/>
          <w:szCs w:val="24"/>
          <w:rtl/>
        </w:rPr>
      </w:pPr>
      <w:r w:rsidRPr="004B1D3E">
        <w:rPr>
          <w:rFonts w:asciiTheme="majorBidi" w:eastAsia="Calibri" w:hAnsiTheme="majorBidi" w:cstheme="majorBidi"/>
          <w:sz w:val="24"/>
          <w:szCs w:val="24"/>
        </w:rPr>
        <w:t xml:space="preserve"> </w:t>
      </w:r>
      <w:r w:rsidR="000B00DC" w:rsidRPr="004B1D3E">
        <w:rPr>
          <w:rFonts w:asciiTheme="majorBidi" w:eastAsia="Calibri" w:hAnsiTheme="majorBidi" w:cstheme="majorBidi"/>
          <w:i/>
          <w:sz w:val="24"/>
          <w:szCs w:val="24"/>
        </w:rPr>
        <w:t xml:space="preserve">Salmonella </w:t>
      </w:r>
      <w:r w:rsidRPr="004B1D3E">
        <w:rPr>
          <w:rFonts w:asciiTheme="majorBidi" w:eastAsia="Calibri" w:hAnsiTheme="majorBidi" w:cstheme="majorBidi"/>
          <w:sz w:val="24"/>
          <w:szCs w:val="24"/>
        </w:rPr>
        <w:t xml:space="preserve">forms biofilms on biological and </w:t>
      </w:r>
      <w:r w:rsidR="006862EB" w:rsidRPr="004B1D3E">
        <w:rPr>
          <w:rFonts w:asciiTheme="majorBidi" w:eastAsia="Calibri" w:hAnsiTheme="majorBidi" w:cstheme="majorBidi"/>
          <w:sz w:val="24"/>
          <w:szCs w:val="24"/>
        </w:rPr>
        <w:t>non-biological</w:t>
      </w:r>
      <w:r w:rsidRPr="004B1D3E">
        <w:rPr>
          <w:rFonts w:asciiTheme="majorBidi" w:eastAsia="Calibri" w:hAnsiTheme="majorBidi" w:cstheme="majorBidi"/>
          <w:sz w:val="24"/>
          <w:szCs w:val="24"/>
        </w:rPr>
        <w:t xml:space="preserve"> surfaces (Solano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2002). </w:t>
      </w:r>
      <w:r w:rsidR="006862EB" w:rsidRPr="004B1D3E">
        <w:rPr>
          <w:rFonts w:asciiTheme="majorBidi" w:eastAsia="Calibri" w:hAnsiTheme="majorBidi" w:cstheme="majorBidi"/>
          <w:sz w:val="24"/>
          <w:szCs w:val="24"/>
        </w:rPr>
        <w:t>The primary</w:t>
      </w:r>
      <w:r w:rsidRPr="004B1D3E">
        <w:rPr>
          <w:rFonts w:asciiTheme="majorBidi" w:eastAsia="Calibri" w:hAnsiTheme="majorBidi" w:cstheme="majorBidi"/>
          <w:sz w:val="24"/>
          <w:szCs w:val="24"/>
        </w:rPr>
        <w:t xml:space="preserve"> constituents of</w:t>
      </w:r>
      <w:r w:rsidR="006862EB" w:rsidRPr="004B1D3E">
        <w:rPr>
          <w:rFonts w:asciiTheme="majorBidi" w:eastAsia="Calibri" w:hAnsiTheme="majorBidi" w:cstheme="majorBidi"/>
          <w:sz w:val="24"/>
          <w:szCs w:val="24"/>
        </w:rPr>
        <w:t xml:space="preserve"> biofilm </w:t>
      </w:r>
      <w:r w:rsidRPr="004B1D3E">
        <w:rPr>
          <w:rFonts w:asciiTheme="majorBidi" w:eastAsia="Calibri" w:hAnsiTheme="majorBidi" w:cstheme="majorBidi"/>
          <w:sz w:val="24"/>
          <w:szCs w:val="24"/>
        </w:rPr>
        <w:t xml:space="preserve">are cellulose, while other elements, such as curli, which give rise to the many morphotypes that are visible on Congo red agar. The morphotype known as rdar, which stands for red, dry, and rough, is distinguished by the </w:t>
      </w:r>
      <w:r w:rsidRPr="004B1D3E">
        <w:rPr>
          <w:rFonts w:asciiTheme="majorBidi" w:eastAsia="Calibri" w:hAnsiTheme="majorBidi" w:cstheme="majorBidi"/>
          <w:sz w:val="24"/>
          <w:szCs w:val="24"/>
        </w:rPr>
        <w:lastRenderedPageBreak/>
        <w:t xml:space="preserve">cellulose formation and amyloid fibers (Chia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2011). The csgD and adrA genes, which control and express cellulose, respectively, are strongly linked to this morphotype (Fabrega and Vila 2013). Antimicrobial agents and disinfectants can no longer effectively combat biofilm bacteria (Wong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2010). </w:t>
      </w:r>
    </w:p>
    <w:p w14:paraId="62D995A2" w14:textId="77777777" w:rsidR="00525080" w:rsidRPr="004B1D3E" w:rsidRDefault="00525080" w:rsidP="00DE0D51">
      <w:pPr>
        <w:spacing w:after="0" w:line="240" w:lineRule="auto"/>
        <w:jc w:val="both"/>
        <w:rPr>
          <w:rFonts w:asciiTheme="majorBidi" w:eastAsia="Calibri" w:hAnsiTheme="majorBidi" w:cstheme="majorBidi"/>
          <w:sz w:val="24"/>
          <w:szCs w:val="24"/>
          <w:rtl/>
        </w:rPr>
      </w:pPr>
    </w:p>
    <w:p w14:paraId="504E5073" w14:textId="77777777" w:rsidR="00525080" w:rsidRPr="004B1D3E" w:rsidRDefault="00280D57" w:rsidP="00DE0D51">
      <w:pPr>
        <w:spacing w:after="0" w:line="240" w:lineRule="auto"/>
        <w:jc w:val="both"/>
        <w:rPr>
          <w:rFonts w:asciiTheme="majorBidi" w:eastAsia="Calibri" w:hAnsiTheme="majorBidi" w:cstheme="majorBidi"/>
          <w:sz w:val="24"/>
          <w:szCs w:val="24"/>
          <w:rtl/>
        </w:rPr>
      </w:pPr>
      <w:r w:rsidRPr="004B1D3E">
        <w:rPr>
          <w:rFonts w:asciiTheme="majorBidi" w:eastAsia="Calibri" w:hAnsiTheme="majorBidi" w:cstheme="majorBidi"/>
          <w:sz w:val="24"/>
          <w:szCs w:val="24"/>
        </w:rPr>
        <w:t xml:space="preserve">Because biofilms make bacteria more resilient to stress, they are less susceptible to the effects of antibiotics and disinfectants (Sereno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2017).</w:t>
      </w:r>
      <w:r w:rsidR="006862EB" w:rsidRPr="004B1D3E">
        <w:rPr>
          <w:rFonts w:asciiTheme="majorBidi" w:eastAsia="Calibri" w:hAnsiTheme="majorBidi" w:cstheme="majorBidi"/>
          <w:sz w:val="24"/>
          <w:szCs w:val="24"/>
        </w:rPr>
        <w:t xml:space="preserve"> </w:t>
      </w:r>
      <w:r w:rsidRPr="004B1D3E">
        <w:rPr>
          <w:rFonts w:asciiTheme="majorBidi" w:eastAsia="Calibri" w:hAnsiTheme="majorBidi" w:cstheme="majorBidi"/>
          <w:sz w:val="24"/>
          <w:szCs w:val="24"/>
        </w:rPr>
        <w:t xml:space="preserve">The present findings </w:t>
      </w:r>
      <w:r w:rsidR="006862EB" w:rsidRPr="004B1D3E">
        <w:rPr>
          <w:rFonts w:asciiTheme="majorBidi" w:eastAsia="Calibri" w:hAnsiTheme="majorBidi" w:cstheme="majorBidi"/>
          <w:sz w:val="24"/>
          <w:szCs w:val="24"/>
        </w:rPr>
        <w:t>evidenced</w:t>
      </w:r>
      <w:r w:rsidRPr="004B1D3E">
        <w:rPr>
          <w:rFonts w:asciiTheme="majorBidi" w:eastAsia="Calibri" w:hAnsiTheme="majorBidi" w:cstheme="majorBidi"/>
          <w:sz w:val="24"/>
          <w:szCs w:val="24"/>
        </w:rPr>
        <w:t xml:space="preserve"> every </w:t>
      </w:r>
      <w:r w:rsidR="000B00DC" w:rsidRPr="004B1D3E">
        <w:rPr>
          <w:rFonts w:asciiTheme="majorBidi" w:eastAsia="Calibri" w:hAnsiTheme="majorBidi" w:cstheme="majorBidi"/>
          <w:i/>
          <w:sz w:val="24"/>
          <w:szCs w:val="24"/>
        </w:rPr>
        <w:t xml:space="preserve">Salmonella </w:t>
      </w:r>
      <w:r w:rsidRPr="004B1D3E">
        <w:rPr>
          <w:rFonts w:asciiTheme="majorBidi" w:eastAsia="Calibri" w:hAnsiTheme="majorBidi" w:cstheme="majorBidi"/>
          <w:sz w:val="24"/>
          <w:szCs w:val="24"/>
        </w:rPr>
        <w:t xml:space="preserve">e isolate may produce biofilm in 24-48 hours. This is a warning of public health hazards. </w:t>
      </w:r>
      <w:r w:rsidR="006862EB" w:rsidRPr="004B1D3E">
        <w:rPr>
          <w:rFonts w:asciiTheme="majorBidi" w:eastAsia="Calibri" w:hAnsiTheme="majorBidi" w:cstheme="majorBidi"/>
          <w:sz w:val="24"/>
          <w:szCs w:val="24"/>
        </w:rPr>
        <w:t>We</w:t>
      </w:r>
      <w:r w:rsidRPr="004B1D3E">
        <w:rPr>
          <w:rFonts w:asciiTheme="majorBidi" w:eastAsia="Calibri" w:hAnsiTheme="majorBidi" w:cstheme="majorBidi"/>
          <w:sz w:val="24"/>
          <w:szCs w:val="24"/>
        </w:rPr>
        <w:t xml:space="preserve"> detected the presence of the adrA genes responsible for biofilm formation via polymerase chain reaction in every examined </w:t>
      </w:r>
      <w:r w:rsidR="006862EB" w:rsidRPr="004B1D3E">
        <w:rPr>
          <w:rFonts w:asciiTheme="majorBidi" w:eastAsia="Calibri" w:hAnsiTheme="majorBidi" w:cstheme="majorBidi"/>
          <w:sz w:val="24"/>
          <w:szCs w:val="24"/>
        </w:rPr>
        <w:t>serotype</w:t>
      </w:r>
      <w:r w:rsidRPr="004B1D3E">
        <w:rPr>
          <w:rFonts w:asciiTheme="majorBidi" w:eastAsia="Calibri" w:hAnsiTheme="majorBidi" w:cstheme="majorBidi"/>
          <w:sz w:val="24"/>
          <w:szCs w:val="24"/>
        </w:rPr>
        <w:t xml:space="preserve"> similar findings were obtained by Seixas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(2014); and Abd El-basit </w:t>
      </w:r>
      <w:r w:rsidRPr="004B1D3E">
        <w:rPr>
          <w:rFonts w:asciiTheme="majorBidi" w:eastAsia="Calibri" w:hAnsiTheme="majorBidi" w:cstheme="majorBidi"/>
          <w:i/>
          <w:iCs/>
          <w:sz w:val="24"/>
          <w:szCs w:val="24"/>
        </w:rPr>
        <w:t>et al</w:t>
      </w:r>
      <w:r w:rsidRPr="004B1D3E">
        <w:rPr>
          <w:rFonts w:asciiTheme="majorBidi" w:eastAsia="Calibri" w:hAnsiTheme="majorBidi" w:cstheme="majorBidi"/>
          <w:sz w:val="24"/>
          <w:szCs w:val="24"/>
        </w:rPr>
        <w:t xml:space="preserve">. (2019). While Lamas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(2016) declared that 80.82% of examined samples were positive for adrA gene</w:t>
      </w:r>
    </w:p>
    <w:p w14:paraId="67713B7E" w14:textId="77777777" w:rsidR="00525080" w:rsidRPr="004B1D3E" w:rsidRDefault="00525080" w:rsidP="00DE0D51">
      <w:pPr>
        <w:spacing w:after="0" w:line="240" w:lineRule="auto"/>
        <w:jc w:val="both"/>
        <w:rPr>
          <w:rFonts w:asciiTheme="majorBidi" w:eastAsia="Calibri" w:hAnsiTheme="majorBidi" w:cstheme="majorBidi"/>
          <w:sz w:val="24"/>
          <w:szCs w:val="24"/>
          <w:rtl/>
        </w:rPr>
      </w:pPr>
    </w:p>
    <w:p w14:paraId="7E044A4E" w14:textId="20FF0CD8" w:rsidR="00525080" w:rsidRPr="004B1D3E" w:rsidRDefault="00280D57" w:rsidP="00DE0D51">
      <w:pPr>
        <w:spacing w:after="0" w:line="240" w:lineRule="auto"/>
        <w:jc w:val="both"/>
        <w:rPr>
          <w:rFonts w:asciiTheme="majorBidi" w:eastAsia="Calibri" w:hAnsiTheme="majorBidi" w:cstheme="majorBidi"/>
          <w:sz w:val="24"/>
          <w:szCs w:val="24"/>
          <w:rtl/>
        </w:rPr>
      </w:pPr>
      <w:r w:rsidRPr="004B1D3E">
        <w:rPr>
          <w:rFonts w:asciiTheme="majorBidi" w:eastAsia="Calibri" w:hAnsiTheme="majorBidi" w:cstheme="majorBidi"/>
          <w:sz w:val="24"/>
          <w:szCs w:val="24"/>
        </w:rPr>
        <w:t xml:space="preserve">McLaren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(2011), illustrated that disinfection can only be successful if the proper disinfectant is applied at the proper concentration. Moreover, Randall</w:t>
      </w:r>
      <w:r w:rsidR="00D84B0F" w:rsidRPr="004B1D3E">
        <w:rPr>
          <w:rFonts w:asciiTheme="majorBidi" w:eastAsia="Calibri" w:hAnsiTheme="majorBidi" w:cstheme="majorBidi"/>
          <w:i/>
          <w:sz w:val="24"/>
          <w:szCs w:val="24"/>
        </w:rPr>
        <w:t xml:space="preserve">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(2004) explained that Frequent usage and extended application of disinfecting agents can cause </w:t>
      </w:r>
      <w:r w:rsidR="000B00DC" w:rsidRPr="004B1D3E">
        <w:rPr>
          <w:rFonts w:asciiTheme="majorBidi" w:eastAsia="Calibri" w:hAnsiTheme="majorBidi" w:cstheme="majorBidi"/>
          <w:i/>
          <w:sz w:val="24"/>
          <w:szCs w:val="24"/>
        </w:rPr>
        <w:t>Salmonella</w:t>
      </w:r>
      <w:r w:rsidRPr="004B1D3E">
        <w:rPr>
          <w:rFonts w:asciiTheme="majorBidi" w:eastAsia="Calibri" w:hAnsiTheme="majorBidi" w:cstheme="majorBidi"/>
          <w:sz w:val="24"/>
          <w:szCs w:val="24"/>
        </w:rPr>
        <w:t xml:space="preserve"> to become resistant, reducing their efficacy.</w:t>
      </w:r>
    </w:p>
    <w:p w14:paraId="05A38402" w14:textId="77777777" w:rsidR="00525080" w:rsidRPr="004B1D3E" w:rsidRDefault="00280D57" w:rsidP="00F3750C">
      <w:pPr>
        <w:spacing w:after="0" w:line="240" w:lineRule="auto"/>
        <w:jc w:val="both"/>
        <w:rPr>
          <w:rFonts w:asciiTheme="majorBidi" w:eastAsia="Calibri" w:hAnsiTheme="majorBidi" w:cstheme="majorBidi"/>
          <w:sz w:val="24"/>
          <w:szCs w:val="24"/>
          <w:rtl/>
        </w:rPr>
      </w:pPr>
      <w:r w:rsidRPr="004B1D3E">
        <w:rPr>
          <w:rFonts w:asciiTheme="majorBidi" w:eastAsia="Calibri" w:hAnsiTheme="majorBidi" w:cstheme="majorBidi"/>
          <w:sz w:val="24"/>
          <w:szCs w:val="24"/>
        </w:rPr>
        <w:t xml:space="preserve">At present, we have a lack of research on the in vitro effectiveness of marketed disinfecting agents on </w:t>
      </w:r>
      <w:r w:rsidR="000B00DC" w:rsidRPr="004B1D3E">
        <w:rPr>
          <w:rFonts w:asciiTheme="majorBidi" w:eastAsia="Calibri" w:hAnsiTheme="majorBidi" w:cstheme="majorBidi"/>
          <w:i/>
          <w:sz w:val="24"/>
          <w:szCs w:val="24"/>
        </w:rPr>
        <w:t xml:space="preserve">Salmonella </w:t>
      </w:r>
      <w:r w:rsidRPr="004B1D3E">
        <w:rPr>
          <w:rFonts w:asciiTheme="majorBidi" w:eastAsia="Calibri" w:hAnsiTheme="majorBidi" w:cstheme="majorBidi"/>
          <w:sz w:val="24"/>
          <w:szCs w:val="24"/>
        </w:rPr>
        <w:t xml:space="preserve">(Jang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2017; Drauch </w:t>
      </w:r>
      <w:r w:rsidR="00CF29FB" w:rsidRPr="004B1D3E">
        <w:rPr>
          <w:rFonts w:asciiTheme="majorBidi" w:eastAsia="Calibri" w:hAnsiTheme="majorBidi" w:cstheme="majorBidi"/>
          <w:i/>
          <w:sz w:val="24"/>
          <w:szCs w:val="24"/>
        </w:rPr>
        <w:t>et al.,</w:t>
      </w:r>
      <w:r w:rsidRPr="004B1D3E">
        <w:rPr>
          <w:rFonts w:asciiTheme="majorBidi" w:eastAsia="Calibri" w:hAnsiTheme="majorBidi" w:cstheme="majorBidi"/>
          <w:sz w:val="24"/>
          <w:szCs w:val="24"/>
        </w:rPr>
        <w:t xml:space="preserve"> 2020).</w:t>
      </w:r>
    </w:p>
    <w:p w14:paraId="6D0BE2F7" w14:textId="77777777" w:rsidR="00525080" w:rsidRPr="004B1D3E" w:rsidRDefault="00525080" w:rsidP="00DE0D51">
      <w:pPr>
        <w:spacing w:after="0" w:line="240" w:lineRule="auto"/>
        <w:jc w:val="both"/>
        <w:rPr>
          <w:rFonts w:asciiTheme="majorBidi" w:eastAsia="Calibri" w:hAnsiTheme="majorBidi" w:cstheme="majorBidi"/>
          <w:sz w:val="24"/>
          <w:szCs w:val="24"/>
          <w:rtl/>
        </w:rPr>
      </w:pPr>
    </w:p>
    <w:p w14:paraId="7C0F1E4E" w14:textId="77777777" w:rsidR="00525080" w:rsidRPr="004B1D3E" w:rsidRDefault="00280D57" w:rsidP="00F3750C">
      <w:pPr>
        <w:spacing w:after="0" w:line="240" w:lineRule="auto"/>
        <w:jc w:val="both"/>
        <w:rPr>
          <w:rFonts w:asciiTheme="majorBidi" w:hAnsiTheme="majorBidi" w:cstheme="majorBidi"/>
          <w:sz w:val="24"/>
          <w:szCs w:val="24"/>
          <w:rtl/>
        </w:rPr>
      </w:pPr>
      <w:r w:rsidRPr="004B1D3E">
        <w:rPr>
          <w:rFonts w:asciiTheme="majorBidi" w:hAnsiTheme="majorBidi" w:cstheme="majorBidi"/>
          <w:sz w:val="24"/>
          <w:szCs w:val="24"/>
        </w:rPr>
        <w:t>The purpose of this work was to examine</w:t>
      </w:r>
      <w:r w:rsidR="003E54F1" w:rsidRPr="004B1D3E">
        <w:rPr>
          <w:rFonts w:asciiTheme="majorBidi" w:hAnsiTheme="majorBidi" w:cstheme="majorBidi"/>
          <w:sz w:val="24"/>
          <w:szCs w:val="24"/>
        </w:rPr>
        <w:t xml:space="preserve"> t</w:t>
      </w:r>
      <w:r w:rsidRPr="004B1D3E">
        <w:rPr>
          <w:rFonts w:asciiTheme="majorBidi" w:hAnsiTheme="majorBidi" w:cstheme="majorBidi"/>
          <w:sz w:val="24"/>
          <w:szCs w:val="24"/>
        </w:rPr>
        <w:t>he efficacy of frequently applied disinfecting agent</w:t>
      </w:r>
      <w:r w:rsidR="00BC441A" w:rsidRPr="004B1D3E">
        <w:rPr>
          <w:rFonts w:asciiTheme="majorBidi" w:hAnsiTheme="majorBidi" w:cstheme="majorBidi"/>
          <w:sz w:val="24"/>
          <w:szCs w:val="24"/>
        </w:rPr>
        <w:t>s on</w:t>
      </w:r>
      <w:r w:rsidRPr="004B1D3E">
        <w:rPr>
          <w:rFonts w:asciiTheme="majorBidi" w:hAnsiTheme="majorBidi" w:cstheme="majorBidi"/>
          <w:sz w:val="24"/>
          <w:szCs w:val="24"/>
        </w:rPr>
        <w:t xml:space="preserve"> </w:t>
      </w:r>
      <w:r w:rsidR="000B00DC"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isolated</w:t>
      </w:r>
      <w:r w:rsidR="00BC441A" w:rsidRPr="004B1D3E">
        <w:rPr>
          <w:rFonts w:asciiTheme="majorBidi" w:hAnsiTheme="majorBidi" w:cstheme="majorBidi"/>
          <w:sz w:val="24"/>
          <w:szCs w:val="24"/>
        </w:rPr>
        <w:t xml:space="preserve"> </w:t>
      </w:r>
      <w:r w:rsidR="007265DF" w:rsidRPr="004B1D3E">
        <w:rPr>
          <w:rFonts w:asciiTheme="majorBidi" w:hAnsiTheme="majorBidi" w:cstheme="majorBidi"/>
          <w:sz w:val="24"/>
          <w:szCs w:val="24"/>
        </w:rPr>
        <w:t xml:space="preserve">serotypes </w:t>
      </w:r>
      <w:r w:rsidR="00BC441A" w:rsidRPr="004B1D3E">
        <w:rPr>
          <w:rFonts w:asciiTheme="majorBidi" w:hAnsiTheme="majorBidi" w:cstheme="majorBidi"/>
          <w:sz w:val="24"/>
          <w:szCs w:val="24"/>
        </w:rPr>
        <w:t>taking into account, disinfectant concentration.</w:t>
      </w:r>
    </w:p>
    <w:p w14:paraId="6B0A8AD9" w14:textId="77777777" w:rsidR="00525080" w:rsidRPr="004B1D3E" w:rsidRDefault="00525080" w:rsidP="00DE0D51">
      <w:pPr>
        <w:spacing w:after="0" w:line="240" w:lineRule="auto"/>
        <w:jc w:val="both"/>
        <w:rPr>
          <w:rFonts w:asciiTheme="majorBidi" w:hAnsiTheme="majorBidi" w:cstheme="majorBidi"/>
          <w:sz w:val="24"/>
          <w:szCs w:val="24"/>
          <w:rtl/>
        </w:rPr>
      </w:pPr>
    </w:p>
    <w:p w14:paraId="0E7D920F" w14:textId="77777777" w:rsidR="00525080" w:rsidRPr="004B1D3E" w:rsidRDefault="00280D57" w:rsidP="00DE0D51">
      <w:pPr>
        <w:spacing w:after="0" w:line="240" w:lineRule="auto"/>
        <w:jc w:val="both"/>
        <w:rPr>
          <w:rFonts w:asciiTheme="majorBidi" w:hAnsiTheme="majorBidi" w:cstheme="majorBidi"/>
          <w:sz w:val="24"/>
          <w:szCs w:val="24"/>
          <w:rtl/>
        </w:rPr>
      </w:pPr>
      <w:r w:rsidRPr="004B1D3E">
        <w:rPr>
          <w:rFonts w:asciiTheme="majorBidi" w:hAnsiTheme="majorBidi" w:cstheme="majorBidi"/>
          <w:sz w:val="24"/>
          <w:szCs w:val="24"/>
        </w:rPr>
        <w:t xml:space="preserve">Findings </w:t>
      </w:r>
      <w:r w:rsidR="00BC441A" w:rsidRPr="004B1D3E">
        <w:rPr>
          <w:rFonts w:asciiTheme="majorBidi" w:hAnsiTheme="majorBidi" w:cstheme="majorBidi"/>
          <w:sz w:val="24"/>
          <w:szCs w:val="24"/>
        </w:rPr>
        <w:t>of the disinfect</w:t>
      </w:r>
      <w:r w:rsidR="007265DF" w:rsidRPr="004B1D3E">
        <w:rPr>
          <w:rFonts w:asciiTheme="majorBidi" w:hAnsiTheme="majorBidi" w:cstheme="majorBidi"/>
          <w:sz w:val="24"/>
          <w:szCs w:val="24"/>
        </w:rPr>
        <w:t xml:space="preserve">ant </w:t>
      </w:r>
      <w:r w:rsidRPr="004B1D3E">
        <w:rPr>
          <w:rFonts w:asciiTheme="majorBidi" w:hAnsiTheme="majorBidi" w:cstheme="majorBidi"/>
          <w:sz w:val="24"/>
          <w:szCs w:val="24"/>
        </w:rPr>
        <w:t>sensitivity</w:t>
      </w:r>
      <w:r w:rsidR="007265DF" w:rsidRPr="004B1D3E">
        <w:rPr>
          <w:rFonts w:asciiTheme="majorBidi" w:hAnsiTheme="majorBidi" w:cstheme="majorBidi"/>
          <w:sz w:val="24"/>
          <w:szCs w:val="24"/>
        </w:rPr>
        <w:t xml:space="preserve"> test </w:t>
      </w:r>
      <w:r w:rsidRPr="004B1D3E">
        <w:rPr>
          <w:rFonts w:asciiTheme="majorBidi" w:hAnsiTheme="majorBidi" w:cstheme="majorBidi"/>
          <w:sz w:val="24"/>
          <w:szCs w:val="24"/>
        </w:rPr>
        <w:t xml:space="preserve">revealed the whole </w:t>
      </w:r>
      <w:r w:rsidR="003E54F1" w:rsidRPr="004B1D3E">
        <w:rPr>
          <w:rFonts w:asciiTheme="majorBidi" w:hAnsiTheme="majorBidi" w:cstheme="majorBidi"/>
          <w:sz w:val="24"/>
          <w:szCs w:val="24"/>
        </w:rPr>
        <w:t>isolated serotypes</w:t>
      </w:r>
      <w:r w:rsidR="00BC441A" w:rsidRPr="004B1D3E">
        <w:rPr>
          <w:rFonts w:asciiTheme="majorBidi" w:hAnsiTheme="majorBidi" w:cstheme="majorBidi"/>
          <w:sz w:val="24"/>
          <w:szCs w:val="24"/>
        </w:rPr>
        <w:t xml:space="preserve"> were se</w:t>
      </w:r>
      <w:r w:rsidR="003E54F1" w:rsidRPr="004B1D3E">
        <w:rPr>
          <w:rFonts w:asciiTheme="majorBidi" w:hAnsiTheme="majorBidi" w:cstheme="majorBidi"/>
          <w:sz w:val="24"/>
          <w:szCs w:val="24"/>
        </w:rPr>
        <w:t xml:space="preserve">nsitive to 3% Hydrogen peroxide, </w:t>
      </w:r>
      <w:r w:rsidR="00BC441A" w:rsidRPr="004B1D3E">
        <w:rPr>
          <w:rFonts w:asciiTheme="majorBidi" w:hAnsiTheme="majorBidi" w:cstheme="majorBidi"/>
          <w:sz w:val="24"/>
          <w:szCs w:val="24"/>
        </w:rPr>
        <w:t>2%QAC then 3% Iodine this agrees with Aksoy and Yardimci, (2020)</w:t>
      </w:r>
      <w:r w:rsidR="003E54F1" w:rsidRPr="004B1D3E">
        <w:rPr>
          <w:rFonts w:asciiTheme="majorBidi" w:hAnsiTheme="majorBidi" w:cstheme="majorBidi"/>
          <w:sz w:val="24"/>
          <w:szCs w:val="24"/>
        </w:rPr>
        <w:t xml:space="preserve"> reported that H</w:t>
      </w:r>
      <w:r w:rsidR="003E54F1" w:rsidRPr="004B1D3E">
        <w:rPr>
          <w:rFonts w:asciiTheme="majorBidi" w:hAnsiTheme="majorBidi" w:cstheme="majorBidi"/>
          <w:sz w:val="24"/>
          <w:szCs w:val="24"/>
          <w:vertAlign w:val="subscript"/>
        </w:rPr>
        <w:t>2</w:t>
      </w:r>
      <w:r w:rsidR="003E54F1" w:rsidRPr="004B1D3E">
        <w:rPr>
          <w:rFonts w:asciiTheme="majorBidi" w:hAnsiTheme="majorBidi" w:cstheme="majorBidi"/>
          <w:sz w:val="24"/>
          <w:szCs w:val="24"/>
        </w:rPr>
        <w:t>O</w:t>
      </w:r>
      <w:r w:rsidR="003E54F1" w:rsidRPr="004B1D3E">
        <w:rPr>
          <w:rFonts w:asciiTheme="majorBidi" w:hAnsiTheme="majorBidi" w:cstheme="majorBidi"/>
          <w:sz w:val="24"/>
          <w:szCs w:val="24"/>
          <w:vertAlign w:val="subscript"/>
        </w:rPr>
        <w:t>2</w:t>
      </w:r>
      <w:r w:rsidR="00BC441A" w:rsidRPr="004B1D3E">
        <w:rPr>
          <w:rFonts w:asciiTheme="majorBidi" w:hAnsiTheme="majorBidi" w:cstheme="majorBidi"/>
          <w:sz w:val="24"/>
          <w:szCs w:val="24"/>
        </w:rPr>
        <w:t xml:space="preserve"> was the most</w:t>
      </w:r>
      <w:r w:rsidR="003E54F1" w:rsidRPr="004B1D3E">
        <w:rPr>
          <w:rFonts w:asciiTheme="majorBidi" w:hAnsiTheme="majorBidi" w:cstheme="majorBidi"/>
          <w:sz w:val="24"/>
          <w:szCs w:val="24"/>
        </w:rPr>
        <w:t xml:space="preserve"> effective</w:t>
      </w:r>
      <w:r w:rsidR="00BC441A" w:rsidRPr="004B1D3E">
        <w:rPr>
          <w:rFonts w:asciiTheme="majorBidi" w:hAnsiTheme="majorBidi" w:cstheme="majorBidi"/>
          <w:sz w:val="24"/>
          <w:szCs w:val="24"/>
        </w:rPr>
        <w:t xml:space="preserve"> </w:t>
      </w:r>
      <w:r w:rsidR="003E54F1" w:rsidRPr="004B1D3E">
        <w:rPr>
          <w:rFonts w:asciiTheme="majorBidi" w:hAnsiTheme="majorBidi" w:cstheme="majorBidi"/>
          <w:sz w:val="24"/>
          <w:szCs w:val="24"/>
        </w:rPr>
        <w:t xml:space="preserve">disinfectant  </w:t>
      </w:r>
      <w:r w:rsidR="006862EB" w:rsidRPr="004B1D3E">
        <w:rPr>
          <w:rFonts w:asciiTheme="majorBidi" w:hAnsiTheme="majorBidi" w:cstheme="majorBidi"/>
          <w:sz w:val="24"/>
          <w:szCs w:val="24"/>
        </w:rPr>
        <w:t>then</w:t>
      </w:r>
      <w:r w:rsidR="00BC441A" w:rsidRPr="004B1D3E">
        <w:rPr>
          <w:rFonts w:asciiTheme="majorBidi" w:hAnsiTheme="majorBidi" w:cstheme="majorBidi"/>
          <w:sz w:val="24"/>
          <w:szCs w:val="24"/>
        </w:rPr>
        <w:t xml:space="preserve"> iodine against avian </w:t>
      </w:r>
      <w:r w:rsidR="007802A1" w:rsidRPr="004B1D3E">
        <w:rPr>
          <w:rFonts w:asciiTheme="majorBidi" w:hAnsiTheme="majorBidi" w:cstheme="majorBidi"/>
          <w:i/>
          <w:sz w:val="24"/>
          <w:szCs w:val="24"/>
        </w:rPr>
        <w:t>Salmonella</w:t>
      </w:r>
      <w:r w:rsidR="00BC441A" w:rsidRPr="004B1D3E">
        <w:rPr>
          <w:rFonts w:asciiTheme="majorBidi" w:hAnsiTheme="majorBidi" w:cstheme="majorBidi"/>
          <w:sz w:val="24"/>
          <w:szCs w:val="24"/>
        </w:rPr>
        <w:t>e.</w:t>
      </w:r>
    </w:p>
    <w:p w14:paraId="0258FA3B" w14:textId="77777777" w:rsidR="00525080" w:rsidRPr="004B1D3E" w:rsidRDefault="00525080" w:rsidP="00DE0D51">
      <w:pPr>
        <w:spacing w:after="0" w:line="240" w:lineRule="auto"/>
        <w:jc w:val="both"/>
        <w:rPr>
          <w:rFonts w:asciiTheme="majorBidi" w:hAnsiTheme="majorBidi" w:cstheme="majorBidi"/>
          <w:sz w:val="24"/>
          <w:szCs w:val="24"/>
          <w:rtl/>
        </w:rPr>
      </w:pPr>
    </w:p>
    <w:p w14:paraId="2A84666D" w14:textId="57BEDA35" w:rsidR="00525080" w:rsidRPr="004B1D3E" w:rsidRDefault="00280D57" w:rsidP="00F3750C">
      <w:pPr>
        <w:spacing w:after="0" w:line="240" w:lineRule="auto"/>
        <w:jc w:val="both"/>
        <w:rPr>
          <w:rFonts w:asciiTheme="majorBidi" w:hAnsiTheme="majorBidi" w:cstheme="majorBidi"/>
          <w:sz w:val="24"/>
          <w:szCs w:val="24"/>
          <w:rtl/>
        </w:rPr>
      </w:pPr>
      <w:r w:rsidRPr="004B1D3E">
        <w:rPr>
          <w:rFonts w:asciiTheme="majorBidi" w:hAnsiTheme="majorBidi" w:cstheme="majorBidi"/>
          <w:sz w:val="24"/>
          <w:szCs w:val="24"/>
        </w:rPr>
        <w:t xml:space="preserve">De Quadros </w:t>
      </w:r>
      <w:r w:rsidR="00CF29FB" w:rsidRPr="004B1D3E">
        <w:rPr>
          <w:rFonts w:asciiTheme="majorBidi" w:hAnsiTheme="majorBidi" w:cstheme="majorBidi"/>
          <w:i/>
          <w:sz w:val="24"/>
          <w:szCs w:val="24"/>
        </w:rPr>
        <w:t>et al.</w:t>
      </w:r>
      <w:r w:rsidR="002109F0" w:rsidRPr="004B1D3E">
        <w:rPr>
          <w:rFonts w:asciiTheme="majorBidi" w:hAnsiTheme="majorBidi" w:cstheme="majorBidi"/>
          <w:sz w:val="24"/>
          <w:szCs w:val="24"/>
        </w:rPr>
        <w:t xml:space="preserve"> (2020) </w:t>
      </w:r>
      <w:r w:rsidR="00546ADD" w:rsidRPr="004B1D3E">
        <w:rPr>
          <w:rFonts w:asciiTheme="majorBidi" w:hAnsiTheme="majorBidi" w:cstheme="majorBidi"/>
          <w:sz w:val="24"/>
          <w:szCs w:val="24"/>
        </w:rPr>
        <w:t>demonstrated the effectiveness of peroxygens against</w:t>
      </w:r>
      <w:r w:rsidR="00220FC7" w:rsidRPr="004B1D3E">
        <w:rPr>
          <w:rFonts w:asciiTheme="majorBidi" w:eastAsia="Times New Roman" w:hAnsiTheme="majorBidi" w:cstheme="majorBidi"/>
          <w:sz w:val="24"/>
          <w:szCs w:val="24"/>
        </w:rPr>
        <w:t xml:space="preserve"> </w:t>
      </w:r>
      <w:r w:rsidR="002F53EB" w:rsidRPr="004B1D3E">
        <w:rPr>
          <w:rFonts w:asciiTheme="majorBidi" w:hAnsiTheme="majorBidi" w:cstheme="majorBidi"/>
          <w:sz w:val="24"/>
          <w:szCs w:val="24"/>
        </w:rPr>
        <w:t>several</w:t>
      </w:r>
      <w:r w:rsidR="00546ADD" w:rsidRPr="004B1D3E">
        <w:rPr>
          <w:rFonts w:asciiTheme="majorBidi" w:hAnsiTheme="majorBidi" w:cstheme="majorBidi"/>
          <w:sz w:val="24"/>
          <w:szCs w:val="24"/>
        </w:rPr>
        <w:t xml:space="preserve"> </w:t>
      </w:r>
      <w:r w:rsidR="00220FC7" w:rsidRPr="004B1D3E">
        <w:rPr>
          <w:rFonts w:asciiTheme="majorBidi" w:hAnsiTheme="majorBidi" w:cstheme="majorBidi"/>
          <w:sz w:val="24"/>
          <w:szCs w:val="24"/>
        </w:rPr>
        <w:t xml:space="preserve">isolates of </w:t>
      </w:r>
      <w:r w:rsidR="000B00DC" w:rsidRPr="004B1D3E">
        <w:rPr>
          <w:rFonts w:asciiTheme="majorBidi" w:hAnsiTheme="majorBidi" w:cstheme="majorBidi"/>
          <w:i/>
          <w:sz w:val="24"/>
          <w:szCs w:val="24"/>
        </w:rPr>
        <w:t>Salmonella</w:t>
      </w:r>
      <w:r w:rsidR="00220FC7" w:rsidRPr="004B1D3E">
        <w:rPr>
          <w:rFonts w:asciiTheme="majorBidi" w:hAnsiTheme="majorBidi" w:cstheme="majorBidi"/>
          <w:sz w:val="24"/>
          <w:szCs w:val="24"/>
        </w:rPr>
        <w:t xml:space="preserve">, This agrees with the present </w:t>
      </w:r>
      <w:r w:rsidRPr="004B1D3E">
        <w:rPr>
          <w:rFonts w:asciiTheme="majorBidi" w:hAnsiTheme="majorBidi" w:cstheme="majorBidi"/>
          <w:sz w:val="24"/>
          <w:szCs w:val="24"/>
        </w:rPr>
        <w:t>ﬁ</w:t>
      </w:r>
      <w:r w:rsidR="00220FC7" w:rsidRPr="004B1D3E">
        <w:rPr>
          <w:rFonts w:asciiTheme="majorBidi" w:hAnsiTheme="majorBidi" w:cstheme="majorBidi"/>
          <w:sz w:val="24"/>
          <w:szCs w:val="24"/>
        </w:rPr>
        <w:t>ndings</w:t>
      </w:r>
      <w:r w:rsidRPr="004B1D3E">
        <w:rPr>
          <w:rFonts w:asciiTheme="majorBidi" w:hAnsiTheme="majorBidi" w:cstheme="majorBidi"/>
          <w:sz w:val="24"/>
          <w:szCs w:val="24"/>
        </w:rPr>
        <w:t>,</w:t>
      </w:r>
      <w:r w:rsidR="00220FC7" w:rsidRPr="004B1D3E">
        <w:rPr>
          <w:rFonts w:asciiTheme="majorBidi" w:hAnsiTheme="majorBidi" w:cstheme="majorBidi"/>
          <w:sz w:val="24"/>
          <w:szCs w:val="24"/>
        </w:rPr>
        <w:t xml:space="preserve"> </w:t>
      </w:r>
      <w:r w:rsidR="00CC3BBC" w:rsidRPr="004B1D3E">
        <w:rPr>
          <w:rFonts w:asciiTheme="majorBidi" w:hAnsiTheme="majorBidi" w:cstheme="majorBidi"/>
          <w:sz w:val="24"/>
          <w:szCs w:val="24"/>
        </w:rPr>
        <w:t xml:space="preserve">Miguel Ruano </w:t>
      </w:r>
      <w:r w:rsidR="00CF29FB" w:rsidRPr="004B1D3E">
        <w:rPr>
          <w:rFonts w:asciiTheme="majorBidi" w:hAnsiTheme="majorBidi" w:cstheme="majorBidi"/>
          <w:i/>
          <w:sz w:val="24"/>
          <w:szCs w:val="24"/>
        </w:rPr>
        <w:t>et al.</w:t>
      </w:r>
      <w:r w:rsidRPr="004B1D3E">
        <w:rPr>
          <w:rFonts w:asciiTheme="majorBidi" w:hAnsiTheme="majorBidi" w:cstheme="majorBidi"/>
          <w:sz w:val="24"/>
          <w:szCs w:val="24"/>
        </w:rPr>
        <w:t xml:space="preserve"> (2001) </w:t>
      </w:r>
      <w:r w:rsidR="004D525F" w:rsidRPr="004B1D3E">
        <w:rPr>
          <w:rFonts w:asciiTheme="majorBidi" w:hAnsiTheme="majorBidi" w:cstheme="majorBidi"/>
          <w:sz w:val="24"/>
          <w:szCs w:val="24"/>
        </w:rPr>
        <w:t>declared</w:t>
      </w:r>
      <w:r w:rsidRPr="004B1D3E">
        <w:rPr>
          <w:rFonts w:asciiTheme="majorBidi" w:hAnsiTheme="majorBidi" w:cstheme="majorBidi"/>
          <w:sz w:val="24"/>
          <w:szCs w:val="24"/>
        </w:rPr>
        <w:t xml:space="preserve"> 2</w:t>
      </w:r>
      <w:r w:rsidR="004D525F" w:rsidRPr="004B1D3E">
        <w:rPr>
          <w:rFonts w:asciiTheme="majorBidi" w:hAnsiTheme="majorBidi" w:cstheme="majorBidi"/>
          <w:sz w:val="24"/>
          <w:szCs w:val="24"/>
        </w:rPr>
        <w:t>% conc. of H</w:t>
      </w:r>
      <w:r w:rsidR="004D525F" w:rsidRPr="004B1D3E">
        <w:rPr>
          <w:rFonts w:asciiTheme="majorBidi" w:hAnsiTheme="majorBidi" w:cstheme="majorBidi"/>
          <w:sz w:val="24"/>
          <w:szCs w:val="24"/>
          <w:vertAlign w:val="subscript"/>
        </w:rPr>
        <w:t>2</w:t>
      </w:r>
      <w:r w:rsidR="004D525F" w:rsidRPr="004B1D3E">
        <w:rPr>
          <w:rFonts w:asciiTheme="majorBidi" w:hAnsiTheme="majorBidi" w:cstheme="majorBidi"/>
          <w:sz w:val="24"/>
          <w:szCs w:val="24"/>
        </w:rPr>
        <w:t>O</w:t>
      </w:r>
      <w:r w:rsidR="004D525F" w:rsidRPr="004B1D3E">
        <w:rPr>
          <w:rFonts w:asciiTheme="majorBidi" w:hAnsiTheme="majorBidi" w:cstheme="majorBidi"/>
          <w:sz w:val="24"/>
          <w:szCs w:val="24"/>
          <w:vertAlign w:val="subscript"/>
        </w:rPr>
        <w:t>2</w:t>
      </w:r>
      <w:r w:rsidR="004D525F" w:rsidRPr="004B1D3E">
        <w:rPr>
          <w:rFonts w:asciiTheme="majorBidi" w:hAnsiTheme="majorBidi" w:cstheme="majorBidi"/>
          <w:sz w:val="24"/>
          <w:szCs w:val="24"/>
        </w:rPr>
        <w:t xml:space="preserve"> </w:t>
      </w:r>
      <w:r w:rsidRPr="004B1D3E">
        <w:rPr>
          <w:rFonts w:asciiTheme="majorBidi" w:hAnsiTheme="majorBidi" w:cstheme="majorBidi"/>
          <w:sz w:val="24"/>
          <w:szCs w:val="24"/>
        </w:rPr>
        <w:t xml:space="preserve">had </w:t>
      </w:r>
      <w:r w:rsidR="002F53EB" w:rsidRPr="004B1D3E">
        <w:rPr>
          <w:rFonts w:asciiTheme="majorBidi" w:hAnsiTheme="majorBidi" w:cstheme="majorBidi"/>
          <w:sz w:val="24"/>
          <w:szCs w:val="24"/>
        </w:rPr>
        <w:t>great</w:t>
      </w:r>
      <w:r w:rsidRPr="004B1D3E">
        <w:rPr>
          <w:rFonts w:asciiTheme="majorBidi" w:hAnsiTheme="majorBidi" w:cstheme="majorBidi"/>
          <w:sz w:val="24"/>
          <w:szCs w:val="24"/>
        </w:rPr>
        <w:t xml:space="preserve"> </w:t>
      </w:r>
      <w:r w:rsidR="002109F0" w:rsidRPr="004B1D3E">
        <w:rPr>
          <w:rFonts w:asciiTheme="majorBidi" w:hAnsiTheme="majorBidi" w:cstheme="majorBidi"/>
          <w:sz w:val="24"/>
          <w:szCs w:val="24"/>
        </w:rPr>
        <w:t>action against microbes</w:t>
      </w:r>
      <w:r w:rsidRPr="004B1D3E">
        <w:rPr>
          <w:rFonts w:asciiTheme="majorBidi" w:hAnsiTheme="majorBidi" w:cstheme="majorBidi"/>
          <w:sz w:val="24"/>
          <w:szCs w:val="24"/>
        </w:rPr>
        <w:t xml:space="preserve">. </w:t>
      </w:r>
      <w:r w:rsidR="00246813" w:rsidRPr="004B1D3E">
        <w:rPr>
          <w:rFonts w:asciiTheme="majorBidi" w:hAnsiTheme="majorBidi" w:cstheme="majorBidi"/>
          <w:sz w:val="24"/>
          <w:szCs w:val="24"/>
        </w:rPr>
        <w:t xml:space="preserve">The genetic differences between </w:t>
      </w:r>
      <w:r w:rsidR="000B00DC" w:rsidRPr="004B1D3E">
        <w:rPr>
          <w:rFonts w:asciiTheme="majorBidi" w:hAnsiTheme="majorBidi" w:cstheme="majorBidi"/>
          <w:i/>
          <w:sz w:val="24"/>
          <w:szCs w:val="24"/>
        </w:rPr>
        <w:t>Salmonella</w:t>
      </w:r>
      <w:r w:rsidR="00246813" w:rsidRPr="004B1D3E">
        <w:rPr>
          <w:rFonts w:asciiTheme="majorBidi" w:hAnsiTheme="majorBidi" w:cstheme="majorBidi"/>
          <w:sz w:val="24"/>
          <w:szCs w:val="24"/>
        </w:rPr>
        <w:t xml:space="preserve"> serotypes obtained from various hosts or geographical regions might be the cause of this disparity (Antony </w:t>
      </w:r>
      <w:r w:rsidR="00CF29FB" w:rsidRPr="004B1D3E">
        <w:rPr>
          <w:rFonts w:asciiTheme="majorBidi" w:hAnsiTheme="majorBidi" w:cstheme="majorBidi"/>
          <w:i/>
          <w:sz w:val="24"/>
          <w:szCs w:val="24"/>
        </w:rPr>
        <w:t>et al.,</w:t>
      </w:r>
      <w:r w:rsidR="00246813" w:rsidRPr="004B1D3E">
        <w:rPr>
          <w:rFonts w:asciiTheme="majorBidi" w:hAnsiTheme="majorBidi" w:cstheme="majorBidi"/>
          <w:sz w:val="24"/>
          <w:szCs w:val="24"/>
        </w:rPr>
        <w:t xml:space="preserve"> 2018).</w:t>
      </w:r>
    </w:p>
    <w:p w14:paraId="345A37E5" w14:textId="77777777" w:rsidR="00525080" w:rsidRPr="004B1D3E" w:rsidRDefault="00525080" w:rsidP="00DE0D51">
      <w:pPr>
        <w:spacing w:after="0" w:line="240" w:lineRule="auto"/>
        <w:jc w:val="both"/>
        <w:rPr>
          <w:rFonts w:asciiTheme="majorBidi" w:hAnsiTheme="majorBidi" w:cstheme="majorBidi"/>
          <w:sz w:val="24"/>
          <w:szCs w:val="24"/>
          <w:rtl/>
        </w:rPr>
      </w:pPr>
    </w:p>
    <w:p w14:paraId="041F23F0" w14:textId="77777777" w:rsidR="00525080" w:rsidRPr="004B1D3E" w:rsidRDefault="00280D57" w:rsidP="00DE0D51">
      <w:pPr>
        <w:spacing w:after="0" w:line="240" w:lineRule="auto"/>
        <w:jc w:val="both"/>
        <w:rPr>
          <w:rFonts w:asciiTheme="majorBidi" w:hAnsiTheme="majorBidi" w:cstheme="majorBidi"/>
          <w:sz w:val="24"/>
          <w:szCs w:val="24"/>
          <w:rtl/>
        </w:rPr>
      </w:pPr>
      <w:r w:rsidRPr="004B1D3E">
        <w:rPr>
          <w:rFonts w:asciiTheme="majorBidi" w:hAnsiTheme="majorBidi" w:cstheme="majorBidi"/>
          <w:sz w:val="24"/>
          <w:szCs w:val="24"/>
        </w:rPr>
        <w:t>Our</w:t>
      </w:r>
      <w:r w:rsidR="00BC441A" w:rsidRPr="004B1D3E">
        <w:rPr>
          <w:rFonts w:asciiTheme="majorBidi" w:hAnsiTheme="majorBidi" w:cstheme="majorBidi"/>
          <w:sz w:val="24"/>
          <w:szCs w:val="24"/>
        </w:rPr>
        <w:t xml:space="preserve"> serotypes </w:t>
      </w:r>
      <w:r w:rsidR="00220FC7" w:rsidRPr="004B1D3E">
        <w:rPr>
          <w:rFonts w:asciiTheme="majorBidi" w:hAnsiTheme="majorBidi" w:cstheme="majorBidi"/>
          <w:sz w:val="24"/>
          <w:szCs w:val="24"/>
        </w:rPr>
        <w:t>are completely</w:t>
      </w:r>
      <w:r w:rsidR="00DC6BDB" w:rsidRPr="004B1D3E">
        <w:rPr>
          <w:rFonts w:asciiTheme="majorBidi" w:hAnsiTheme="majorBidi" w:cstheme="majorBidi"/>
          <w:sz w:val="24"/>
          <w:szCs w:val="24"/>
        </w:rPr>
        <w:t xml:space="preserve"> resistant</w:t>
      </w:r>
      <w:r w:rsidR="00BC441A" w:rsidRPr="004B1D3E">
        <w:rPr>
          <w:rFonts w:asciiTheme="majorBidi" w:hAnsiTheme="majorBidi" w:cstheme="majorBidi"/>
          <w:sz w:val="24"/>
          <w:szCs w:val="24"/>
        </w:rPr>
        <w:t xml:space="preserve"> to 1% </w:t>
      </w:r>
      <w:r w:rsidR="00220FC7" w:rsidRPr="004B1D3E">
        <w:rPr>
          <w:rFonts w:asciiTheme="majorBidi" w:hAnsiTheme="majorBidi" w:cstheme="majorBidi"/>
          <w:sz w:val="24"/>
          <w:szCs w:val="24"/>
        </w:rPr>
        <w:t>H</w:t>
      </w:r>
      <w:r w:rsidR="00220FC7" w:rsidRPr="004B1D3E">
        <w:rPr>
          <w:rFonts w:asciiTheme="majorBidi" w:hAnsiTheme="majorBidi" w:cstheme="majorBidi"/>
          <w:sz w:val="24"/>
          <w:szCs w:val="24"/>
          <w:vertAlign w:val="subscript"/>
        </w:rPr>
        <w:t>2</w:t>
      </w:r>
      <w:r w:rsidR="00220FC7" w:rsidRPr="004B1D3E">
        <w:rPr>
          <w:rFonts w:asciiTheme="majorBidi" w:hAnsiTheme="majorBidi" w:cstheme="majorBidi"/>
          <w:sz w:val="24"/>
          <w:szCs w:val="24"/>
        </w:rPr>
        <w:t>O</w:t>
      </w:r>
      <w:r w:rsidR="00220FC7" w:rsidRPr="004B1D3E">
        <w:rPr>
          <w:rFonts w:asciiTheme="majorBidi" w:hAnsiTheme="majorBidi" w:cstheme="majorBidi"/>
          <w:sz w:val="24"/>
          <w:szCs w:val="24"/>
          <w:vertAlign w:val="subscript"/>
        </w:rPr>
        <w:t>2</w:t>
      </w:r>
      <w:r w:rsidR="00220FC7" w:rsidRPr="004B1D3E">
        <w:rPr>
          <w:rFonts w:asciiTheme="majorBidi" w:hAnsiTheme="majorBidi" w:cstheme="majorBidi"/>
          <w:sz w:val="24"/>
          <w:szCs w:val="24"/>
        </w:rPr>
        <w:t xml:space="preserve"> </w:t>
      </w:r>
      <w:r w:rsidR="00BC441A" w:rsidRPr="004B1D3E">
        <w:rPr>
          <w:rFonts w:asciiTheme="majorBidi" w:hAnsiTheme="majorBidi" w:cstheme="majorBidi"/>
          <w:sz w:val="24"/>
          <w:szCs w:val="24"/>
        </w:rPr>
        <w:t xml:space="preserve">and iodine at </w:t>
      </w:r>
      <w:r w:rsidR="00B660A0" w:rsidRPr="004B1D3E">
        <w:rPr>
          <w:rFonts w:asciiTheme="majorBidi" w:hAnsiTheme="majorBidi" w:cstheme="majorBidi"/>
          <w:sz w:val="24"/>
          <w:szCs w:val="24"/>
        </w:rPr>
        <w:t>the suggested</w:t>
      </w:r>
      <w:r w:rsidR="001F07F8" w:rsidRPr="004B1D3E">
        <w:rPr>
          <w:rFonts w:asciiTheme="majorBidi" w:hAnsiTheme="majorBidi" w:cstheme="majorBidi"/>
          <w:sz w:val="24"/>
          <w:szCs w:val="24"/>
        </w:rPr>
        <w:t xml:space="preserve"> manufacturer's instructed</w:t>
      </w:r>
      <w:r w:rsidR="00B660A0" w:rsidRPr="004B1D3E">
        <w:rPr>
          <w:rFonts w:asciiTheme="majorBidi" w:hAnsiTheme="majorBidi" w:cstheme="majorBidi"/>
          <w:sz w:val="24"/>
          <w:szCs w:val="24"/>
        </w:rPr>
        <w:t xml:space="preserve"> dilution </w:t>
      </w:r>
      <w:r w:rsidR="00BC441A" w:rsidRPr="004B1D3E">
        <w:rPr>
          <w:rFonts w:asciiTheme="majorBidi" w:hAnsiTheme="majorBidi" w:cstheme="majorBidi"/>
          <w:sz w:val="24"/>
          <w:szCs w:val="24"/>
        </w:rPr>
        <w:t xml:space="preserve">but with increasing the concentration of disinfectant </w:t>
      </w:r>
      <w:r w:rsidR="001F07F8" w:rsidRPr="004B1D3E">
        <w:rPr>
          <w:rFonts w:asciiTheme="majorBidi" w:hAnsiTheme="majorBidi" w:cstheme="majorBidi"/>
          <w:sz w:val="24"/>
          <w:szCs w:val="24"/>
        </w:rPr>
        <w:t>it showed</w:t>
      </w:r>
      <w:r w:rsidR="00BC441A" w:rsidRPr="004B1D3E">
        <w:rPr>
          <w:rFonts w:asciiTheme="majorBidi" w:hAnsiTheme="majorBidi" w:cstheme="majorBidi"/>
          <w:sz w:val="24"/>
          <w:szCs w:val="24"/>
        </w:rPr>
        <w:t xml:space="preserve"> moderate to strong antibacterial activity this result is </w:t>
      </w:r>
      <w:r w:rsidR="00720819" w:rsidRPr="004B1D3E">
        <w:rPr>
          <w:rFonts w:asciiTheme="majorBidi" w:hAnsiTheme="majorBidi" w:cstheme="majorBidi"/>
          <w:sz w:val="24"/>
          <w:szCs w:val="24"/>
        </w:rPr>
        <w:t>in line with findings from Aksoy</w:t>
      </w:r>
      <w:r w:rsidR="00D84B0F" w:rsidRPr="004B1D3E">
        <w:rPr>
          <w:rFonts w:asciiTheme="majorBidi" w:hAnsiTheme="majorBidi" w:cstheme="majorBidi"/>
          <w:i/>
          <w:sz w:val="24"/>
          <w:szCs w:val="24"/>
        </w:rPr>
        <w:t xml:space="preserve"> </w:t>
      </w:r>
      <w:r w:rsidR="00CF29FB" w:rsidRPr="004B1D3E">
        <w:rPr>
          <w:rFonts w:asciiTheme="majorBidi" w:hAnsiTheme="majorBidi" w:cstheme="majorBidi"/>
          <w:i/>
          <w:sz w:val="24"/>
          <w:szCs w:val="24"/>
        </w:rPr>
        <w:t>et al.</w:t>
      </w:r>
      <w:r w:rsidR="00720819" w:rsidRPr="004B1D3E">
        <w:rPr>
          <w:rFonts w:asciiTheme="majorBidi" w:hAnsiTheme="majorBidi" w:cstheme="majorBidi"/>
          <w:sz w:val="24"/>
          <w:szCs w:val="24"/>
        </w:rPr>
        <w:t xml:space="preserve"> (2020) </w:t>
      </w:r>
      <w:r w:rsidR="001F07F8" w:rsidRPr="004B1D3E">
        <w:rPr>
          <w:rFonts w:asciiTheme="majorBidi" w:hAnsiTheme="majorBidi" w:cstheme="majorBidi"/>
          <w:sz w:val="24"/>
          <w:szCs w:val="24"/>
        </w:rPr>
        <w:t>who stated the disinfecting agents</w:t>
      </w:r>
      <w:r w:rsidR="00720819" w:rsidRPr="004B1D3E">
        <w:rPr>
          <w:rFonts w:asciiTheme="majorBidi" w:hAnsiTheme="majorBidi" w:cstheme="majorBidi"/>
          <w:sz w:val="24"/>
          <w:szCs w:val="24"/>
        </w:rPr>
        <w:t xml:space="preserve"> works better against microorganisms </w:t>
      </w:r>
      <w:r w:rsidR="001F07F8" w:rsidRPr="004B1D3E">
        <w:rPr>
          <w:rFonts w:asciiTheme="majorBidi" w:hAnsiTheme="majorBidi" w:cstheme="majorBidi"/>
          <w:sz w:val="24"/>
          <w:szCs w:val="24"/>
        </w:rPr>
        <w:t>by</w:t>
      </w:r>
      <w:r w:rsidR="00720819" w:rsidRPr="004B1D3E">
        <w:rPr>
          <w:rFonts w:asciiTheme="majorBidi" w:hAnsiTheme="majorBidi" w:cstheme="majorBidi"/>
          <w:sz w:val="24"/>
          <w:szCs w:val="24"/>
        </w:rPr>
        <w:t xml:space="preserve"> </w:t>
      </w:r>
      <w:r w:rsidR="001F07F8" w:rsidRPr="004B1D3E">
        <w:rPr>
          <w:rFonts w:asciiTheme="majorBidi" w:hAnsiTheme="majorBidi" w:cstheme="majorBidi"/>
          <w:sz w:val="24"/>
          <w:szCs w:val="24"/>
        </w:rPr>
        <w:t>raising their</w:t>
      </w:r>
      <w:r w:rsidR="00720819" w:rsidRPr="004B1D3E">
        <w:rPr>
          <w:rFonts w:asciiTheme="majorBidi" w:hAnsiTheme="majorBidi" w:cstheme="majorBidi"/>
          <w:sz w:val="24"/>
          <w:szCs w:val="24"/>
        </w:rPr>
        <w:t xml:space="preserve"> concentrations.</w:t>
      </w:r>
    </w:p>
    <w:p w14:paraId="39B25633" w14:textId="77777777" w:rsidR="00525080" w:rsidRPr="004B1D3E" w:rsidRDefault="00525080" w:rsidP="00DE0D51">
      <w:pPr>
        <w:spacing w:after="0" w:line="240" w:lineRule="auto"/>
        <w:jc w:val="both"/>
        <w:rPr>
          <w:rFonts w:asciiTheme="majorBidi" w:hAnsiTheme="majorBidi" w:cstheme="majorBidi"/>
          <w:sz w:val="24"/>
          <w:szCs w:val="24"/>
          <w:rtl/>
        </w:rPr>
      </w:pPr>
    </w:p>
    <w:p w14:paraId="09A1BC38" w14:textId="77777777" w:rsidR="00525080" w:rsidRPr="004B1D3E" w:rsidRDefault="00280D57" w:rsidP="00DE0D51">
      <w:pPr>
        <w:spacing w:after="0" w:line="240" w:lineRule="auto"/>
        <w:jc w:val="both"/>
        <w:rPr>
          <w:rFonts w:asciiTheme="majorBidi" w:hAnsiTheme="majorBidi" w:cstheme="majorBidi"/>
          <w:sz w:val="24"/>
          <w:szCs w:val="24"/>
          <w:rtl/>
        </w:rPr>
      </w:pPr>
      <w:r w:rsidRPr="004B1D3E">
        <w:rPr>
          <w:rFonts w:asciiTheme="majorBidi" w:hAnsiTheme="majorBidi" w:cstheme="majorBidi"/>
          <w:sz w:val="24"/>
          <w:szCs w:val="24"/>
        </w:rPr>
        <w:t>Properly examination of disinfecting agent conc. and formulations are necessary</w:t>
      </w:r>
      <w:r w:rsidR="00BC441A" w:rsidRPr="004B1D3E">
        <w:rPr>
          <w:rFonts w:asciiTheme="majorBidi" w:hAnsiTheme="majorBidi" w:cstheme="majorBidi"/>
          <w:sz w:val="24"/>
          <w:szCs w:val="24"/>
        </w:rPr>
        <w:t xml:space="preserve"> (Miguel Ruano </w:t>
      </w:r>
      <w:r w:rsidR="00CF29FB" w:rsidRPr="004B1D3E">
        <w:rPr>
          <w:rFonts w:asciiTheme="majorBidi" w:hAnsiTheme="majorBidi" w:cstheme="majorBidi"/>
          <w:i/>
          <w:sz w:val="24"/>
          <w:szCs w:val="24"/>
        </w:rPr>
        <w:t>et al.,</w:t>
      </w:r>
      <w:r w:rsidR="00BC441A" w:rsidRPr="004B1D3E">
        <w:rPr>
          <w:rFonts w:asciiTheme="majorBidi" w:hAnsiTheme="majorBidi" w:cstheme="majorBidi"/>
          <w:sz w:val="24"/>
          <w:szCs w:val="24"/>
        </w:rPr>
        <w:t xml:space="preserve"> 2001). </w:t>
      </w:r>
      <w:r w:rsidR="003B6D01" w:rsidRPr="004B1D3E">
        <w:rPr>
          <w:rFonts w:asciiTheme="majorBidi" w:hAnsiTheme="majorBidi" w:cstheme="majorBidi"/>
          <w:sz w:val="24"/>
          <w:szCs w:val="24"/>
        </w:rPr>
        <w:t>As an illustration</w:t>
      </w:r>
      <w:r w:rsidR="00BC441A" w:rsidRPr="004B1D3E">
        <w:rPr>
          <w:rFonts w:asciiTheme="majorBidi" w:hAnsiTheme="majorBidi" w:cstheme="majorBidi"/>
          <w:sz w:val="24"/>
          <w:szCs w:val="24"/>
        </w:rPr>
        <w:t xml:space="preserve">, </w:t>
      </w:r>
      <w:r w:rsidR="005730AE" w:rsidRPr="004B1D3E">
        <w:rPr>
          <w:rFonts w:asciiTheme="majorBidi" w:hAnsiTheme="majorBidi" w:cstheme="majorBidi"/>
          <w:sz w:val="24"/>
          <w:szCs w:val="24"/>
        </w:rPr>
        <w:t>It is common to suggest and utilize organic salt, acid, and QAC for poultry farming at.5% conc</w:t>
      </w:r>
      <w:r w:rsidR="008948DD" w:rsidRPr="004B1D3E">
        <w:rPr>
          <w:rFonts w:asciiTheme="majorBidi" w:hAnsiTheme="majorBidi" w:cstheme="majorBidi"/>
          <w:sz w:val="24"/>
          <w:szCs w:val="24"/>
        </w:rPr>
        <w:t>,</w:t>
      </w:r>
      <w:r w:rsidR="00BC441A" w:rsidRPr="004B1D3E">
        <w:rPr>
          <w:rFonts w:asciiTheme="majorBidi" w:hAnsiTheme="majorBidi" w:cstheme="majorBidi"/>
          <w:sz w:val="24"/>
          <w:szCs w:val="24"/>
        </w:rPr>
        <w:t xml:space="preserve"> </w:t>
      </w:r>
      <w:r w:rsidR="00CB2CE2" w:rsidRPr="004B1D3E">
        <w:rPr>
          <w:rFonts w:asciiTheme="majorBidi" w:hAnsiTheme="majorBidi" w:cstheme="majorBidi"/>
          <w:sz w:val="24"/>
          <w:szCs w:val="24"/>
        </w:rPr>
        <w:t>However</w:t>
      </w:r>
      <w:r w:rsidR="00BC441A" w:rsidRPr="004B1D3E">
        <w:rPr>
          <w:rFonts w:asciiTheme="majorBidi" w:hAnsiTheme="majorBidi" w:cstheme="majorBidi"/>
          <w:sz w:val="24"/>
          <w:szCs w:val="24"/>
        </w:rPr>
        <w:t xml:space="preserve">, </w:t>
      </w:r>
      <w:r w:rsidR="005730AE" w:rsidRPr="004B1D3E">
        <w:rPr>
          <w:rFonts w:asciiTheme="majorBidi" w:hAnsiTheme="majorBidi" w:cstheme="majorBidi"/>
          <w:sz w:val="24"/>
          <w:szCs w:val="24"/>
        </w:rPr>
        <w:t xml:space="preserve">in the current study this </w:t>
      </w:r>
      <w:r w:rsidR="007A0467" w:rsidRPr="004B1D3E">
        <w:rPr>
          <w:rFonts w:asciiTheme="majorBidi" w:hAnsiTheme="majorBidi" w:cstheme="majorBidi"/>
          <w:sz w:val="24"/>
          <w:szCs w:val="24"/>
        </w:rPr>
        <w:t xml:space="preserve">concentration had produced unsatisfactory findings. Since QAC has been utilized in the chicken industry for a long time, </w:t>
      </w:r>
      <w:r w:rsidR="00464B7F" w:rsidRPr="004B1D3E">
        <w:rPr>
          <w:rFonts w:asciiTheme="majorBidi" w:hAnsiTheme="majorBidi" w:cstheme="majorBidi"/>
          <w:sz w:val="24"/>
          <w:szCs w:val="24"/>
        </w:rPr>
        <w:t>this is not shocking. Ex</w:t>
      </w:r>
      <w:r w:rsidR="003B6D01" w:rsidRPr="004B1D3E">
        <w:rPr>
          <w:rFonts w:asciiTheme="majorBidi" w:hAnsiTheme="majorBidi" w:cstheme="majorBidi"/>
          <w:sz w:val="24"/>
          <w:szCs w:val="24"/>
        </w:rPr>
        <w:t>tended us</w:t>
      </w:r>
      <w:r w:rsidR="001F38BC" w:rsidRPr="004B1D3E">
        <w:rPr>
          <w:rFonts w:asciiTheme="majorBidi" w:hAnsiTheme="majorBidi" w:cstheme="majorBidi"/>
          <w:sz w:val="24"/>
          <w:szCs w:val="24"/>
        </w:rPr>
        <w:t xml:space="preserve">age of disinfecting agents may </w:t>
      </w:r>
      <w:r w:rsidR="00D84B0F" w:rsidRPr="004B1D3E">
        <w:rPr>
          <w:rFonts w:asciiTheme="majorBidi" w:hAnsiTheme="majorBidi" w:cstheme="majorBidi"/>
          <w:sz w:val="24"/>
          <w:szCs w:val="24"/>
        </w:rPr>
        <w:t>attribute</w:t>
      </w:r>
      <w:r w:rsidR="001F38BC" w:rsidRPr="004B1D3E">
        <w:rPr>
          <w:rFonts w:asciiTheme="majorBidi" w:hAnsiTheme="majorBidi" w:cstheme="majorBidi"/>
          <w:sz w:val="24"/>
          <w:szCs w:val="24"/>
        </w:rPr>
        <w:t xml:space="preserve"> to</w:t>
      </w:r>
      <w:r w:rsidR="003B6D01" w:rsidRPr="004B1D3E">
        <w:rPr>
          <w:rFonts w:asciiTheme="majorBidi" w:hAnsiTheme="majorBidi" w:cstheme="majorBidi"/>
          <w:sz w:val="24"/>
          <w:szCs w:val="24"/>
        </w:rPr>
        <w:t xml:space="preserve"> developed</w:t>
      </w:r>
      <w:r w:rsidR="007A0467" w:rsidRPr="004B1D3E">
        <w:rPr>
          <w:rFonts w:asciiTheme="majorBidi" w:hAnsiTheme="majorBidi" w:cstheme="majorBidi"/>
          <w:sz w:val="24"/>
          <w:szCs w:val="24"/>
        </w:rPr>
        <w:t xml:space="preserve"> </w:t>
      </w:r>
      <w:r w:rsidR="003B6D01" w:rsidRPr="004B1D3E">
        <w:rPr>
          <w:rFonts w:asciiTheme="majorBidi" w:hAnsiTheme="majorBidi" w:cstheme="majorBidi"/>
          <w:sz w:val="24"/>
          <w:szCs w:val="24"/>
        </w:rPr>
        <w:t>resistance</w:t>
      </w:r>
      <w:r w:rsidR="00464B7F" w:rsidRPr="004B1D3E">
        <w:rPr>
          <w:rFonts w:asciiTheme="majorBidi" w:hAnsiTheme="majorBidi" w:cstheme="majorBidi"/>
          <w:sz w:val="24"/>
          <w:szCs w:val="24"/>
        </w:rPr>
        <w:t xml:space="preserve">. </w:t>
      </w:r>
    </w:p>
    <w:p w14:paraId="1CBE7415" w14:textId="77777777" w:rsidR="00525080" w:rsidRPr="004B1D3E" w:rsidRDefault="00525080" w:rsidP="00DE0D51">
      <w:pPr>
        <w:spacing w:after="0" w:line="240" w:lineRule="auto"/>
        <w:jc w:val="both"/>
        <w:rPr>
          <w:rFonts w:asciiTheme="majorBidi" w:hAnsiTheme="majorBidi" w:cstheme="majorBidi"/>
          <w:sz w:val="24"/>
          <w:szCs w:val="24"/>
          <w:rtl/>
        </w:rPr>
      </w:pPr>
    </w:p>
    <w:p w14:paraId="517804E5" w14:textId="77777777" w:rsidR="00525080" w:rsidRPr="004B1D3E" w:rsidRDefault="00280D57" w:rsidP="009A2634">
      <w:pPr>
        <w:spacing w:after="0" w:line="240" w:lineRule="auto"/>
        <w:jc w:val="both"/>
        <w:rPr>
          <w:rFonts w:asciiTheme="majorBidi" w:hAnsiTheme="majorBidi" w:cstheme="majorBidi"/>
          <w:sz w:val="24"/>
          <w:szCs w:val="24"/>
          <w:rtl/>
        </w:rPr>
      </w:pPr>
      <w:r w:rsidRPr="004B1D3E">
        <w:rPr>
          <w:rFonts w:asciiTheme="majorBidi" w:hAnsiTheme="majorBidi" w:cstheme="majorBidi"/>
          <w:sz w:val="24"/>
          <w:szCs w:val="24"/>
        </w:rPr>
        <w:t>Our result</w:t>
      </w:r>
      <w:r w:rsidR="009318AE" w:rsidRPr="004B1D3E">
        <w:rPr>
          <w:rFonts w:asciiTheme="majorBidi" w:hAnsiTheme="majorBidi" w:cstheme="majorBidi"/>
          <w:sz w:val="24"/>
          <w:szCs w:val="24"/>
        </w:rPr>
        <w:t xml:space="preserve"> is</w:t>
      </w:r>
      <w:r w:rsidR="007802A1" w:rsidRPr="004B1D3E">
        <w:rPr>
          <w:rFonts w:asciiTheme="majorBidi" w:hAnsiTheme="majorBidi" w:cstheme="majorBidi"/>
          <w:sz w:val="24"/>
          <w:szCs w:val="24"/>
        </w:rPr>
        <w:t xml:space="preserve"> </w:t>
      </w:r>
      <w:r w:rsidR="009318AE" w:rsidRPr="004B1D3E">
        <w:rPr>
          <w:rFonts w:asciiTheme="majorBidi" w:hAnsiTheme="majorBidi" w:cstheme="majorBidi"/>
          <w:sz w:val="24"/>
          <w:szCs w:val="24"/>
        </w:rPr>
        <w:t xml:space="preserve">in agreement with the outcomes </w:t>
      </w:r>
      <w:r w:rsidRPr="004B1D3E">
        <w:rPr>
          <w:rFonts w:asciiTheme="majorBidi" w:hAnsiTheme="majorBidi" w:cstheme="majorBidi"/>
          <w:sz w:val="24"/>
          <w:szCs w:val="24"/>
        </w:rPr>
        <w:t>of Gilinsky</w:t>
      </w:r>
      <w:r w:rsidR="002F6104" w:rsidRPr="004B1D3E">
        <w:rPr>
          <w:rFonts w:asciiTheme="majorBidi" w:hAnsiTheme="majorBidi" w:cstheme="majorBidi"/>
          <w:sz w:val="24"/>
          <w:szCs w:val="24"/>
        </w:rPr>
        <w:t>,</w:t>
      </w:r>
      <w:r w:rsidR="00381DC6">
        <w:rPr>
          <w:rFonts w:asciiTheme="majorBidi" w:hAnsiTheme="majorBidi" w:cstheme="majorBidi"/>
          <w:sz w:val="24"/>
          <w:szCs w:val="24"/>
        </w:rPr>
        <w:t xml:space="preserve"> </w:t>
      </w:r>
      <w:r w:rsidR="00343905" w:rsidRPr="004B1D3E">
        <w:rPr>
          <w:rFonts w:asciiTheme="majorBidi" w:hAnsiTheme="majorBidi" w:cstheme="majorBidi"/>
          <w:sz w:val="24"/>
          <w:szCs w:val="24"/>
        </w:rPr>
        <w:t xml:space="preserve">(2006), and Gehan </w:t>
      </w:r>
      <w:r w:rsidR="00CF29FB" w:rsidRPr="004B1D3E">
        <w:rPr>
          <w:rFonts w:asciiTheme="majorBidi" w:hAnsiTheme="majorBidi" w:cstheme="majorBidi"/>
          <w:i/>
          <w:sz w:val="24"/>
          <w:szCs w:val="24"/>
        </w:rPr>
        <w:t>et al.</w:t>
      </w:r>
      <w:r w:rsidR="00343905" w:rsidRPr="004B1D3E">
        <w:rPr>
          <w:rFonts w:asciiTheme="majorBidi" w:hAnsiTheme="majorBidi" w:cstheme="majorBidi"/>
          <w:sz w:val="24"/>
          <w:szCs w:val="24"/>
        </w:rPr>
        <w:t xml:space="preserve"> (2009)</w:t>
      </w:r>
      <w:r w:rsidR="009318AE" w:rsidRPr="004B1D3E">
        <w:rPr>
          <w:rFonts w:asciiTheme="majorBidi" w:hAnsiTheme="majorBidi" w:cstheme="majorBidi"/>
          <w:sz w:val="24"/>
          <w:szCs w:val="24"/>
        </w:rPr>
        <w:t xml:space="preserve">, </w:t>
      </w:r>
      <w:r w:rsidR="001F38BC" w:rsidRPr="004B1D3E">
        <w:rPr>
          <w:rFonts w:asciiTheme="majorBidi" w:hAnsiTheme="majorBidi" w:cstheme="majorBidi"/>
          <w:sz w:val="24"/>
          <w:szCs w:val="24"/>
        </w:rPr>
        <w:t xml:space="preserve">who </w:t>
      </w:r>
      <w:r w:rsidR="009318AE" w:rsidRPr="004B1D3E">
        <w:rPr>
          <w:rFonts w:asciiTheme="majorBidi" w:hAnsiTheme="majorBidi" w:cstheme="majorBidi"/>
          <w:sz w:val="24"/>
          <w:szCs w:val="24"/>
        </w:rPr>
        <w:t>observed varying degrees of bacterial susceptibility to quaternary ammonium compounds particularly for S.typhimurium.</w:t>
      </w:r>
    </w:p>
    <w:p w14:paraId="0460B909" w14:textId="77777777" w:rsidR="00525080" w:rsidRPr="004B1D3E" w:rsidRDefault="00525080" w:rsidP="00DE0D51">
      <w:pPr>
        <w:spacing w:after="0" w:line="240" w:lineRule="auto"/>
        <w:jc w:val="both"/>
        <w:rPr>
          <w:rFonts w:asciiTheme="majorBidi" w:hAnsiTheme="majorBidi" w:cstheme="majorBidi"/>
          <w:sz w:val="24"/>
          <w:szCs w:val="24"/>
          <w:rtl/>
        </w:rPr>
      </w:pPr>
    </w:p>
    <w:p w14:paraId="0DA73AB5" w14:textId="77777777" w:rsidR="00525080" w:rsidRPr="004B1D3E" w:rsidRDefault="00280D57" w:rsidP="00381DC6">
      <w:pPr>
        <w:spacing w:after="0" w:line="240" w:lineRule="auto"/>
        <w:jc w:val="both"/>
        <w:rPr>
          <w:rFonts w:asciiTheme="majorBidi" w:hAnsiTheme="majorBidi" w:cstheme="majorBidi"/>
          <w:sz w:val="24"/>
          <w:szCs w:val="24"/>
          <w:rtl/>
        </w:rPr>
      </w:pPr>
      <w:r w:rsidRPr="004B1D3E">
        <w:rPr>
          <w:rFonts w:asciiTheme="majorBidi" w:hAnsiTheme="majorBidi" w:cstheme="majorBidi"/>
          <w:sz w:val="24"/>
          <w:szCs w:val="24"/>
        </w:rPr>
        <w:t xml:space="preserve">The </w:t>
      </w:r>
      <w:r w:rsidR="001F38BC" w:rsidRPr="004B1D3E">
        <w:rPr>
          <w:rFonts w:asciiTheme="majorBidi" w:hAnsiTheme="majorBidi" w:cstheme="majorBidi"/>
          <w:sz w:val="24"/>
          <w:szCs w:val="24"/>
        </w:rPr>
        <w:t>QAC</w:t>
      </w:r>
      <w:r w:rsidRPr="004B1D3E">
        <w:rPr>
          <w:rFonts w:asciiTheme="majorBidi" w:hAnsiTheme="majorBidi" w:cstheme="majorBidi"/>
          <w:sz w:val="24"/>
          <w:szCs w:val="24"/>
        </w:rPr>
        <w:t xml:space="preserve"> genes are extensively distributed in both environmental and clinical</w:t>
      </w:r>
      <w:r w:rsidR="00CA2B6E" w:rsidRPr="004B1D3E">
        <w:rPr>
          <w:rFonts w:asciiTheme="majorBidi" w:hAnsiTheme="majorBidi" w:cstheme="majorBidi"/>
          <w:sz w:val="24"/>
          <w:szCs w:val="24"/>
        </w:rPr>
        <w:t xml:space="preserve"> </w:t>
      </w:r>
      <w:r w:rsidR="00343905" w:rsidRPr="004B1D3E">
        <w:rPr>
          <w:rFonts w:asciiTheme="majorBidi" w:hAnsiTheme="majorBidi" w:cstheme="majorBidi"/>
          <w:sz w:val="24"/>
          <w:szCs w:val="24"/>
        </w:rPr>
        <w:t>bacteria</w:t>
      </w:r>
      <w:r w:rsidR="00CA2B6E" w:rsidRPr="004B1D3E">
        <w:rPr>
          <w:rFonts w:asciiTheme="majorBidi" w:hAnsiTheme="majorBidi" w:cstheme="majorBidi"/>
          <w:sz w:val="24"/>
          <w:szCs w:val="24"/>
        </w:rPr>
        <w:t xml:space="preserve"> and </w:t>
      </w:r>
      <w:r w:rsidRPr="004B1D3E">
        <w:rPr>
          <w:rFonts w:asciiTheme="majorBidi" w:hAnsiTheme="majorBidi" w:cstheme="majorBidi"/>
          <w:sz w:val="24"/>
          <w:szCs w:val="24"/>
        </w:rPr>
        <w:t xml:space="preserve">this </w:t>
      </w:r>
      <w:r w:rsidR="00CB26AA" w:rsidRPr="004B1D3E">
        <w:rPr>
          <w:rFonts w:asciiTheme="majorBidi" w:hAnsiTheme="majorBidi" w:cstheme="majorBidi"/>
          <w:sz w:val="24"/>
          <w:szCs w:val="24"/>
        </w:rPr>
        <w:t>spread</w:t>
      </w:r>
      <w:r w:rsidRPr="004B1D3E">
        <w:rPr>
          <w:rFonts w:asciiTheme="majorBidi" w:hAnsiTheme="majorBidi" w:cstheme="majorBidi"/>
          <w:sz w:val="24"/>
          <w:szCs w:val="24"/>
        </w:rPr>
        <w:t xml:space="preserve"> is typically</w:t>
      </w:r>
      <w:r w:rsidR="00CB26AA" w:rsidRPr="004B1D3E">
        <w:rPr>
          <w:rFonts w:asciiTheme="majorBidi" w:hAnsiTheme="majorBidi" w:cstheme="majorBidi"/>
          <w:sz w:val="24"/>
          <w:szCs w:val="24"/>
        </w:rPr>
        <w:t xml:space="preserve"> related to</w:t>
      </w:r>
      <w:r w:rsidRPr="004B1D3E">
        <w:rPr>
          <w:rFonts w:asciiTheme="majorBidi" w:hAnsiTheme="majorBidi" w:cstheme="majorBidi"/>
          <w:sz w:val="24"/>
          <w:szCs w:val="24"/>
        </w:rPr>
        <w:t xml:space="preserve"> specific </w:t>
      </w:r>
      <w:r w:rsidR="00CA2B6E" w:rsidRPr="004B1D3E">
        <w:rPr>
          <w:rFonts w:asciiTheme="majorBidi" w:hAnsiTheme="majorBidi" w:cstheme="majorBidi"/>
          <w:sz w:val="24"/>
          <w:szCs w:val="24"/>
        </w:rPr>
        <w:t xml:space="preserve">types of bacteria </w:t>
      </w:r>
      <w:r w:rsidRPr="004B1D3E">
        <w:rPr>
          <w:rFonts w:asciiTheme="majorBidi" w:hAnsiTheme="majorBidi" w:cstheme="majorBidi"/>
          <w:sz w:val="24"/>
          <w:szCs w:val="24"/>
        </w:rPr>
        <w:t>(Jaglic and Cervinkova 2012).</w:t>
      </w:r>
      <w:r w:rsidR="001D3743" w:rsidRPr="004B1D3E">
        <w:rPr>
          <w:rFonts w:asciiTheme="majorBidi" w:hAnsiTheme="majorBidi" w:cstheme="majorBidi"/>
          <w:sz w:val="24"/>
          <w:szCs w:val="24"/>
        </w:rPr>
        <w:t xml:space="preserve"> The current work </w:t>
      </w:r>
      <w:r w:rsidR="00CB26AA" w:rsidRPr="004B1D3E">
        <w:rPr>
          <w:rFonts w:asciiTheme="majorBidi" w:hAnsiTheme="majorBidi" w:cstheme="majorBidi"/>
          <w:sz w:val="24"/>
          <w:szCs w:val="24"/>
        </w:rPr>
        <w:t>identified</w:t>
      </w:r>
      <w:r w:rsidR="001D3743" w:rsidRPr="004B1D3E">
        <w:rPr>
          <w:rFonts w:asciiTheme="majorBidi" w:hAnsiTheme="majorBidi" w:cstheme="majorBidi"/>
          <w:sz w:val="24"/>
          <w:szCs w:val="24"/>
        </w:rPr>
        <w:t xml:space="preserve"> the qacED1- gene </w:t>
      </w:r>
      <w:r w:rsidR="00706C75" w:rsidRPr="004B1D3E">
        <w:rPr>
          <w:rFonts w:asciiTheme="majorBidi" w:hAnsiTheme="majorBidi" w:cstheme="majorBidi"/>
          <w:sz w:val="24"/>
          <w:szCs w:val="24"/>
        </w:rPr>
        <w:t xml:space="preserve">by PCR in </w:t>
      </w:r>
      <w:r w:rsidR="001D3743" w:rsidRPr="004B1D3E">
        <w:rPr>
          <w:rFonts w:asciiTheme="majorBidi" w:hAnsiTheme="majorBidi" w:cstheme="majorBidi"/>
          <w:sz w:val="24"/>
          <w:szCs w:val="24"/>
        </w:rPr>
        <w:t>100%</w:t>
      </w:r>
      <w:r w:rsidR="00706C75" w:rsidRPr="004B1D3E">
        <w:rPr>
          <w:rFonts w:asciiTheme="majorBidi" w:hAnsiTheme="majorBidi" w:cstheme="majorBidi"/>
          <w:sz w:val="24"/>
          <w:szCs w:val="24"/>
        </w:rPr>
        <w:t xml:space="preserve"> representative </w:t>
      </w:r>
      <w:r w:rsidR="001D3743" w:rsidRPr="004B1D3E">
        <w:rPr>
          <w:rFonts w:asciiTheme="majorBidi" w:hAnsiTheme="majorBidi" w:cstheme="majorBidi"/>
          <w:sz w:val="24"/>
          <w:szCs w:val="24"/>
        </w:rPr>
        <w:t xml:space="preserve">isolated </w:t>
      </w:r>
      <w:r w:rsidR="000B00DC" w:rsidRPr="004B1D3E">
        <w:rPr>
          <w:rFonts w:asciiTheme="majorBidi" w:hAnsiTheme="majorBidi" w:cstheme="majorBidi"/>
          <w:i/>
          <w:sz w:val="24"/>
          <w:szCs w:val="24"/>
        </w:rPr>
        <w:t xml:space="preserve">Salmonella  </w:t>
      </w:r>
      <w:r w:rsidR="001D3743" w:rsidRPr="004B1D3E">
        <w:rPr>
          <w:rFonts w:asciiTheme="majorBidi" w:hAnsiTheme="majorBidi" w:cstheme="majorBidi"/>
          <w:sz w:val="24"/>
          <w:szCs w:val="24"/>
        </w:rPr>
        <w:t xml:space="preserve"> </w:t>
      </w:r>
      <w:r w:rsidR="007570E6" w:rsidRPr="004B1D3E">
        <w:rPr>
          <w:rFonts w:asciiTheme="majorBidi" w:hAnsiTheme="majorBidi" w:cstheme="majorBidi"/>
          <w:sz w:val="24"/>
          <w:szCs w:val="24"/>
        </w:rPr>
        <w:t>serotypes</w:t>
      </w:r>
      <w:r w:rsidR="00026861" w:rsidRPr="004B1D3E">
        <w:rPr>
          <w:rFonts w:asciiTheme="majorBidi" w:hAnsiTheme="majorBidi" w:cstheme="majorBidi"/>
          <w:sz w:val="24"/>
          <w:szCs w:val="24"/>
        </w:rPr>
        <w:t>,</w:t>
      </w:r>
      <w:r w:rsidR="00B6501B" w:rsidRPr="004B1D3E">
        <w:rPr>
          <w:rFonts w:asciiTheme="majorBidi" w:eastAsia="Times New Roman" w:hAnsiTheme="majorBidi" w:cstheme="majorBidi"/>
          <w:sz w:val="24"/>
          <w:szCs w:val="24"/>
        </w:rPr>
        <w:t xml:space="preserve"> our </w:t>
      </w:r>
      <w:r w:rsidR="00B6501B" w:rsidRPr="004B1D3E">
        <w:rPr>
          <w:rFonts w:asciiTheme="majorBidi" w:hAnsiTheme="majorBidi" w:cstheme="majorBidi"/>
          <w:sz w:val="24"/>
          <w:szCs w:val="24"/>
        </w:rPr>
        <w:t xml:space="preserve">findings were </w:t>
      </w:r>
      <w:r w:rsidR="00CB26AA" w:rsidRPr="004B1D3E">
        <w:rPr>
          <w:rFonts w:asciiTheme="majorBidi" w:hAnsiTheme="majorBidi" w:cstheme="majorBidi"/>
          <w:sz w:val="24"/>
          <w:szCs w:val="24"/>
        </w:rPr>
        <w:t xml:space="preserve">compatible </w:t>
      </w:r>
      <w:r w:rsidR="00B6501B" w:rsidRPr="004B1D3E">
        <w:rPr>
          <w:rFonts w:asciiTheme="majorBidi" w:hAnsiTheme="majorBidi" w:cstheme="majorBidi"/>
          <w:sz w:val="24"/>
          <w:szCs w:val="24"/>
        </w:rPr>
        <w:t xml:space="preserve">with Bakheet </w:t>
      </w:r>
      <w:r w:rsidR="00CF29FB" w:rsidRPr="004B1D3E">
        <w:rPr>
          <w:rFonts w:asciiTheme="majorBidi" w:hAnsiTheme="majorBidi" w:cstheme="majorBidi"/>
          <w:i/>
          <w:sz w:val="24"/>
          <w:szCs w:val="24"/>
        </w:rPr>
        <w:t>et al.</w:t>
      </w:r>
      <w:r w:rsidR="00B6501B" w:rsidRPr="004B1D3E">
        <w:rPr>
          <w:rFonts w:asciiTheme="majorBidi" w:hAnsiTheme="majorBidi" w:cstheme="majorBidi"/>
          <w:sz w:val="24"/>
          <w:szCs w:val="24"/>
        </w:rPr>
        <w:t xml:space="preserve"> (2017), who explains that there is a substantial correlation between the </w:t>
      </w:r>
      <w:r w:rsidR="00B6501B" w:rsidRPr="004B1D3E">
        <w:rPr>
          <w:rFonts w:asciiTheme="majorBidi" w:hAnsiTheme="majorBidi" w:cstheme="majorBidi"/>
          <w:sz w:val="24"/>
          <w:szCs w:val="24"/>
        </w:rPr>
        <w:lastRenderedPageBreak/>
        <w:t xml:space="preserve">existence of qacED1 and </w:t>
      </w:r>
      <w:r w:rsidR="00FB2CC1" w:rsidRPr="004B1D3E">
        <w:rPr>
          <w:rFonts w:asciiTheme="majorBidi" w:hAnsiTheme="majorBidi" w:cstheme="majorBidi"/>
          <w:sz w:val="24"/>
          <w:szCs w:val="24"/>
        </w:rPr>
        <w:t xml:space="preserve">the </w:t>
      </w:r>
      <w:r w:rsidR="00B6501B" w:rsidRPr="004B1D3E">
        <w:rPr>
          <w:rFonts w:asciiTheme="majorBidi" w:hAnsiTheme="majorBidi" w:cstheme="majorBidi"/>
          <w:sz w:val="24"/>
          <w:szCs w:val="24"/>
        </w:rPr>
        <w:t>resistance of</w:t>
      </w:r>
      <w:r w:rsidR="00FB2CC1" w:rsidRPr="004B1D3E">
        <w:rPr>
          <w:rFonts w:asciiTheme="majorBidi" w:hAnsiTheme="majorBidi" w:cstheme="majorBidi"/>
          <w:sz w:val="24"/>
          <w:szCs w:val="24"/>
        </w:rPr>
        <w:t xml:space="preserve"> </w:t>
      </w:r>
      <w:r w:rsidR="00D55A53" w:rsidRPr="004B1D3E">
        <w:rPr>
          <w:rFonts w:asciiTheme="majorBidi" w:hAnsiTheme="majorBidi" w:cstheme="majorBidi"/>
          <w:sz w:val="24"/>
          <w:szCs w:val="24"/>
        </w:rPr>
        <w:t>antimicrobes</w:t>
      </w:r>
      <w:r w:rsidR="00B6501B" w:rsidRPr="004B1D3E">
        <w:rPr>
          <w:rFonts w:asciiTheme="majorBidi" w:hAnsiTheme="majorBidi" w:cstheme="majorBidi"/>
          <w:sz w:val="24"/>
          <w:szCs w:val="24"/>
        </w:rPr>
        <w:t>.</w:t>
      </w:r>
    </w:p>
    <w:p w14:paraId="6383DA37" w14:textId="77777777" w:rsidR="00525080" w:rsidRPr="004B1D3E" w:rsidRDefault="00525080" w:rsidP="00DE0D51">
      <w:pPr>
        <w:spacing w:after="0" w:line="240" w:lineRule="auto"/>
        <w:jc w:val="both"/>
        <w:rPr>
          <w:rFonts w:asciiTheme="majorBidi" w:hAnsiTheme="majorBidi" w:cstheme="majorBidi"/>
          <w:sz w:val="24"/>
          <w:szCs w:val="24"/>
          <w:rtl/>
        </w:rPr>
      </w:pPr>
    </w:p>
    <w:p w14:paraId="54574D1E" w14:textId="77777777" w:rsidR="00CB2CE2" w:rsidRPr="004B1D3E" w:rsidRDefault="00280D57" w:rsidP="00DE0D51">
      <w:pPr>
        <w:spacing w:after="0" w:line="240" w:lineRule="auto"/>
        <w:jc w:val="both"/>
        <w:rPr>
          <w:rFonts w:asciiTheme="majorBidi" w:hAnsiTheme="majorBidi" w:cstheme="majorBidi"/>
          <w:sz w:val="24"/>
          <w:szCs w:val="24"/>
        </w:rPr>
      </w:pPr>
      <w:r w:rsidRPr="004B1D3E">
        <w:rPr>
          <w:rFonts w:asciiTheme="majorBidi" w:hAnsiTheme="majorBidi" w:cstheme="majorBidi"/>
          <w:sz w:val="24"/>
          <w:szCs w:val="24"/>
        </w:rPr>
        <w:t xml:space="preserve">Interestingly, </w:t>
      </w:r>
      <w:r w:rsidR="00066B11" w:rsidRPr="004B1D3E">
        <w:rPr>
          <w:rFonts w:asciiTheme="majorBidi" w:hAnsiTheme="majorBidi" w:cstheme="majorBidi"/>
          <w:sz w:val="24"/>
          <w:szCs w:val="24"/>
        </w:rPr>
        <w:t xml:space="preserve">every isolate of </w:t>
      </w:r>
      <w:r w:rsidR="000B00DC" w:rsidRPr="004B1D3E">
        <w:rPr>
          <w:rFonts w:asciiTheme="majorBidi" w:hAnsiTheme="majorBidi" w:cstheme="majorBidi"/>
          <w:i/>
          <w:sz w:val="24"/>
          <w:szCs w:val="24"/>
        </w:rPr>
        <w:t xml:space="preserve">Salmonella  </w:t>
      </w:r>
      <w:r w:rsidR="00066B11" w:rsidRPr="004B1D3E">
        <w:rPr>
          <w:rFonts w:asciiTheme="majorBidi" w:hAnsiTheme="majorBidi" w:cstheme="majorBidi"/>
          <w:sz w:val="24"/>
          <w:szCs w:val="24"/>
        </w:rPr>
        <w:t xml:space="preserve"> spp. that tested positive for qacED1 in their investigation was resistant to multiple drugs </w:t>
      </w:r>
      <w:r w:rsidRPr="004B1D3E">
        <w:rPr>
          <w:rFonts w:asciiTheme="majorBidi" w:hAnsiTheme="majorBidi" w:cstheme="majorBidi"/>
          <w:sz w:val="24"/>
          <w:szCs w:val="24"/>
        </w:rPr>
        <w:t xml:space="preserve">and partially agreed with </w:t>
      </w:r>
      <w:r w:rsidR="00D55A53" w:rsidRPr="004B1D3E">
        <w:rPr>
          <w:rFonts w:asciiTheme="majorBidi" w:hAnsiTheme="majorBidi" w:cstheme="majorBidi"/>
          <w:sz w:val="24"/>
          <w:szCs w:val="24"/>
        </w:rPr>
        <w:t xml:space="preserve">Asherf </w:t>
      </w:r>
      <w:r w:rsidR="00CF29FB" w:rsidRPr="004B1D3E">
        <w:rPr>
          <w:rFonts w:asciiTheme="majorBidi" w:hAnsiTheme="majorBidi" w:cstheme="majorBidi"/>
          <w:i/>
          <w:sz w:val="24"/>
          <w:szCs w:val="24"/>
        </w:rPr>
        <w:t>et al.</w:t>
      </w:r>
      <w:r w:rsidR="00D55A53" w:rsidRPr="004B1D3E">
        <w:rPr>
          <w:rFonts w:asciiTheme="majorBidi" w:hAnsiTheme="majorBidi" w:cstheme="majorBidi"/>
          <w:sz w:val="24"/>
          <w:szCs w:val="24"/>
        </w:rPr>
        <w:t xml:space="preserve"> (2016) reported </w:t>
      </w:r>
      <w:r w:rsidR="00FB2CC1" w:rsidRPr="004B1D3E">
        <w:rPr>
          <w:rFonts w:asciiTheme="majorBidi" w:hAnsiTheme="majorBidi" w:cstheme="majorBidi"/>
          <w:sz w:val="24"/>
          <w:szCs w:val="24"/>
        </w:rPr>
        <w:t xml:space="preserve">57.14% of </w:t>
      </w:r>
      <w:r w:rsidR="000B00DC" w:rsidRPr="004B1D3E">
        <w:rPr>
          <w:rFonts w:asciiTheme="majorBidi" w:hAnsiTheme="majorBidi" w:cstheme="majorBidi"/>
          <w:i/>
          <w:sz w:val="24"/>
          <w:szCs w:val="24"/>
        </w:rPr>
        <w:t xml:space="preserve">Salmonella  </w:t>
      </w:r>
      <w:r w:rsidR="00FB2CC1" w:rsidRPr="004B1D3E">
        <w:rPr>
          <w:rFonts w:asciiTheme="majorBidi" w:hAnsiTheme="majorBidi" w:cstheme="majorBidi"/>
          <w:sz w:val="24"/>
          <w:szCs w:val="24"/>
        </w:rPr>
        <w:t xml:space="preserve"> samples had the qacED1 gene, </w:t>
      </w:r>
      <w:r w:rsidR="00D55A53" w:rsidRPr="004B1D3E">
        <w:rPr>
          <w:rFonts w:asciiTheme="majorBidi" w:hAnsiTheme="majorBidi" w:cstheme="majorBidi"/>
          <w:sz w:val="24"/>
          <w:szCs w:val="24"/>
        </w:rPr>
        <w:t>our</w:t>
      </w:r>
      <w:r w:rsidR="00FB2CC1" w:rsidRPr="004B1D3E">
        <w:rPr>
          <w:rFonts w:asciiTheme="majorBidi" w:hAnsiTheme="majorBidi" w:cstheme="majorBidi"/>
          <w:sz w:val="24"/>
          <w:szCs w:val="24"/>
        </w:rPr>
        <w:t xml:space="preserve"> findings were almost identical to those of Amira</w:t>
      </w:r>
      <w:r w:rsidR="006B036E" w:rsidRPr="004B1D3E">
        <w:rPr>
          <w:rFonts w:asciiTheme="majorBidi" w:hAnsiTheme="majorBidi" w:cstheme="majorBidi"/>
          <w:sz w:val="24"/>
          <w:szCs w:val="24"/>
        </w:rPr>
        <w:t>,</w:t>
      </w:r>
      <w:r w:rsidR="00FB2CC1" w:rsidRPr="004B1D3E">
        <w:rPr>
          <w:rFonts w:asciiTheme="majorBidi" w:hAnsiTheme="majorBidi" w:cstheme="majorBidi"/>
          <w:sz w:val="24"/>
          <w:szCs w:val="24"/>
        </w:rPr>
        <w:t xml:space="preserve"> (2016), that discovered that qacED 1 was distributed with a 93.1%. The findings matched those of</w:t>
      </w:r>
      <w:r w:rsidR="007E0975" w:rsidRPr="004B1D3E">
        <w:rPr>
          <w:rFonts w:asciiTheme="majorBidi" w:hAnsiTheme="majorBidi" w:cstheme="majorBidi"/>
          <w:sz w:val="24"/>
          <w:szCs w:val="24"/>
        </w:rPr>
        <w:t xml:space="preserve"> </w:t>
      </w:r>
      <w:r w:rsidR="00FB2CC1" w:rsidRPr="004B1D3E">
        <w:rPr>
          <w:rFonts w:asciiTheme="majorBidi" w:hAnsiTheme="majorBidi" w:cstheme="majorBidi"/>
          <w:sz w:val="24"/>
          <w:szCs w:val="24"/>
        </w:rPr>
        <w:t xml:space="preserve"> Wang </w:t>
      </w:r>
      <w:r w:rsidR="00CF29FB" w:rsidRPr="004B1D3E">
        <w:rPr>
          <w:rFonts w:asciiTheme="majorBidi" w:hAnsiTheme="majorBidi" w:cstheme="majorBidi"/>
          <w:i/>
          <w:sz w:val="24"/>
          <w:szCs w:val="24"/>
        </w:rPr>
        <w:t>et al.</w:t>
      </w:r>
      <w:r w:rsidR="00FB2CC1" w:rsidRPr="004B1D3E">
        <w:rPr>
          <w:rFonts w:asciiTheme="majorBidi" w:hAnsiTheme="majorBidi" w:cstheme="majorBidi"/>
          <w:sz w:val="24"/>
          <w:szCs w:val="24"/>
        </w:rPr>
        <w:t xml:space="preserve"> (2008), who </w:t>
      </w:r>
      <w:r w:rsidR="00D55A53" w:rsidRPr="004B1D3E">
        <w:rPr>
          <w:rFonts w:asciiTheme="majorBidi" w:hAnsiTheme="majorBidi" w:cstheme="majorBidi"/>
          <w:sz w:val="24"/>
          <w:szCs w:val="24"/>
        </w:rPr>
        <w:t>assumed that negative gram</w:t>
      </w:r>
      <w:r w:rsidR="00FB2CC1" w:rsidRPr="004B1D3E">
        <w:rPr>
          <w:rFonts w:asciiTheme="majorBidi" w:hAnsiTheme="majorBidi" w:cstheme="majorBidi"/>
          <w:sz w:val="24"/>
          <w:szCs w:val="24"/>
        </w:rPr>
        <w:t xml:space="preserve"> microorganisms</w:t>
      </w:r>
      <w:r w:rsidR="00D55A53" w:rsidRPr="004B1D3E">
        <w:rPr>
          <w:rFonts w:asciiTheme="majorBidi" w:hAnsiTheme="majorBidi" w:cstheme="majorBidi"/>
          <w:sz w:val="24"/>
          <w:szCs w:val="24"/>
        </w:rPr>
        <w:t>,</w:t>
      </w:r>
      <w:r w:rsidR="00FB2CC1" w:rsidRPr="004B1D3E">
        <w:rPr>
          <w:rFonts w:asciiTheme="majorBidi" w:hAnsiTheme="majorBidi" w:cstheme="majorBidi"/>
          <w:sz w:val="24"/>
          <w:szCs w:val="24"/>
        </w:rPr>
        <w:t xml:space="preserve"> </w:t>
      </w:r>
      <w:r w:rsidR="00D55A53" w:rsidRPr="004B1D3E">
        <w:rPr>
          <w:rFonts w:asciiTheme="majorBidi" w:hAnsiTheme="majorBidi" w:cstheme="majorBidi"/>
          <w:sz w:val="24"/>
          <w:szCs w:val="24"/>
        </w:rPr>
        <w:t xml:space="preserve">primarily belonging to the Enterobacteriaceae family,  </w:t>
      </w:r>
      <w:r w:rsidR="00FB2CC1" w:rsidRPr="004B1D3E">
        <w:rPr>
          <w:rFonts w:asciiTheme="majorBidi" w:hAnsiTheme="majorBidi" w:cstheme="majorBidi"/>
          <w:sz w:val="24"/>
          <w:szCs w:val="24"/>
        </w:rPr>
        <w:t>possess a wide</w:t>
      </w:r>
      <w:r w:rsidR="006B036E" w:rsidRPr="004B1D3E">
        <w:rPr>
          <w:rFonts w:asciiTheme="majorBidi" w:hAnsiTheme="majorBidi" w:cstheme="majorBidi"/>
          <w:sz w:val="24"/>
          <w:szCs w:val="24"/>
        </w:rPr>
        <w:t xml:space="preserve"> distribution of the qacE gene.</w:t>
      </w:r>
      <w:r w:rsidR="000E3CDF" w:rsidRPr="004B1D3E">
        <w:rPr>
          <w:rFonts w:asciiTheme="majorBidi" w:hAnsiTheme="majorBidi" w:cstheme="majorBidi"/>
          <w:sz w:val="24"/>
          <w:szCs w:val="24"/>
        </w:rPr>
        <w:t xml:space="preserve"> </w:t>
      </w:r>
      <w:r w:rsidRPr="004B1D3E">
        <w:rPr>
          <w:rFonts w:asciiTheme="majorBidi" w:hAnsiTheme="majorBidi" w:cstheme="majorBidi"/>
          <w:sz w:val="24"/>
          <w:szCs w:val="24"/>
        </w:rPr>
        <w:t>They further conjectured that disinfectant resistance could potentially contribute to antibiotic resistance through co-selection or co-resistance mechanisms.</w:t>
      </w:r>
    </w:p>
    <w:p w14:paraId="34364946" w14:textId="77777777" w:rsidR="00995D5B" w:rsidRPr="004B1D3E" w:rsidRDefault="00995D5B" w:rsidP="00DE0D51">
      <w:pPr>
        <w:spacing w:after="0" w:line="240" w:lineRule="auto"/>
        <w:ind w:firstLine="720"/>
        <w:jc w:val="both"/>
        <w:rPr>
          <w:rFonts w:asciiTheme="majorBidi" w:hAnsiTheme="majorBidi" w:cstheme="majorBidi"/>
          <w:sz w:val="24"/>
          <w:szCs w:val="24"/>
        </w:rPr>
      </w:pPr>
    </w:p>
    <w:p w14:paraId="21A5BFF3" w14:textId="77777777" w:rsidR="00254CEA" w:rsidRDefault="00280D57" w:rsidP="00DE0D51">
      <w:pPr>
        <w:spacing w:after="0" w:line="240" w:lineRule="auto"/>
        <w:jc w:val="both"/>
        <w:rPr>
          <w:rFonts w:asciiTheme="majorBidi" w:eastAsia="Calibri" w:hAnsiTheme="majorBidi" w:cstheme="majorBidi"/>
          <w:b/>
          <w:bCs/>
          <w:sz w:val="26"/>
          <w:szCs w:val="26"/>
        </w:rPr>
      </w:pPr>
      <w:r w:rsidRPr="004B1D3E">
        <w:rPr>
          <w:rFonts w:asciiTheme="majorBidi" w:eastAsia="Calibri" w:hAnsiTheme="majorBidi" w:cstheme="majorBidi"/>
          <w:b/>
          <w:bCs/>
          <w:sz w:val="26"/>
          <w:szCs w:val="26"/>
        </w:rPr>
        <w:t>CONCLUSION</w:t>
      </w:r>
    </w:p>
    <w:p w14:paraId="6EC1859F" w14:textId="77777777" w:rsidR="009A2634" w:rsidRPr="004B1D3E" w:rsidRDefault="009A2634" w:rsidP="00DE0D51">
      <w:pPr>
        <w:spacing w:after="0" w:line="240" w:lineRule="auto"/>
        <w:jc w:val="both"/>
        <w:rPr>
          <w:rFonts w:asciiTheme="majorBidi" w:eastAsia="Calibri" w:hAnsiTheme="majorBidi" w:cstheme="majorBidi"/>
          <w:b/>
          <w:bCs/>
          <w:sz w:val="24"/>
          <w:szCs w:val="24"/>
        </w:rPr>
      </w:pPr>
    </w:p>
    <w:p w14:paraId="11301562" w14:textId="578C50BB" w:rsidR="00C335E0" w:rsidRDefault="00280D57" w:rsidP="00DE0D51">
      <w:pPr>
        <w:spacing w:after="0" w:line="240" w:lineRule="auto"/>
        <w:jc w:val="both"/>
        <w:rPr>
          <w:rFonts w:asciiTheme="majorBidi" w:hAnsiTheme="majorBidi" w:cstheme="majorBidi"/>
          <w:sz w:val="24"/>
          <w:szCs w:val="24"/>
        </w:rPr>
      </w:pPr>
      <w:r w:rsidRPr="004B1D3E">
        <w:rPr>
          <w:rFonts w:asciiTheme="majorBidi" w:hAnsiTheme="majorBidi" w:cstheme="majorBidi"/>
          <w:sz w:val="24"/>
          <w:szCs w:val="24"/>
        </w:rPr>
        <w:t xml:space="preserve">This study isolated 15 </w:t>
      </w:r>
      <w:r w:rsidR="008A445D" w:rsidRPr="004B1D3E">
        <w:rPr>
          <w:rFonts w:asciiTheme="majorBidi" w:hAnsiTheme="majorBidi" w:cstheme="majorBidi"/>
          <w:sz w:val="24"/>
          <w:szCs w:val="24"/>
        </w:rPr>
        <w:t>isolates</w:t>
      </w:r>
      <w:r w:rsidRPr="004B1D3E">
        <w:rPr>
          <w:rFonts w:asciiTheme="majorBidi" w:hAnsiTheme="majorBidi" w:cstheme="majorBidi"/>
          <w:sz w:val="24"/>
          <w:szCs w:val="24"/>
        </w:rPr>
        <w:t xml:space="preserve"> that </w:t>
      </w:r>
      <w:r w:rsidR="008F5548">
        <w:rPr>
          <w:rFonts w:asciiTheme="majorBidi" w:hAnsiTheme="majorBidi" w:cstheme="majorBidi"/>
          <w:sz w:val="24"/>
          <w:szCs w:val="24"/>
        </w:rPr>
        <w:t>included</w:t>
      </w:r>
      <w:r w:rsidRPr="004B1D3E">
        <w:rPr>
          <w:rFonts w:asciiTheme="majorBidi" w:hAnsiTheme="majorBidi" w:cstheme="majorBidi"/>
          <w:sz w:val="24"/>
          <w:szCs w:val="24"/>
        </w:rPr>
        <w:t xml:space="preserve"> </w:t>
      </w:r>
      <w:r w:rsidR="008A445D" w:rsidRPr="004B1D3E">
        <w:rPr>
          <w:rFonts w:asciiTheme="majorBidi" w:hAnsiTheme="majorBidi" w:cstheme="majorBidi"/>
          <w:sz w:val="24"/>
          <w:szCs w:val="24"/>
        </w:rPr>
        <w:t>four different serotypes</w:t>
      </w:r>
      <w:r w:rsidR="008F5548">
        <w:rPr>
          <w:rFonts w:asciiTheme="majorBidi" w:hAnsiTheme="majorBidi" w:cstheme="majorBidi"/>
          <w:sz w:val="24"/>
          <w:szCs w:val="24"/>
        </w:rPr>
        <w:t>, which</w:t>
      </w:r>
      <w:r w:rsidR="008A445D" w:rsidRPr="004B1D3E">
        <w:rPr>
          <w:rFonts w:asciiTheme="majorBidi" w:eastAsia="Times New Roman" w:hAnsiTheme="majorBidi" w:cstheme="majorBidi"/>
          <w:sz w:val="24"/>
          <w:szCs w:val="24"/>
        </w:rPr>
        <w:t xml:space="preserve"> showed multi drug resistant</w:t>
      </w:r>
      <w:r w:rsidR="008F5548">
        <w:rPr>
          <w:rFonts w:asciiTheme="majorBidi" w:eastAsia="Times New Roman" w:hAnsiTheme="majorBidi" w:cstheme="majorBidi"/>
          <w:sz w:val="24"/>
          <w:szCs w:val="24"/>
        </w:rPr>
        <w:t>.</w:t>
      </w:r>
      <w:r w:rsidR="007F2A06" w:rsidRPr="004B1D3E">
        <w:rPr>
          <w:rFonts w:asciiTheme="majorBidi" w:hAnsiTheme="majorBidi" w:cstheme="majorBidi"/>
          <w:sz w:val="24"/>
          <w:szCs w:val="24"/>
        </w:rPr>
        <w:t xml:space="preserve"> </w:t>
      </w:r>
      <w:r w:rsidRPr="004B1D3E">
        <w:rPr>
          <w:rFonts w:asciiTheme="majorBidi" w:hAnsiTheme="majorBidi" w:cstheme="majorBidi"/>
          <w:sz w:val="24"/>
          <w:szCs w:val="24"/>
        </w:rPr>
        <w:t xml:space="preserve">The frequent </w:t>
      </w:r>
      <w:r w:rsidR="007F2A06" w:rsidRPr="004B1D3E">
        <w:rPr>
          <w:rFonts w:asciiTheme="majorBidi" w:hAnsiTheme="majorBidi" w:cstheme="majorBidi"/>
          <w:sz w:val="24"/>
          <w:szCs w:val="24"/>
        </w:rPr>
        <w:t xml:space="preserve">utilization of antimicrobials </w:t>
      </w:r>
      <w:r w:rsidRPr="004B1D3E">
        <w:rPr>
          <w:rFonts w:asciiTheme="majorBidi" w:hAnsiTheme="majorBidi" w:cstheme="majorBidi"/>
          <w:sz w:val="24"/>
          <w:szCs w:val="24"/>
        </w:rPr>
        <w:t>in the Egyptian</w:t>
      </w:r>
      <w:r w:rsidR="008A445D" w:rsidRPr="004B1D3E">
        <w:rPr>
          <w:rFonts w:asciiTheme="majorBidi" w:hAnsiTheme="majorBidi" w:cstheme="majorBidi"/>
          <w:sz w:val="24"/>
          <w:szCs w:val="24"/>
        </w:rPr>
        <w:t xml:space="preserve"> </w:t>
      </w:r>
      <w:r w:rsidR="00B066BD" w:rsidRPr="004B1D3E">
        <w:rPr>
          <w:rFonts w:asciiTheme="majorBidi" w:hAnsiTheme="majorBidi" w:cstheme="majorBidi"/>
          <w:sz w:val="24"/>
          <w:szCs w:val="24"/>
        </w:rPr>
        <w:t>broiler</w:t>
      </w:r>
      <w:r w:rsidR="008A445D" w:rsidRPr="004B1D3E">
        <w:rPr>
          <w:rFonts w:asciiTheme="majorBidi" w:hAnsiTheme="majorBidi" w:cstheme="majorBidi"/>
          <w:sz w:val="24"/>
          <w:szCs w:val="24"/>
        </w:rPr>
        <w:t xml:space="preserve"> </w:t>
      </w:r>
      <w:r w:rsidR="00D55A53" w:rsidRPr="004B1D3E">
        <w:rPr>
          <w:rFonts w:asciiTheme="majorBidi" w:hAnsiTheme="majorBidi" w:cstheme="majorBidi"/>
          <w:sz w:val="24"/>
          <w:szCs w:val="24"/>
        </w:rPr>
        <w:t>farmhouses</w:t>
      </w:r>
      <w:r w:rsidR="008A445D" w:rsidRPr="004B1D3E">
        <w:rPr>
          <w:rFonts w:asciiTheme="majorBidi" w:hAnsiTheme="majorBidi" w:cstheme="majorBidi"/>
          <w:sz w:val="24"/>
          <w:szCs w:val="24"/>
        </w:rPr>
        <w:t xml:space="preserve"> </w:t>
      </w:r>
      <w:r w:rsidR="00D55A53" w:rsidRPr="004B1D3E">
        <w:rPr>
          <w:rFonts w:asciiTheme="majorBidi" w:hAnsiTheme="majorBidi" w:cstheme="majorBidi"/>
          <w:sz w:val="24"/>
          <w:szCs w:val="24"/>
        </w:rPr>
        <w:t>triggering</w:t>
      </w:r>
      <w:r w:rsidR="00B066BD" w:rsidRPr="004B1D3E">
        <w:rPr>
          <w:rFonts w:asciiTheme="majorBidi" w:hAnsiTheme="majorBidi" w:cstheme="majorBidi"/>
          <w:sz w:val="24"/>
          <w:szCs w:val="24"/>
        </w:rPr>
        <w:t xml:space="preserve"> </w:t>
      </w:r>
      <w:r w:rsidRPr="004B1D3E">
        <w:rPr>
          <w:rFonts w:asciiTheme="majorBidi" w:hAnsiTheme="majorBidi" w:cstheme="majorBidi"/>
          <w:sz w:val="24"/>
          <w:szCs w:val="24"/>
        </w:rPr>
        <w:t>higher</w:t>
      </w:r>
      <w:r w:rsidR="00CF29FB" w:rsidRPr="004B1D3E">
        <w:rPr>
          <w:rFonts w:asciiTheme="majorBidi" w:hAnsiTheme="majorBidi" w:cstheme="majorBidi"/>
          <w:sz w:val="24"/>
          <w:szCs w:val="24"/>
        </w:rPr>
        <w:t xml:space="preserve"> </w:t>
      </w:r>
      <w:r w:rsidRPr="004B1D3E">
        <w:rPr>
          <w:rFonts w:asciiTheme="majorBidi" w:hAnsiTheme="majorBidi" w:cstheme="majorBidi"/>
          <w:sz w:val="24"/>
          <w:szCs w:val="24"/>
        </w:rPr>
        <w:t xml:space="preserve">MDR </w:t>
      </w:r>
      <w:r w:rsidR="00E37F56" w:rsidRPr="004B1D3E">
        <w:rPr>
          <w:rFonts w:asciiTheme="majorBidi" w:hAnsiTheme="majorBidi" w:cstheme="majorBidi"/>
          <w:sz w:val="24"/>
          <w:szCs w:val="24"/>
        </w:rPr>
        <w:t>value.</w:t>
      </w:r>
      <w:r w:rsidR="00DC0A5D" w:rsidRPr="004B1D3E">
        <w:rPr>
          <w:rFonts w:asciiTheme="majorBidi" w:eastAsia="Times New Roman" w:hAnsiTheme="majorBidi" w:cstheme="majorBidi"/>
          <w:sz w:val="24"/>
          <w:szCs w:val="24"/>
        </w:rPr>
        <w:t xml:space="preserve"> </w:t>
      </w:r>
      <w:r w:rsidR="00DC0A5D" w:rsidRPr="004B1D3E">
        <w:rPr>
          <w:rFonts w:asciiTheme="majorBidi" w:hAnsiTheme="majorBidi" w:cstheme="majorBidi"/>
          <w:sz w:val="24"/>
          <w:szCs w:val="24"/>
        </w:rPr>
        <w:t xml:space="preserve">Regular estimation of the antibacterial sensitivity of the most common strain of </w:t>
      </w:r>
      <w:r w:rsidR="000B00DC" w:rsidRPr="004B1D3E">
        <w:rPr>
          <w:rFonts w:asciiTheme="majorBidi" w:hAnsiTheme="majorBidi" w:cstheme="majorBidi"/>
          <w:i/>
          <w:sz w:val="24"/>
          <w:szCs w:val="24"/>
        </w:rPr>
        <w:t>Salmonella</w:t>
      </w:r>
      <w:r w:rsidR="008F5548">
        <w:rPr>
          <w:rFonts w:asciiTheme="majorBidi" w:hAnsiTheme="majorBidi" w:cstheme="majorBidi"/>
          <w:i/>
          <w:sz w:val="24"/>
          <w:szCs w:val="24"/>
        </w:rPr>
        <w:t xml:space="preserve"> </w:t>
      </w:r>
      <w:r w:rsidR="00DC0A5D" w:rsidRPr="004B1D3E">
        <w:rPr>
          <w:rFonts w:asciiTheme="majorBidi" w:hAnsiTheme="majorBidi" w:cstheme="majorBidi"/>
          <w:sz w:val="24"/>
          <w:szCs w:val="24"/>
        </w:rPr>
        <w:t>is required</w:t>
      </w:r>
      <w:r w:rsidRPr="004B1D3E">
        <w:rPr>
          <w:rFonts w:asciiTheme="majorBidi" w:hAnsiTheme="majorBidi" w:cstheme="majorBidi"/>
          <w:sz w:val="24"/>
          <w:szCs w:val="24"/>
        </w:rPr>
        <w:t>.</w:t>
      </w:r>
      <w:r w:rsidR="008A445D" w:rsidRPr="004B1D3E">
        <w:rPr>
          <w:rFonts w:asciiTheme="majorBidi" w:hAnsiTheme="majorBidi" w:cstheme="majorBidi"/>
          <w:sz w:val="24"/>
          <w:szCs w:val="24"/>
        </w:rPr>
        <w:t xml:space="preserve"> Our isolated serotypes were resistant to different disinfectants in their recommended doses</w:t>
      </w:r>
      <w:r w:rsidR="008F5548">
        <w:rPr>
          <w:rFonts w:asciiTheme="majorBidi" w:hAnsiTheme="majorBidi" w:cstheme="majorBidi"/>
          <w:sz w:val="24"/>
          <w:szCs w:val="24"/>
        </w:rPr>
        <w:t xml:space="preserve">. The </w:t>
      </w:r>
      <w:r w:rsidR="008F5548" w:rsidRPr="004B1D3E">
        <w:rPr>
          <w:rFonts w:asciiTheme="majorBidi" w:hAnsiTheme="majorBidi" w:cstheme="majorBidi"/>
          <w:sz w:val="24"/>
          <w:szCs w:val="24"/>
        </w:rPr>
        <w:t xml:space="preserve">disinfectants </w:t>
      </w:r>
      <w:r w:rsidR="0064446A" w:rsidRPr="004B1D3E">
        <w:rPr>
          <w:rFonts w:asciiTheme="majorBidi" w:hAnsiTheme="majorBidi" w:cstheme="majorBidi"/>
          <w:sz w:val="24"/>
          <w:szCs w:val="24"/>
        </w:rPr>
        <w:t>were effective</w:t>
      </w:r>
      <w:r w:rsidR="008F5548">
        <w:rPr>
          <w:rFonts w:asciiTheme="majorBidi" w:hAnsiTheme="majorBidi" w:cstheme="majorBidi"/>
          <w:sz w:val="24"/>
          <w:szCs w:val="24"/>
        </w:rPr>
        <w:t xml:space="preserve"> only</w:t>
      </w:r>
      <w:r w:rsidR="0064446A" w:rsidRPr="004B1D3E">
        <w:rPr>
          <w:rFonts w:asciiTheme="majorBidi" w:hAnsiTheme="majorBidi" w:cstheme="majorBidi"/>
          <w:sz w:val="24"/>
          <w:szCs w:val="24"/>
        </w:rPr>
        <w:t xml:space="preserve"> </w:t>
      </w:r>
      <w:r w:rsidR="008F5548">
        <w:rPr>
          <w:rFonts w:asciiTheme="majorBidi" w:hAnsiTheme="majorBidi" w:cstheme="majorBidi"/>
          <w:sz w:val="24"/>
          <w:szCs w:val="24"/>
        </w:rPr>
        <w:t>after</w:t>
      </w:r>
      <w:r w:rsidR="0064446A" w:rsidRPr="004B1D3E">
        <w:rPr>
          <w:rFonts w:asciiTheme="majorBidi" w:hAnsiTheme="majorBidi" w:cstheme="majorBidi"/>
          <w:sz w:val="24"/>
          <w:szCs w:val="24"/>
        </w:rPr>
        <w:t xml:space="preserve"> </w:t>
      </w:r>
      <w:r w:rsidR="0064446A" w:rsidRPr="008F5548">
        <w:rPr>
          <w:rFonts w:asciiTheme="majorBidi" w:hAnsiTheme="majorBidi" w:cstheme="majorBidi"/>
          <w:sz w:val="24"/>
          <w:szCs w:val="24"/>
        </w:rPr>
        <w:t>increasing</w:t>
      </w:r>
      <w:r w:rsidR="0064446A" w:rsidRPr="004B1D3E">
        <w:rPr>
          <w:rFonts w:asciiTheme="majorBidi" w:hAnsiTheme="majorBidi" w:cstheme="majorBidi"/>
          <w:sz w:val="24"/>
          <w:szCs w:val="24"/>
        </w:rPr>
        <w:t xml:space="preserve"> their concentration</w:t>
      </w:r>
      <w:r w:rsidR="008F5548">
        <w:rPr>
          <w:rFonts w:asciiTheme="majorBidi" w:hAnsiTheme="majorBidi" w:cstheme="majorBidi"/>
          <w:sz w:val="24"/>
          <w:szCs w:val="24"/>
        </w:rPr>
        <w:t>.</w:t>
      </w:r>
      <w:r w:rsidR="008A445D" w:rsidRPr="004B1D3E">
        <w:rPr>
          <w:rFonts w:asciiTheme="majorBidi" w:hAnsiTheme="majorBidi" w:cstheme="majorBidi"/>
          <w:sz w:val="24"/>
          <w:szCs w:val="24"/>
        </w:rPr>
        <w:t xml:space="preserve"> </w:t>
      </w:r>
      <w:r w:rsidR="008F5548">
        <w:rPr>
          <w:rFonts w:asciiTheme="majorBidi" w:hAnsiTheme="majorBidi" w:cstheme="majorBidi"/>
          <w:sz w:val="24"/>
          <w:szCs w:val="24"/>
        </w:rPr>
        <w:t>T</w:t>
      </w:r>
      <w:r w:rsidR="008F5548" w:rsidRPr="004B1D3E">
        <w:rPr>
          <w:rFonts w:asciiTheme="majorBidi" w:hAnsiTheme="majorBidi" w:cstheme="majorBidi"/>
          <w:sz w:val="24"/>
          <w:szCs w:val="24"/>
        </w:rPr>
        <w:t>herefore,</w:t>
      </w:r>
      <w:r w:rsidR="00E37F56" w:rsidRPr="004B1D3E">
        <w:rPr>
          <w:rFonts w:asciiTheme="majorBidi" w:hAnsiTheme="majorBidi" w:cstheme="majorBidi"/>
          <w:sz w:val="24"/>
          <w:szCs w:val="24"/>
        </w:rPr>
        <w:t xml:space="preserve"> it</w:t>
      </w:r>
      <w:r w:rsidR="00B23548" w:rsidRPr="004B1D3E">
        <w:rPr>
          <w:rFonts w:asciiTheme="majorBidi" w:hAnsiTheme="majorBidi" w:cstheme="majorBidi"/>
          <w:sz w:val="24"/>
          <w:szCs w:val="24"/>
        </w:rPr>
        <w:t xml:space="preserve"> </w:t>
      </w:r>
      <w:r w:rsidR="008F5548">
        <w:rPr>
          <w:rFonts w:asciiTheme="majorBidi" w:hAnsiTheme="majorBidi" w:cstheme="majorBidi"/>
          <w:sz w:val="24"/>
          <w:szCs w:val="24"/>
        </w:rPr>
        <w:t>is</w:t>
      </w:r>
      <w:r w:rsidR="00E37F56" w:rsidRPr="004B1D3E">
        <w:rPr>
          <w:rFonts w:asciiTheme="majorBidi" w:hAnsiTheme="majorBidi" w:cstheme="majorBidi"/>
          <w:sz w:val="24"/>
          <w:szCs w:val="24"/>
        </w:rPr>
        <w:t xml:space="preserve"> advisable </w:t>
      </w:r>
      <w:r w:rsidR="0064446A" w:rsidRPr="004B1D3E">
        <w:rPr>
          <w:rFonts w:asciiTheme="majorBidi" w:hAnsiTheme="majorBidi" w:cstheme="majorBidi"/>
          <w:sz w:val="24"/>
          <w:szCs w:val="24"/>
        </w:rPr>
        <w:t>to re-</w:t>
      </w:r>
      <w:r w:rsidR="00E37F56" w:rsidRPr="004B1D3E">
        <w:rPr>
          <w:rFonts w:asciiTheme="majorBidi" w:hAnsiTheme="majorBidi" w:cstheme="majorBidi"/>
          <w:sz w:val="24"/>
          <w:szCs w:val="24"/>
        </w:rPr>
        <w:t>estimate</w:t>
      </w:r>
      <w:r w:rsidR="0064446A" w:rsidRPr="004B1D3E">
        <w:rPr>
          <w:rFonts w:asciiTheme="majorBidi" w:hAnsiTheme="majorBidi" w:cstheme="majorBidi"/>
          <w:sz w:val="24"/>
          <w:szCs w:val="24"/>
        </w:rPr>
        <w:t xml:space="preserve"> the recommended disinfectant</w:t>
      </w:r>
      <w:r w:rsidR="00B16C53" w:rsidRPr="004B1D3E">
        <w:rPr>
          <w:rFonts w:asciiTheme="majorBidi" w:hAnsiTheme="majorBidi" w:cstheme="majorBidi"/>
          <w:sz w:val="24"/>
          <w:szCs w:val="24"/>
        </w:rPr>
        <w:t xml:space="preserve"> doses</w:t>
      </w:r>
      <w:r w:rsidR="0064446A" w:rsidRPr="004B1D3E">
        <w:rPr>
          <w:rFonts w:asciiTheme="majorBidi" w:hAnsiTheme="majorBidi" w:cstheme="majorBidi"/>
          <w:sz w:val="24"/>
          <w:szCs w:val="24"/>
        </w:rPr>
        <w:t xml:space="preserve"> used </w:t>
      </w:r>
      <w:r w:rsidR="00B16C53" w:rsidRPr="004B1D3E">
        <w:rPr>
          <w:rFonts w:asciiTheme="majorBidi" w:hAnsiTheme="majorBidi" w:cstheme="majorBidi"/>
          <w:sz w:val="24"/>
          <w:szCs w:val="24"/>
        </w:rPr>
        <w:t>in t</w:t>
      </w:r>
      <w:r w:rsidR="0064446A" w:rsidRPr="004B1D3E">
        <w:rPr>
          <w:rFonts w:asciiTheme="majorBidi" w:hAnsiTheme="majorBidi" w:cstheme="majorBidi"/>
          <w:sz w:val="24"/>
          <w:szCs w:val="24"/>
        </w:rPr>
        <w:t xml:space="preserve">he poultry </w:t>
      </w:r>
      <w:r w:rsidR="00E37F56" w:rsidRPr="004B1D3E">
        <w:rPr>
          <w:rFonts w:asciiTheme="majorBidi" w:hAnsiTheme="majorBidi" w:cstheme="majorBidi"/>
          <w:sz w:val="24"/>
          <w:szCs w:val="24"/>
        </w:rPr>
        <w:t>field</w:t>
      </w:r>
      <w:r w:rsidR="0064446A" w:rsidRPr="004B1D3E">
        <w:rPr>
          <w:rFonts w:asciiTheme="majorBidi" w:hAnsiTheme="majorBidi" w:cstheme="majorBidi"/>
          <w:sz w:val="24"/>
          <w:szCs w:val="24"/>
        </w:rPr>
        <w:t>.</w:t>
      </w:r>
    </w:p>
    <w:p w14:paraId="7CB10460" w14:textId="77777777" w:rsidR="00E70B70" w:rsidRPr="004B1D3E" w:rsidRDefault="00E70B70" w:rsidP="00DE0D51">
      <w:pPr>
        <w:spacing w:after="0" w:line="240" w:lineRule="auto"/>
        <w:jc w:val="both"/>
        <w:rPr>
          <w:rFonts w:asciiTheme="majorBidi" w:hAnsiTheme="majorBidi" w:cstheme="majorBidi"/>
          <w:sz w:val="24"/>
          <w:szCs w:val="24"/>
        </w:rPr>
      </w:pPr>
    </w:p>
    <w:p w14:paraId="2E01C46C" w14:textId="77777777" w:rsidR="00C335E0" w:rsidRDefault="00280D57" w:rsidP="00DE0D51">
      <w:pPr>
        <w:spacing w:after="0" w:line="240" w:lineRule="auto"/>
        <w:jc w:val="both"/>
        <w:rPr>
          <w:rFonts w:asciiTheme="majorBidi" w:hAnsiTheme="majorBidi" w:cstheme="majorBidi"/>
          <w:sz w:val="26"/>
          <w:szCs w:val="26"/>
        </w:rPr>
      </w:pPr>
      <w:r w:rsidRPr="004B1D3E">
        <w:rPr>
          <w:rFonts w:asciiTheme="majorBidi" w:hAnsiTheme="majorBidi" w:cstheme="majorBidi"/>
          <w:sz w:val="24"/>
          <w:szCs w:val="24"/>
        </w:rPr>
        <w:t xml:space="preserve"> </w:t>
      </w:r>
      <w:r w:rsidRPr="004B1D3E">
        <w:rPr>
          <w:rFonts w:asciiTheme="majorBidi" w:hAnsiTheme="majorBidi" w:cstheme="majorBidi"/>
          <w:b/>
          <w:bCs/>
          <w:sz w:val="26"/>
          <w:szCs w:val="26"/>
        </w:rPr>
        <w:t>REFERENCES</w:t>
      </w:r>
      <w:r w:rsidRPr="004B1D3E">
        <w:rPr>
          <w:rFonts w:asciiTheme="majorBidi" w:hAnsiTheme="majorBidi" w:cstheme="majorBidi"/>
          <w:sz w:val="26"/>
          <w:szCs w:val="26"/>
        </w:rPr>
        <w:t xml:space="preserve"> </w:t>
      </w:r>
    </w:p>
    <w:p w14:paraId="14D92C4B" w14:textId="77777777" w:rsidR="00E70B70" w:rsidRPr="004B1D3E" w:rsidRDefault="00E70B70" w:rsidP="00DE0D51">
      <w:pPr>
        <w:spacing w:after="0" w:line="240" w:lineRule="auto"/>
        <w:jc w:val="both"/>
        <w:rPr>
          <w:rFonts w:asciiTheme="majorBidi" w:hAnsiTheme="majorBidi" w:cstheme="majorBidi"/>
          <w:sz w:val="24"/>
          <w:szCs w:val="24"/>
        </w:rPr>
      </w:pPr>
    </w:p>
    <w:p w14:paraId="6A84F08A"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F57AE4">
        <w:rPr>
          <w:rFonts w:asciiTheme="majorBidi" w:hAnsiTheme="majorBidi" w:cstheme="majorBidi"/>
          <w:i/>
          <w:iCs/>
          <w:sz w:val="24"/>
          <w:szCs w:val="24"/>
        </w:rPr>
        <w:t>Abd El-basit, M.R.</w:t>
      </w:r>
      <w:r w:rsidR="00F57AE4" w:rsidRPr="00F57AE4">
        <w:rPr>
          <w:rFonts w:asciiTheme="majorBidi" w:hAnsiTheme="majorBidi" w:cstheme="majorBidi"/>
          <w:i/>
          <w:iCs/>
          <w:sz w:val="24"/>
          <w:szCs w:val="24"/>
        </w:rPr>
        <w:t>;</w:t>
      </w:r>
      <w:r w:rsidRPr="00F57AE4">
        <w:rPr>
          <w:rFonts w:asciiTheme="majorBidi" w:hAnsiTheme="majorBidi" w:cstheme="majorBidi"/>
          <w:i/>
          <w:iCs/>
          <w:sz w:val="24"/>
          <w:szCs w:val="24"/>
        </w:rPr>
        <w:t xml:space="preserve"> Abd El-Azeem, M.W.</w:t>
      </w:r>
      <w:r w:rsidR="00F57AE4" w:rsidRPr="00F57AE4">
        <w:rPr>
          <w:rFonts w:asciiTheme="majorBidi" w:hAnsiTheme="majorBidi" w:cstheme="majorBidi"/>
          <w:i/>
          <w:iCs/>
          <w:sz w:val="24"/>
          <w:szCs w:val="24"/>
        </w:rPr>
        <w:t>;</w:t>
      </w:r>
      <w:r w:rsidRPr="00F57AE4">
        <w:rPr>
          <w:rFonts w:asciiTheme="majorBidi" w:hAnsiTheme="majorBidi" w:cstheme="majorBidi"/>
          <w:i/>
          <w:iCs/>
          <w:sz w:val="24"/>
          <w:szCs w:val="24"/>
        </w:rPr>
        <w:t xml:space="preserve"> Sultan, S. and Nasef, S.A. (2019)</w:t>
      </w:r>
      <w:r w:rsidR="00F57AE4" w:rsidRPr="00F57AE4">
        <w:rPr>
          <w:rFonts w:asciiTheme="majorBidi" w:hAnsiTheme="majorBidi" w:cstheme="majorBidi"/>
          <w:i/>
          <w:iCs/>
          <w:sz w:val="24"/>
          <w:szCs w:val="24"/>
        </w:rPr>
        <w:t>:</w:t>
      </w:r>
      <w:r w:rsidRPr="004B1D3E">
        <w:rPr>
          <w:rFonts w:asciiTheme="majorBidi" w:hAnsiTheme="majorBidi" w:cstheme="majorBidi"/>
          <w:sz w:val="24"/>
          <w:szCs w:val="24"/>
        </w:rPr>
        <w:t xml:space="preserve"> Molecular characterization of biofilm-producing genes in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e Isolated from chicken. Journal of Advanced Veterinary Research, 9(2), 39-44.</w:t>
      </w:r>
      <w:r w:rsidRPr="004B1D3E">
        <w:rPr>
          <w:rFonts w:asciiTheme="majorBidi" w:hAnsiTheme="majorBidi" w:cstheme="majorBidi"/>
          <w:sz w:val="24"/>
          <w:szCs w:val="24"/>
          <w:rtl/>
        </w:rPr>
        <w:t>‏</w:t>
      </w:r>
    </w:p>
    <w:p w14:paraId="090CE049"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C40AC4">
        <w:rPr>
          <w:rFonts w:asciiTheme="majorBidi" w:hAnsiTheme="majorBidi" w:cstheme="majorBidi"/>
          <w:i/>
          <w:iCs/>
          <w:sz w:val="24"/>
          <w:szCs w:val="24"/>
        </w:rPr>
        <w:t>Abd El-Tawab, A.A.; El-Hofy, F.I.;</w:t>
      </w:r>
      <w:r w:rsidR="00C40AC4" w:rsidRPr="00C40AC4">
        <w:rPr>
          <w:rFonts w:asciiTheme="majorBidi" w:hAnsiTheme="majorBidi" w:cstheme="majorBidi"/>
          <w:i/>
          <w:iCs/>
          <w:sz w:val="24"/>
          <w:szCs w:val="24"/>
        </w:rPr>
        <w:t xml:space="preserve"> </w:t>
      </w:r>
      <w:r w:rsidRPr="00C40AC4">
        <w:rPr>
          <w:rFonts w:asciiTheme="majorBidi" w:hAnsiTheme="majorBidi" w:cstheme="majorBidi"/>
          <w:i/>
          <w:iCs/>
          <w:sz w:val="24"/>
          <w:szCs w:val="24"/>
        </w:rPr>
        <w:t>Ammar, A.M.;</w:t>
      </w:r>
      <w:r w:rsidR="00C40AC4" w:rsidRPr="00C40AC4">
        <w:rPr>
          <w:rFonts w:asciiTheme="majorBidi" w:hAnsiTheme="majorBidi" w:cstheme="majorBidi"/>
          <w:i/>
          <w:iCs/>
          <w:sz w:val="24"/>
          <w:szCs w:val="24"/>
        </w:rPr>
        <w:t xml:space="preserve"> </w:t>
      </w:r>
      <w:r w:rsidRPr="00C40AC4">
        <w:rPr>
          <w:rFonts w:asciiTheme="majorBidi" w:hAnsiTheme="majorBidi" w:cstheme="majorBidi"/>
          <w:i/>
          <w:iCs/>
          <w:sz w:val="24"/>
          <w:szCs w:val="24"/>
        </w:rPr>
        <w:t>Nasef, S.A. and Nabil, N.M. (2015)</w:t>
      </w:r>
      <w:r w:rsidR="00C40AC4">
        <w:rPr>
          <w:rFonts w:asciiTheme="majorBidi" w:hAnsiTheme="majorBidi" w:cstheme="majorBidi"/>
          <w:i/>
          <w:iCs/>
          <w:sz w:val="24"/>
          <w:szCs w:val="24"/>
        </w:rPr>
        <w:t>:</w:t>
      </w:r>
      <w:r w:rsidRPr="004B1D3E">
        <w:rPr>
          <w:rFonts w:asciiTheme="majorBidi" w:hAnsiTheme="majorBidi" w:cstheme="majorBidi"/>
          <w:sz w:val="24"/>
          <w:szCs w:val="24"/>
        </w:rPr>
        <w:t xml:space="preserve"> Molecular studies on antimicrobial resistance genes in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 xml:space="preserve"> isolated from poultry flocks in Egypt. Benha veterinary medical journal, 28(2): 176-187.</w:t>
      </w:r>
    </w:p>
    <w:p w14:paraId="4E05178D"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673BB5">
        <w:rPr>
          <w:rFonts w:asciiTheme="majorBidi" w:hAnsiTheme="majorBidi" w:cstheme="majorBidi"/>
          <w:i/>
          <w:iCs/>
          <w:sz w:val="24"/>
          <w:szCs w:val="24"/>
        </w:rPr>
        <w:t>Abdeen, E</w:t>
      </w:r>
      <w:r w:rsidR="00F57AE4" w:rsidRPr="00673BB5">
        <w:rPr>
          <w:rFonts w:asciiTheme="majorBidi" w:hAnsiTheme="majorBidi" w:cstheme="majorBidi"/>
          <w:i/>
          <w:iCs/>
          <w:sz w:val="24"/>
          <w:szCs w:val="24"/>
        </w:rPr>
        <w:t>.</w:t>
      </w:r>
      <w:r w:rsidRPr="00673BB5">
        <w:rPr>
          <w:rFonts w:asciiTheme="majorBidi" w:hAnsiTheme="majorBidi" w:cstheme="majorBidi"/>
          <w:i/>
          <w:iCs/>
          <w:sz w:val="24"/>
          <w:szCs w:val="24"/>
        </w:rPr>
        <w:t>; Elmonir, W; Suelam, I.I.A. and Mousa, W.S. (2018)</w:t>
      </w:r>
      <w:r w:rsidR="00673BB5" w:rsidRPr="00673BB5">
        <w:rPr>
          <w:rFonts w:asciiTheme="majorBidi" w:hAnsiTheme="majorBidi" w:cstheme="majorBidi"/>
          <w:i/>
          <w:iCs/>
          <w:sz w:val="24"/>
          <w:szCs w:val="24"/>
        </w:rPr>
        <w:t>:</w:t>
      </w:r>
      <w:r w:rsidRPr="004B1D3E">
        <w:rPr>
          <w:rFonts w:asciiTheme="majorBidi" w:hAnsiTheme="majorBidi" w:cstheme="majorBidi"/>
          <w:sz w:val="24"/>
          <w:szCs w:val="24"/>
        </w:rPr>
        <w:t xml:space="preserve"> Antibiogram and genetic diversity of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 xml:space="preserve"> enterica with zoonotic potential isolated from morbid native chickens and pigeons in Egypt. Journal of Applied Microbiology, 124:1265-1273.</w:t>
      </w:r>
    </w:p>
    <w:p w14:paraId="34655D8E"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673BB5">
        <w:rPr>
          <w:rFonts w:asciiTheme="majorBidi" w:hAnsiTheme="majorBidi" w:cstheme="majorBidi"/>
          <w:i/>
          <w:iCs/>
          <w:sz w:val="24"/>
          <w:szCs w:val="24"/>
        </w:rPr>
        <w:t>Abou Zeid, M.A.M.;</w:t>
      </w:r>
      <w:r w:rsidR="00F57AE4" w:rsidRPr="00673BB5">
        <w:rPr>
          <w:rFonts w:asciiTheme="majorBidi" w:hAnsiTheme="majorBidi" w:cstheme="majorBidi"/>
          <w:i/>
          <w:iCs/>
          <w:sz w:val="24"/>
          <w:szCs w:val="24"/>
        </w:rPr>
        <w:t xml:space="preserve"> </w:t>
      </w:r>
      <w:r w:rsidRPr="00673BB5">
        <w:rPr>
          <w:rFonts w:asciiTheme="majorBidi" w:hAnsiTheme="majorBidi" w:cstheme="majorBidi"/>
          <w:i/>
          <w:iCs/>
          <w:sz w:val="24"/>
          <w:szCs w:val="24"/>
        </w:rPr>
        <w:t>Nasef, S.A.;</w:t>
      </w:r>
      <w:r w:rsidR="00F57AE4" w:rsidRPr="00673BB5">
        <w:rPr>
          <w:rFonts w:asciiTheme="majorBidi" w:hAnsiTheme="majorBidi" w:cstheme="majorBidi"/>
          <w:i/>
          <w:iCs/>
          <w:sz w:val="24"/>
          <w:szCs w:val="24"/>
        </w:rPr>
        <w:t xml:space="preserve"> </w:t>
      </w:r>
      <w:r w:rsidRPr="00673BB5">
        <w:rPr>
          <w:rFonts w:asciiTheme="majorBidi" w:hAnsiTheme="majorBidi" w:cstheme="majorBidi"/>
          <w:i/>
          <w:iCs/>
          <w:sz w:val="24"/>
          <w:szCs w:val="24"/>
        </w:rPr>
        <w:t>Ali, G.I.E. and Hegazy, A.M. (2020)</w:t>
      </w:r>
      <w:r w:rsidR="00673BB5" w:rsidRPr="00673BB5">
        <w:rPr>
          <w:rFonts w:asciiTheme="majorBidi" w:hAnsiTheme="majorBidi" w:cstheme="majorBidi"/>
          <w:i/>
          <w:iCs/>
          <w:sz w:val="24"/>
          <w:szCs w:val="24"/>
        </w:rPr>
        <w:t>:</w:t>
      </w:r>
      <w:r w:rsidRPr="004B1D3E">
        <w:rPr>
          <w:rFonts w:asciiTheme="majorBidi" w:hAnsiTheme="majorBidi" w:cstheme="majorBidi"/>
          <w:sz w:val="24"/>
          <w:szCs w:val="24"/>
        </w:rPr>
        <w:t xml:space="preserve"> A Field Study on biochemical Changes Associated with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 xml:space="preserve"> Infection in Ducklings. Journal of World’s Poultry Research, 10(2S): 250-262.</w:t>
      </w:r>
    </w:p>
    <w:p w14:paraId="2FC2E88E" w14:textId="77777777" w:rsidR="00C335E0" w:rsidRPr="004B1D3E" w:rsidRDefault="00280D57" w:rsidP="00DE0D51">
      <w:pPr>
        <w:spacing w:after="0" w:line="240" w:lineRule="auto"/>
        <w:ind w:left="567" w:hanging="567"/>
        <w:jc w:val="both"/>
        <w:rPr>
          <w:rFonts w:asciiTheme="majorBidi" w:hAnsiTheme="majorBidi" w:cstheme="majorBidi"/>
          <w:sz w:val="24"/>
          <w:szCs w:val="24"/>
          <w:rtl/>
          <w:lang w:bidi="ar-EG"/>
        </w:rPr>
      </w:pPr>
      <w:r w:rsidRPr="00CB6D3F">
        <w:rPr>
          <w:rFonts w:asciiTheme="majorBidi" w:hAnsiTheme="majorBidi" w:cstheme="majorBidi"/>
          <w:i/>
          <w:iCs/>
          <w:sz w:val="24"/>
          <w:szCs w:val="24"/>
        </w:rPr>
        <w:t>Ahmed, Noha, Ismail, Hayfa and Mohammed (2017)</w:t>
      </w:r>
      <w:r w:rsidR="00673BB5" w:rsidRPr="00CB6D3F">
        <w:rPr>
          <w:rFonts w:asciiTheme="majorBidi" w:hAnsiTheme="majorBidi" w:cstheme="majorBidi"/>
          <w:i/>
          <w:iCs/>
          <w:sz w:val="24"/>
          <w:szCs w:val="24"/>
        </w:rPr>
        <w:t>:</w:t>
      </w:r>
      <w:r w:rsidR="00673BB5">
        <w:rPr>
          <w:rFonts w:asciiTheme="majorBidi" w:hAnsiTheme="majorBidi" w:cstheme="majorBidi"/>
          <w:sz w:val="24"/>
          <w:szCs w:val="24"/>
        </w:rPr>
        <w:t xml:space="preserve"> </w:t>
      </w:r>
      <w:r w:rsidRPr="004B1D3E">
        <w:rPr>
          <w:rFonts w:asciiTheme="majorBidi" w:hAnsiTheme="majorBidi" w:cstheme="majorBidi"/>
          <w:sz w:val="24"/>
          <w:szCs w:val="24"/>
        </w:rPr>
        <w:t>Laboratory Evaluation of Some Disinfectants Used in Poultry Farms Against Some Bacterial Isolates.</w:t>
      </w:r>
    </w:p>
    <w:p w14:paraId="63604C80"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673BB5">
        <w:rPr>
          <w:rFonts w:asciiTheme="majorBidi" w:hAnsiTheme="majorBidi" w:cstheme="majorBidi"/>
          <w:i/>
          <w:iCs/>
          <w:sz w:val="24"/>
          <w:szCs w:val="24"/>
        </w:rPr>
        <w:t>Aksoy, A.</w:t>
      </w:r>
      <w:r w:rsidR="00673BB5" w:rsidRPr="00673BB5">
        <w:rPr>
          <w:rFonts w:asciiTheme="majorBidi" w:hAnsiTheme="majorBidi" w:cstheme="majorBidi"/>
          <w:i/>
          <w:iCs/>
          <w:sz w:val="24"/>
          <w:szCs w:val="24"/>
        </w:rPr>
        <w:t>;</w:t>
      </w:r>
      <w:r w:rsidRPr="00673BB5">
        <w:rPr>
          <w:rFonts w:asciiTheme="majorBidi" w:hAnsiTheme="majorBidi" w:cstheme="majorBidi"/>
          <w:i/>
          <w:iCs/>
          <w:sz w:val="24"/>
          <w:szCs w:val="24"/>
        </w:rPr>
        <w:t xml:space="preserve"> El Kahlout, K.E. and Yardimci, H.A.K.A.N. (2020)</w:t>
      </w:r>
      <w:r w:rsidR="00673BB5" w:rsidRPr="00673BB5">
        <w:rPr>
          <w:rFonts w:asciiTheme="majorBidi" w:hAnsiTheme="majorBidi" w:cstheme="majorBidi"/>
          <w:i/>
          <w:iCs/>
          <w:sz w:val="24"/>
          <w:szCs w:val="24"/>
        </w:rPr>
        <w:t>:</w:t>
      </w:r>
      <w:r w:rsidRPr="004B1D3E">
        <w:rPr>
          <w:rFonts w:asciiTheme="majorBidi" w:hAnsiTheme="majorBidi" w:cstheme="majorBidi"/>
          <w:sz w:val="24"/>
          <w:szCs w:val="24"/>
        </w:rPr>
        <w:t xml:space="preserve"> Comparative evaluation of the effects of binzalkonium chloride, iodine, gluteraldehyde and hydrogen peroxide disinfectants against avian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 xml:space="preserve">e focusing on genotypic resistance pattern of the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e serotypes toward benzalkonium chloride. Brazilian Journal of Poultry Science, 22</w:t>
      </w:r>
    </w:p>
    <w:p w14:paraId="0063BE32" w14:textId="77777777" w:rsidR="00C335E0" w:rsidRPr="004B1D3E" w:rsidRDefault="00280D57" w:rsidP="00DE0D51">
      <w:pPr>
        <w:spacing w:after="0" w:line="240" w:lineRule="auto"/>
        <w:ind w:left="567" w:hanging="567"/>
        <w:jc w:val="both"/>
        <w:rPr>
          <w:rFonts w:asciiTheme="majorBidi" w:hAnsiTheme="majorBidi" w:cstheme="majorBidi"/>
          <w:sz w:val="24"/>
          <w:szCs w:val="24"/>
          <w:rtl/>
          <w:lang w:bidi="ar-EG"/>
        </w:rPr>
      </w:pPr>
      <w:r w:rsidRPr="00673BB5">
        <w:rPr>
          <w:rFonts w:asciiTheme="majorBidi" w:hAnsiTheme="majorBidi" w:cstheme="majorBidi"/>
          <w:i/>
          <w:iCs/>
          <w:sz w:val="24"/>
          <w:szCs w:val="24"/>
        </w:rPr>
        <w:t>Al-baqir, A.M.; Hussein, A.H.; Ghanem, I.A. and Megahed, M.M. (2019)</w:t>
      </w:r>
      <w:r w:rsidR="00673BB5" w:rsidRPr="00673BB5">
        <w:rPr>
          <w:rFonts w:asciiTheme="majorBidi" w:hAnsiTheme="majorBidi" w:cstheme="majorBidi"/>
          <w:i/>
          <w:iCs/>
          <w:sz w:val="24"/>
          <w:szCs w:val="24"/>
        </w:rPr>
        <w:t>:</w:t>
      </w:r>
      <w:r w:rsidRPr="004B1D3E">
        <w:rPr>
          <w:rFonts w:asciiTheme="majorBidi" w:hAnsiTheme="majorBidi" w:cstheme="majorBidi"/>
          <w:sz w:val="24"/>
          <w:szCs w:val="24"/>
        </w:rPr>
        <w:t xml:space="preserve"> Characterization of Paratyphoid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e Isolated from Broiler Chickens at Sharkia Governorate, Egypt. Zagazig Vet. J., 47(2):183-192.</w:t>
      </w:r>
    </w:p>
    <w:p w14:paraId="0D8422AA" w14:textId="77777777" w:rsidR="00C335E0" w:rsidRPr="004B1D3E" w:rsidRDefault="00280D57" w:rsidP="00DE0D51">
      <w:pPr>
        <w:spacing w:after="0" w:line="240" w:lineRule="auto"/>
        <w:ind w:left="567" w:hanging="567"/>
        <w:jc w:val="both"/>
        <w:rPr>
          <w:rFonts w:asciiTheme="majorBidi" w:hAnsiTheme="majorBidi" w:cstheme="majorBidi"/>
          <w:sz w:val="24"/>
          <w:szCs w:val="24"/>
          <w:rtl/>
          <w:lang w:bidi="ar-EG"/>
        </w:rPr>
      </w:pPr>
      <w:r w:rsidRPr="00673BB5">
        <w:rPr>
          <w:rFonts w:asciiTheme="majorBidi" w:hAnsiTheme="majorBidi" w:cstheme="majorBidi"/>
          <w:i/>
          <w:iCs/>
          <w:sz w:val="24"/>
          <w:szCs w:val="24"/>
        </w:rPr>
        <w:t>Al-Dabbagh, S</w:t>
      </w:r>
      <w:r w:rsidR="00673BB5" w:rsidRPr="00673BB5">
        <w:rPr>
          <w:rFonts w:asciiTheme="majorBidi" w:hAnsiTheme="majorBidi" w:cstheme="majorBidi"/>
          <w:i/>
          <w:iCs/>
          <w:sz w:val="24"/>
          <w:szCs w:val="24"/>
        </w:rPr>
        <w:t>.</w:t>
      </w:r>
      <w:r w:rsidRPr="00673BB5">
        <w:rPr>
          <w:rFonts w:asciiTheme="majorBidi" w:hAnsiTheme="majorBidi" w:cstheme="majorBidi"/>
          <w:i/>
          <w:iCs/>
          <w:sz w:val="24"/>
          <w:szCs w:val="24"/>
        </w:rPr>
        <w:t>Y.A.</w:t>
      </w:r>
      <w:r w:rsidR="00673BB5" w:rsidRPr="00673BB5">
        <w:rPr>
          <w:rFonts w:asciiTheme="majorBidi" w:hAnsiTheme="majorBidi" w:cstheme="majorBidi"/>
          <w:i/>
          <w:iCs/>
          <w:sz w:val="24"/>
          <w:szCs w:val="24"/>
        </w:rPr>
        <w:t>;</w:t>
      </w:r>
      <w:r w:rsidRPr="00673BB5">
        <w:rPr>
          <w:rFonts w:asciiTheme="majorBidi" w:hAnsiTheme="majorBidi" w:cstheme="majorBidi"/>
          <w:i/>
          <w:iCs/>
          <w:sz w:val="24"/>
          <w:szCs w:val="24"/>
        </w:rPr>
        <w:t xml:space="preserve"> Ali, H.H.</w:t>
      </w:r>
      <w:r w:rsidR="00673BB5" w:rsidRPr="00673BB5">
        <w:rPr>
          <w:rFonts w:asciiTheme="majorBidi" w:hAnsiTheme="majorBidi" w:cstheme="majorBidi"/>
          <w:i/>
          <w:iCs/>
          <w:sz w:val="24"/>
          <w:szCs w:val="24"/>
        </w:rPr>
        <w:t>;</w:t>
      </w:r>
      <w:r w:rsidRPr="00673BB5">
        <w:rPr>
          <w:rFonts w:asciiTheme="majorBidi" w:hAnsiTheme="majorBidi" w:cstheme="majorBidi"/>
          <w:i/>
          <w:iCs/>
          <w:sz w:val="24"/>
          <w:szCs w:val="24"/>
        </w:rPr>
        <w:t xml:space="preserve"> Khalil, I.I. and Hamad, M.A</w:t>
      </w:r>
      <w:r w:rsidR="00673BB5" w:rsidRPr="00673BB5">
        <w:rPr>
          <w:rFonts w:asciiTheme="majorBidi" w:hAnsiTheme="majorBidi" w:cstheme="majorBidi"/>
          <w:i/>
          <w:iCs/>
          <w:sz w:val="24"/>
          <w:szCs w:val="24"/>
        </w:rPr>
        <w:t>.</w:t>
      </w:r>
      <w:r w:rsidRPr="00673BB5">
        <w:rPr>
          <w:rFonts w:asciiTheme="majorBidi" w:hAnsiTheme="majorBidi" w:cstheme="majorBidi"/>
          <w:i/>
          <w:iCs/>
          <w:sz w:val="24"/>
          <w:szCs w:val="24"/>
        </w:rPr>
        <w:t xml:space="preserve"> (2015)</w:t>
      </w:r>
      <w:r w:rsidR="00673BB5" w:rsidRPr="00673BB5">
        <w:rPr>
          <w:rFonts w:asciiTheme="majorBidi" w:hAnsiTheme="majorBidi" w:cstheme="majorBidi"/>
          <w:i/>
          <w:iCs/>
          <w:sz w:val="24"/>
          <w:szCs w:val="24"/>
        </w:rPr>
        <w:t>:</w:t>
      </w:r>
      <w:r w:rsidRPr="004B1D3E">
        <w:rPr>
          <w:rFonts w:asciiTheme="majorBidi" w:hAnsiTheme="majorBidi" w:cstheme="majorBidi"/>
          <w:sz w:val="24"/>
          <w:szCs w:val="24"/>
        </w:rPr>
        <w:t xml:space="preserve"> A study of some antibiotics; disinfectants and antiseptics efficacy against some species of pathogenic bacteria. Assiut </w:t>
      </w:r>
      <w:r w:rsidRPr="004B1D3E">
        <w:rPr>
          <w:rFonts w:asciiTheme="majorBidi" w:hAnsiTheme="majorBidi" w:cstheme="majorBidi"/>
          <w:sz w:val="24"/>
          <w:szCs w:val="24"/>
        </w:rPr>
        <w:lastRenderedPageBreak/>
        <w:t>Veterinary Medical Journal, 61(147), 210-217.</w:t>
      </w:r>
    </w:p>
    <w:p w14:paraId="21328477"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673BB5">
        <w:rPr>
          <w:rFonts w:asciiTheme="majorBidi" w:hAnsiTheme="majorBidi" w:cstheme="majorBidi"/>
          <w:i/>
          <w:iCs/>
          <w:sz w:val="24"/>
          <w:szCs w:val="24"/>
        </w:rPr>
        <w:t>Amira F.A.</w:t>
      </w:r>
      <w:r w:rsidR="00673BB5" w:rsidRPr="00673BB5">
        <w:rPr>
          <w:rFonts w:asciiTheme="majorBidi" w:hAnsiTheme="majorBidi" w:cstheme="majorBidi"/>
          <w:i/>
          <w:iCs/>
          <w:sz w:val="24"/>
          <w:szCs w:val="24"/>
        </w:rPr>
        <w:t xml:space="preserve"> </w:t>
      </w:r>
      <w:r w:rsidRPr="00673BB5">
        <w:rPr>
          <w:rFonts w:asciiTheme="majorBidi" w:hAnsiTheme="majorBidi" w:cstheme="majorBidi"/>
          <w:i/>
          <w:iCs/>
          <w:sz w:val="24"/>
          <w:szCs w:val="24"/>
        </w:rPr>
        <w:t>(2016)</w:t>
      </w:r>
      <w:r w:rsidR="00673BB5" w:rsidRPr="00673BB5">
        <w:rPr>
          <w:rFonts w:asciiTheme="majorBidi" w:hAnsiTheme="majorBidi" w:cstheme="majorBidi"/>
          <w:i/>
          <w:iCs/>
          <w:sz w:val="24"/>
          <w:szCs w:val="24"/>
        </w:rPr>
        <w:t>:</w:t>
      </w:r>
      <w:r w:rsidR="00673BB5">
        <w:rPr>
          <w:rFonts w:asciiTheme="majorBidi" w:hAnsiTheme="majorBidi" w:cstheme="majorBidi"/>
          <w:sz w:val="24"/>
          <w:szCs w:val="24"/>
        </w:rPr>
        <w:t xml:space="preserve"> </w:t>
      </w:r>
      <w:r w:rsidRPr="004B1D3E">
        <w:rPr>
          <w:rFonts w:asciiTheme="majorBidi" w:hAnsiTheme="majorBidi" w:cstheme="majorBidi"/>
          <w:sz w:val="24"/>
          <w:szCs w:val="24"/>
        </w:rPr>
        <w:t>Molecular Characterization of Virulence Genes in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 spp. isolated from Poultry. Ph.D. Thesis, Kafrelsheikh University.</w:t>
      </w:r>
    </w:p>
    <w:p w14:paraId="2A108D9F"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673BB5">
        <w:rPr>
          <w:rFonts w:asciiTheme="majorBidi" w:hAnsiTheme="majorBidi" w:cstheme="majorBidi"/>
          <w:i/>
          <w:iCs/>
          <w:sz w:val="24"/>
          <w:szCs w:val="24"/>
        </w:rPr>
        <w:t>Ammar, A.M.; Mohamed, A.A.; Abd El-Hamid, M.I. and El-Azzouny, M.M. (2016)</w:t>
      </w:r>
      <w:r w:rsidR="00673BB5" w:rsidRPr="00673BB5">
        <w:rPr>
          <w:rFonts w:asciiTheme="majorBidi" w:hAnsiTheme="majorBidi" w:cstheme="majorBidi"/>
          <w:i/>
          <w:iCs/>
          <w:sz w:val="24"/>
          <w:szCs w:val="24"/>
        </w:rPr>
        <w:t>:</w:t>
      </w:r>
      <w:r w:rsidRPr="004B1D3E">
        <w:rPr>
          <w:rFonts w:asciiTheme="majorBidi" w:hAnsiTheme="majorBidi" w:cstheme="majorBidi"/>
          <w:sz w:val="24"/>
          <w:szCs w:val="24"/>
        </w:rPr>
        <w:t xml:space="preserve"> Virulence genotypes of clinical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 xml:space="preserve"> Serovars from broilers in Egypt. J. Infec Dev Ctries., 10:337–46.</w:t>
      </w:r>
    </w:p>
    <w:p w14:paraId="5815E83F"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D65DC1">
        <w:rPr>
          <w:rFonts w:asciiTheme="majorBidi" w:hAnsiTheme="majorBidi" w:cstheme="majorBidi"/>
          <w:i/>
          <w:iCs/>
          <w:sz w:val="24"/>
          <w:szCs w:val="24"/>
        </w:rPr>
        <w:t>Antony, L.</w:t>
      </w:r>
      <w:r w:rsidR="00D65DC1" w:rsidRPr="00D65DC1">
        <w:rPr>
          <w:rFonts w:asciiTheme="majorBidi" w:hAnsiTheme="majorBidi" w:cstheme="majorBidi"/>
          <w:i/>
          <w:iCs/>
          <w:sz w:val="24"/>
          <w:szCs w:val="24"/>
        </w:rPr>
        <w:t>;</w:t>
      </w:r>
      <w:r w:rsidRPr="00D65DC1">
        <w:rPr>
          <w:rFonts w:asciiTheme="majorBidi" w:hAnsiTheme="majorBidi" w:cstheme="majorBidi"/>
          <w:i/>
          <w:iCs/>
          <w:sz w:val="24"/>
          <w:szCs w:val="24"/>
        </w:rPr>
        <w:t xml:space="preserve"> Behr, M.</w:t>
      </w:r>
      <w:r w:rsidR="00673BB5" w:rsidRPr="00D65DC1">
        <w:rPr>
          <w:rFonts w:asciiTheme="majorBidi" w:hAnsiTheme="majorBidi" w:cstheme="majorBidi"/>
          <w:i/>
          <w:iCs/>
          <w:sz w:val="24"/>
          <w:szCs w:val="24"/>
        </w:rPr>
        <w:t>;</w:t>
      </w:r>
      <w:r w:rsidRPr="00D65DC1">
        <w:rPr>
          <w:rFonts w:asciiTheme="majorBidi" w:hAnsiTheme="majorBidi" w:cstheme="majorBidi"/>
          <w:i/>
          <w:iCs/>
          <w:sz w:val="24"/>
          <w:szCs w:val="24"/>
        </w:rPr>
        <w:t xml:space="preserve"> Sockett, D.</w:t>
      </w:r>
      <w:r w:rsidR="00D65DC1" w:rsidRPr="00D65DC1">
        <w:rPr>
          <w:rFonts w:asciiTheme="majorBidi" w:hAnsiTheme="majorBidi" w:cstheme="majorBidi"/>
          <w:i/>
          <w:iCs/>
          <w:sz w:val="24"/>
          <w:szCs w:val="24"/>
        </w:rPr>
        <w:t>;</w:t>
      </w:r>
      <w:r w:rsidRPr="00D65DC1">
        <w:rPr>
          <w:rFonts w:asciiTheme="majorBidi" w:hAnsiTheme="majorBidi" w:cstheme="majorBidi"/>
          <w:i/>
          <w:iCs/>
          <w:sz w:val="24"/>
          <w:szCs w:val="24"/>
        </w:rPr>
        <w:t xml:space="preserve"> Miskimins, D.</w:t>
      </w:r>
      <w:r w:rsidR="00673BB5" w:rsidRPr="00D65DC1">
        <w:rPr>
          <w:rFonts w:asciiTheme="majorBidi" w:hAnsiTheme="majorBidi" w:cstheme="majorBidi"/>
          <w:i/>
          <w:iCs/>
          <w:sz w:val="24"/>
          <w:szCs w:val="24"/>
        </w:rPr>
        <w:t>;</w:t>
      </w:r>
      <w:r w:rsidRPr="00D65DC1">
        <w:rPr>
          <w:rFonts w:asciiTheme="majorBidi" w:hAnsiTheme="majorBidi" w:cstheme="majorBidi"/>
          <w:i/>
          <w:iCs/>
          <w:sz w:val="24"/>
          <w:szCs w:val="24"/>
        </w:rPr>
        <w:t xml:space="preserve"> Aulik, N.</w:t>
      </w:r>
      <w:r w:rsidR="00673BB5" w:rsidRPr="00D65DC1">
        <w:rPr>
          <w:rFonts w:asciiTheme="majorBidi" w:hAnsiTheme="majorBidi" w:cstheme="majorBidi"/>
          <w:i/>
          <w:iCs/>
          <w:sz w:val="24"/>
          <w:szCs w:val="24"/>
        </w:rPr>
        <w:t>;</w:t>
      </w:r>
      <w:r w:rsidRPr="00D65DC1">
        <w:rPr>
          <w:rFonts w:asciiTheme="majorBidi" w:hAnsiTheme="majorBidi" w:cstheme="majorBidi"/>
          <w:i/>
          <w:iCs/>
          <w:sz w:val="24"/>
          <w:szCs w:val="24"/>
        </w:rPr>
        <w:t xml:space="preserve"> Christopher-Hennings, J.</w:t>
      </w:r>
      <w:r w:rsidR="00673BB5" w:rsidRPr="00D65DC1">
        <w:rPr>
          <w:rFonts w:asciiTheme="majorBidi" w:hAnsiTheme="majorBidi" w:cstheme="majorBidi"/>
          <w:i/>
          <w:iCs/>
          <w:sz w:val="24"/>
          <w:szCs w:val="24"/>
        </w:rPr>
        <w:t>;</w:t>
      </w:r>
      <w:r w:rsidRPr="00D65DC1">
        <w:rPr>
          <w:rFonts w:asciiTheme="majorBidi" w:hAnsiTheme="majorBidi" w:cstheme="majorBidi"/>
          <w:i/>
          <w:iCs/>
          <w:sz w:val="24"/>
          <w:szCs w:val="24"/>
        </w:rPr>
        <w:t xml:space="preserve"> Nelson, E.</w:t>
      </w:r>
      <w:r w:rsidR="00673BB5" w:rsidRPr="00D65DC1">
        <w:rPr>
          <w:rFonts w:asciiTheme="majorBidi" w:hAnsiTheme="majorBidi" w:cstheme="majorBidi"/>
          <w:i/>
          <w:iCs/>
          <w:sz w:val="24"/>
          <w:szCs w:val="24"/>
        </w:rPr>
        <w:t>;</w:t>
      </w:r>
      <w:r w:rsidRPr="00D65DC1">
        <w:rPr>
          <w:rFonts w:asciiTheme="majorBidi" w:hAnsiTheme="majorBidi" w:cstheme="majorBidi"/>
          <w:i/>
          <w:iCs/>
          <w:sz w:val="24"/>
          <w:szCs w:val="24"/>
        </w:rPr>
        <w:t xml:space="preserve"> Allard, M.W. and Scaria, J. (2018)</w:t>
      </w:r>
      <w:r w:rsidR="00673BB5" w:rsidRPr="00D65DC1">
        <w:rPr>
          <w:rFonts w:asciiTheme="majorBidi" w:hAnsiTheme="majorBidi" w:cstheme="majorBidi"/>
          <w:i/>
          <w:iCs/>
          <w:sz w:val="24"/>
          <w:szCs w:val="24"/>
        </w:rPr>
        <w:t>:</w:t>
      </w:r>
      <w:r w:rsidRPr="004B1D3E">
        <w:rPr>
          <w:rFonts w:asciiTheme="majorBidi" w:hAnsiTheme="majorBidi" w:cstheme="majorBidi"/>
          <w:sz w:val="24"/>
          <w:szCs w:val="24"/>
        </w:rPr>
        <w:t xml:space="preserve"> Genome divergence and increased virulence of outbreak-associated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 xml:space="preserve"> enterica subspecies enterica serovar Heidelberg. Gut Path 10, 53</w:t>
      </w:r>
    </w:p>
    <w:p w14:paraId="5B7BB0C5"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D65DC1">
        <w:rPr>
          <w:rFonts w:asciiTheme="majorBidi" w:hAnsiTheme="majorBidi" w:cstheme="majorBidi"/>
          <w:i/>
          <w:iCs/>
          <w:sz w:val="24"/>
          <w:szCs w:val="24"/>
        </w:rPr>
        <w:t>Ashraf A. Abdel-Tawab</w:t>
      </w:r>
      <w:r w:rsidR="00D65DC1" w:rsidRPr="00D65DC1">
        <w:rPr>
          <w:rFonts w:asciiTheme="majorBidi" w:hAnsiTheme="majorBidi" w:cstheme="majorBidi"/>
          <w:i/>
          <w:iCs/>
          <w:sz w:val="24"/>
          <w:szCs w:val="24"/>
        </w:rPr>
        <w:t>;</w:t>
      </w:r>
      <w:r w:rsidRPr="00D65DC1">
        <w:rPr>
          <w:rFonts w:asciiTheme="majorBidi" w:hAnsiTheme="majorBidi" w:cstheme="majorBidi"/>
          <w:i/>
          <w:iCs/>
          <w:sz w:val="24"/>
          <w:szCs w:val="24"/>
        </w:rPr>
        <w:t xml:space="preserve"> Soad A. Nasef and Ola A.</w:t>
      </w:r>
      <w:r w:rsidR="00D65DC1" w:rsidRPr="00D65DC1">
        <w:rPr>
          <w:rFonts w:asciiTheme="majorBidi" w:hAnsiTheme="majorBidi" w:cstheme="majorBidi"/>
          <w:i/>
          <w:iCs/>
          <w:sz w:val="24"/>
          <w:szCs w:val="24"/>
        </w:rPr>
        <w:t xml:space="preserve"> </w:t>
      </w:r>
      <w:r w:rsidRPr="00D65DC1">
        <w:rPr>
          <w:rFonts w:asciiTheme="majorBidi" w:hAnsiTheme="majorBidi" w:cstheme="majorBidi"/>
          <w:i/>
          <w:iCs/>
          <w:sz w:val="24"/>
          <w:szCs w:val="24"/>
        </w:rPr>
        <w:t>Ibrahim (2016)</w:t>
      </w:r>
      <w:r w:rsidR="00D65DC1" w:rsidRPr="00D65DC1">
        <w:rPr>
          <w:rFonts w:asciiTheme="majorBidi" w:hAnsiTheme="majorBidi" w:cstheme="majorBidi"/>
          <w:i/>
          <w:iCs/>
          <w:sz w:val="24"/>
          <w:szCs w:val="24"/>
        </w:rPr>
        <w:t>:</w:t>
      </w:r>
      <w:r w:rsidRPr="004B1D3E">
        <w:rPr>
          <w:rFonts w:asciiTheme="majorBidi" w:hAnsiTheme="majorBidi" w:cstheme="majorBidi"/>
          <w:sz w:val="24"/>
          <w:szCs w:val="24"/>
        </w:rPr>
        <w:t xml:space="preserve"> Bacteriological and</w:t>
      </w:r>
      <w:r w:rsidR="00D65DC1">
        <w:rPr>
          <w:rFonts w:asciiTheme="majorBidi" w:hAnsiTheme="majorBidi" w:cstheme="majorBidi"/>
          <w:sz w:val="24"/>
          <w:szCs w:val="24"/>
        </w:rPr>
        <w:t xml:space="preserve"> </w:t>
      </w:r>
      <w:r w:rsidRPr="004B1D3E">
        <w:rPr>
          <w:rFonts w:asciiTheme="majorBidi" w:hAnsiTheme="majorBidi" w:cstheme="majorBidi"/>
          <w:sz w:val="24"/>
          <w:szCs w:val="24"/>
        </w:rPr>
        <w:t>Molecular</w:t>
      </w:r>
      <w:r w:rsidR="00D65DC1">
        <w:rPr>
          <w:rFonts w:asciiTheme="majorBidi" w:hAnsiTheme="majorBidi" w:cstheme="majorBidi"/>
          <w:sz w:val="24"/>
          <w:szCs w:val="24"/>
        </w:rPr>
        <w:t xml:space="preserve"> </w:t>
      </w:r>
      <w:r w:rsidRPr="004B1D3E">
        <w:rPr>
          <w:rFonts w:asciiTheme="majorBidi" w:hAnsiTheme="majorBidi" w:cstheme="majorBidi"/>
          <w:sz w:val="24"/>
          <w:szCs w:val="24"/>
        </w:rPr>
        <w:t>Studies on Bacteria Causing Omphalitis in Chicks with Regard to</w:t>
      </w:r>
      <w:r w:rsidR="00D65DC1">
        <w:rPr>
          <w:rFonts w:asciiTheme="majorBidi" w:hAnsiTheme="majorBidi" w:cstheme="majorBidi"/>
          <w:sz w:val="24"/>
          <w:szCs w:val="24"/>
        </w:rPr>
        <w:t xml:space="preserve"> </w:t>
      </w:r>
      <w:r w:rsidRPr="004B1D3E">
        <w:rPr>
          <w:rFonts w:asciiTheme="majorBidi" w:hAnsiTheme="majorBidi" w:cstheme="majorBidi"/>
          <w:sz w:val="24"/>
          <w:szCs w:val="24"/>
        </w:rPr>
        <w:t>Disinfectant Resistance Global Veterinaria17 (6): 539-545, 2016</w:t>
      </w:r>
    </w:p>
    <w:p w14:paraId="33396762"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6D2155">
        <w:rPr>
          <w:rFonts w:asciiTheme="majorBidi" w:hAnsiTheme="majorBidi" w:cstheme="majorBidi"/>
          <w:i/>
          <w:iCs/>
          <w:sz w:val="24"/>
          <w:szCs w:val="24"/>
        </w:rPr>
        <w:t>Awad</w:t>
      </w:r>
      <w:r w:rsidR="006D2155" w:rsidRPr="006D2155">
        <w:rPr>
          <w:rFonts w:asciiTheme="majorBidi" w:hAnsiTheme="majorBidi" w:cstheme="majorBidi"/>
          <w:i/>
          <w:iCs/>
          <w:sz w:val="24"/>
          <w:szCs w:val="24"/>
        </w:rPr>
        <w:t>,</w:t>
      </w:r>
      <w:r w:rsidRPr="006D2155">
        <w:rPr>
          <w:rFonts w:asciiTheme="majorBidi" w:hAnsiTheme="majorBidi" w:cstheme="majorBidi"/>
          <w:i/>
          <w:iCs/>
          <w:sz w:val="24"/>
          <w:szCs w:val="24"/>
        </w:rPr>
        <w:t xml:space="preserve"> AM</w:t>
      </w:r>
      <w:r w:rsidR="006D2155" w:rsidRPr="006D2155">
        <w:rPr>
          <w:rFonts w:asciiTheme="majorBidi" w:hAnsiTheme="majorBidi" w:cstheme="majorBidi"/>
          <w:i/>
          <w:iCs/>
          <w:sz w:val="24"/>
          <w:szCs w:val="24"/>
        </w:rPr>
        <w:t>.;</w:t>
      </w:r>
      <w:r w:rsidRPr="006D2155">
        <w:rPr>
          <w:rFonts w:asciiTheme="majorBidi" w:hAnsiTheme="majorBidi" w:cstheme="majorBidi"/>
          <w:i/>
          <w:iCs/>
          <w:sz w:val="24"/>
          <w:szCs w:val="24"/>
        </w:rPr>
        <w:t xml:space="preserve"> El-Shall</w:t>
      </w:r>
      <w:r w:rsidR="006D2155" w:rsidRPr="006D2155">
        <w:rPr>
          <w:rFonts w:asciiTheme="majorBidi" w:hAnsiTheme="majorBidi" w:cstheme="majorBidi"/>
          <w:i/>
          <w:iCs/>
          <w:sz w:val="24"/>
          <w:szCs w:val="24"/>
        </w:rPr>
        <w:t>,</w:t>
      </w:r>
      <w:r w:rsidRPr="006D2155">
        <w:rPr>
          <w:rFonts w:asciiTheme="majorBidi" w:hAnsiTheme="majorBidi" w:cstheme="majorBidi"/>
          <w:i/>
          <w:iCs/>
          <w:sz w:val="24"/>
          <w:szCs w:val="24"/>
        </w:rPr>
        <w:t xml:space="preserve"> NA</w:t>
      </w:r>
      <w:r w:rsidR="006D2155" w:rsidRPr="006D2155">
        <w:rPr>
          <w:rFonts w:asciiTheme="majorBidi" w:hAnsiTheme="majorBidi" w:cstheme="majorBidi"/>
          <w:i/>
          <w:iCs/>
          <w:sz w:val="24"/>
          <w:szCs w:val="24"/>
        </w:rPr>
        <w:t>.;</w:t>
      </w:r>
      <w:r w:rsidRPr="006D2155">
        <w:rPr>
          <w:rFonts w:asciiTheme="majorBidi" w:hAnsiTheme="majorBidi" w:cstheme="majorBidi"/>
          <w:i/>
          <w:iCs/>
          <w:sz w:val="24"/>
          <w:szCs w:val="24"/>
        </w:rPr>
        <w:t xml:space="preserve"> Khalil</w:t>
      </w:r>
      <w:r w:rsidR="006D2155" w:rsidRPr="006D2155">
        <w:rPr>
          <w:rFonts w:asciiTheme="majorBidi" w:hAnsiTheme="majorBidi" w:cstheme="majorBidi"/>
          <w:i/>
          <w:iCs/>
          <w:sz w:val="24"/>
          <w:szCs w:val="24"/>
        </w:rPr>
        <w:t>,</w:t>
      </w:r>
      <w:r w:rsidRPr="006D2155">
        <w:rPr>
          <w:rFonts w:asciiTheme="majorBidi" w:hAnsiTheme="majorBidi" w:cstheme="majorBidi"/>
          <w:i/>
          <w:iCs/>
          <w:sz w:val="24"/>
          <w:szCs w:val="24"/>
        </w:rPr>
        <w:t xml:space="preserve"> DS</w:t>
      </w:r>
      <w:r w:rsidR="006D2155" w:rsidRPr="006D2155">
        <w:rPr>
          <w:rFonts w:asciiTheme="majorBidi" w:hAnsiTheme="majorBidi" w:cstheme="majorBidi"/>
          <w:i/>
          <w:iCs/>
          <w:sz w:val="24"/>
          <w:szCs w:val="24"/>
        </w:rPr>
        <w:t>.;</w:t>
      </w:r>
      <w:r w:rsidRPr="006D2155">
        <w:rPr>
          <w:rFonts w:asciiTheme="majorBidi" w:hAnsiTheme="majorBidi" w:cstheme="majorBidi"/>
          <w:i/>
          <w:iCs/>
          <w:sz w:val="24"/>
          <w:szCs w:val="24"/>
        </w:rPr>
        <w:t xml:space="preserve"> El-Hack</w:t>
      </w:r>
      <w:r w:rsidR="006D2155" w:rsidRPr="006D2155">
        <w:rPr>
          <w:rFonts w:asciiTheme="majorBidi" w:hAnsiTheme="majorBidi" w:cstheme="majorBidi"/>
          <w:i/>
          <w:iCs/>
          <w:sz w:val="24"/>
          <w:szCs w:val="24"/>
        </w:rPr>
        <w:t>,</w:t>
      </w:r>
      <w:r w:rsidRPr="006D2155">
        <w:rPr>
          <w:rFonts w:asciiTheme="majorBidi" w:hAnsiTheme="majorBidi" w:cstheme="majorBidi"/>
          <w:i/>
          <w:iCs/>
          <w:sz w:val="24"/>
          <w:szCs w:val="24"/>
        </w:rPr>
        <w:t xml:space="preserve"> A</w:t>
      </w:r>
      <w:r w:rsidR="006D2155" w:rsidRPr="006D2155">
        <w:rPr>
          <w:rFonts w:asciiTheme="majorBidi" w:hAnsiTheme="majorBidi" w:cstheme="majorBidi"/>
          <w:i/>
          <w:iCs/>
          <w:sz w:val="24"/>
          <w:szCs w:val="24"/>
        </w:rPr>
        <w:t>.;</w:t>
      </w:r>
      <w:r w:rsidRPr="006D2155">
        <w:rPr>
          <w:rFonts w:asciiTheme="majorBidi" w:hAnsiTheme="majorBidi" w:cstheme="majorBidi"/>
          <w:i/>
          <w:iCs/>
          <w:sz w:val="24"/>
          <w:szCs w:val="24"/>
        </w:rPr>
        <w:t xml:space="preserve"> Mohamed</w:t>
      </w:r>
      <w:r w:rsidR="006D2155" w:rsidRPr="006D2155">
        <w:rPr>
          <w:rFonts w:asciiTheme="majorBidi" w:hAnsiTheme="majorBidi" w:cstheme="majorBidi"/>
          <w:i/>
          <w:iCs/>
          <w:sz w:val="24"/>
          <w:szCs w:val="24"/>
        </w:rPr>
        <w:t>,</w:t>
      </w:r>
      <w:r w:rsidRPr="006D2155">
        <w:rPr>
          <w:rFonts w:asciiTheme="majorBidi" w:hAnsiTheme="majorBidi" w:cstheme="majorBidi"/>
          <w:i/>
          <w:iCs/>
          <w:sz w:val="24"/>
          <w:szCs w:val="24"/>
        </w:rPr>
        <w:t xml:space="preserve"> E</w:t>
      </w:r>
      <w:r w:rsidR="006D2155" w:rsidRPr="006D2155">
        <w:rPr>
          <w:rFonts w:asciiTheme="majorBidi" w:hAnsiTheme="majorBidi" w:cstheme="majorBidi"/>
          <w:i/>
          <w:iCs/>
          <w:sz w:val="24"/>
          <w:szCs w:val="24"/>
        </w:rPr>
        <w:t>.;</w:t>
      </w:r>
      <w:r w:rsidRPr="006D2155">
        <w:rPr>
          <w:rFonts w:asciiTheme="majorBidi" w:hAnsiTheme="majorBidi" w:cstheme="majorBidi"/>
          <w:i/>
          <w:iCs/>
          <w:sz w:val="24"/>
          <w:szCs w:val="24"/>
        </w:rPr>
        <w:t xml:space="preserve"> Swelum</w:t>
      </w:r>
      <w:r w:rsidR="006D2155" w:rsidRPr="006D2155">
        <w:rPr>
          <w:rFonts w:asciiTheme="majorBidi" w:hAnsiTheme="majorBidi" w:cstheme="majorBidi"/>
          <w:i/>
          <w:iCs/>
          <w:sz w:val="24"/>
          <w:szCs w:val="24"/>
        </w:rPr>
        <w:t>,</w:t>
      </w:r>
      <w:r w:rsidRPr="006D2155">
        <w:rPr>
          <w:rFonts w:asciiTheme="majorBidi" w:hAnsiTheme="majorBidi" w:cstheme="majorBidi"/>
          <w:i/>
          <w:iCs/>
          <w:sz w:val="24"/>
          <w:szCs w:val="24"/>
        </w:rPr>
        <w:t xml:space="preserve"> AA</w:t>
      </w:r>
      <w:r w:rsidR="006D2155" w:rsidRPr="006D2155">
        <w:rPr>
          <w:rFonts w:asciiTheme="majorBidi" w:hAnsiTheme="majorBidi" w:cstheme="majorBidi"/>
          <w:i/>
          <w:iCs/>
          <w:sz w:val="24"/>
          <w:szCs w:val="24"/>
        </w:rPr>
        <w:t>.;</w:t>
      </w:r>
      <w:r w:rsidRPr="006D2155">
        <w:rPr>
          <w:rFonts w:asciiTheme="majorBidi" w:hAnsiTheme="majorBidi" w:cstheme="majorBidi"/>
          <w:i/>
          <w:iCs/>
          <w:sz w:val="24"/>
          <w:szCs w:val="24"/>
        </w:rPr>
        <w:t xml:space="preserve"> Mahmoud</w:t>
      </w:r>
      <w:r w:rsidR="006D2155" w:rsidRPr="006D2155">
        <w:rPr>
          <w:rFonts w:asciiTheme="majorBidi" w:hAnsiTheme="majorBidi" w:cstheme="majorBidi"/>
          <w:i/>
          <w:iCs/>
          <w:sz w:val="24"/>
          <w:szCs w:val="24"/>
        </w:rPr>
        <w:t>,</w:t>
      </w:r>
      <w:r w:rsidRPr="006D2155">
        <w:rPr>
          <w:rFonts w:asciiTheme="majorBidi" w:hAnsiTheme="majorBidi" w:cstheme="majorBidi"/>
          <w:i/>
          <w:iCs/>
          <w:sz w:val="24"/>
          <w:szCs w:val="24"/>
        </w:rPr>
        <w:t xml:space="preserve"> AH, Ebaid</w:t>
      </w:r>
      <w:r w:rsidR="006D2155" w:rsidRPr="006D2155">
        <w:rPr>
          <w:rFonts w:asciiTheme="majorBidi" w:hAnsiTheme="majorBidi" w:cstheme="majorBidi"/>
          <w:i/>
          <w:iCs/>
          <w:sz w:val="24"/>
          <w:szCs w:val="24"/>
        </w:rPr>
        <w:t>,</w:t>
      </w:r>
      <w:r w:rsidRPr="006D2155">
        <w:rPr>
          <w:rFonts w:asciiTheme="majorBidi" w:hAnsiTheme="majorBidi" w:cstheme="majorBidi"/>
          <w:i/>
          <w:iCs/>
          <w:sz w:val="24"/>
          <w:szCs w:val="24"/>
        </w:rPr>
        <w:t xml:space="preserve"> H, Komany</w:t>
      </w:r>
      <w:r w:rsidR="006D2155" w:rsidRPr="006D2155">
        <w:rPr>
          <w:rFonts w:asciiTheme="majorBidi" w:hAnsiTheme="majorBidi" w:cstheme="majorBidi"/>
          <w:i/>
          <w:iCs/>
          <w:sz w:val="24"/>
          <w:szCs w:val="24"/>
        </w:rPr>
        <w:t>,</w:t>
      </w:r>
      <w:r w:rsidRPr="006D2155">
        <w:rPr>
          <w:rFonts w:asciiTheme="majorBidi" w:hAnsiTheme="majorBidi" w:cstheme="majorBidi"/>
          <w:i/>
          <w:iCs/>
          <w:sz w:val="24"/>
          <w:szCs w:val="24"/>
        </w:rPr>
        <w:t xml:space="preserve"> A.  and Sammour</w:t>
      </w:r>
      <w:r w:rsidR="006D2155" w:rsidRPr="006D2155">
        <w:rPr>
          <w:rFonts w:asciiTheme="majorBidi" w:hAnsiTheme="majorBidi" w:cstheme="majorBidi"/>
          <w:i/>
          <w:iCs/>
          <w:sz w:val="24"/>
          <w:szCs w:val="24"/>
        </w:rPr>
        <w:t>,</w:t>
      </w:r>
      <w:r w:rsidRPr="006D2155">
        <w:rPr>
          <w:rFonts w:asciiTheme="majorBidi" w:hAnsiTheme="majorBidi" w:cstheme="majorBidi"/>
          <w:i/>
          <w:iCs/>
          <w:sz w:val="24"/>
          <w:szCs w:val="24"/>
        </w:rPr>
        <w:t xml:space="preserve"> RH</w:t>
      </w:r>
      <w:r w:rsidR="006D2155" w:rsidRPr="006D2155">
        <w:rPr>
          <w:rFonts w:asciiTheme="majorBidi" w:hAnsiTheme="majorBidi" w:cstheme="majorBidi"/>
          <w:i/>
          <w:iCs/>
          <w:sz w:val="24"/>
          <w:szCs w:val="24"/>
        </w:rPr>
        <w:t>.</w:t>
      </w:r>
      <w:r w:rsidRPr="006D2155">
        <w:rPr>
          <w:rFonts w:asciiTheme="majorBidi" w:hAnsiTheme="majorBidi" w:cstheme="majorBidi"/>
          <w:i/>
          <w:iCs/>
          <w:sz w:val="24"/>
          <w:szCs w:val="24"/>
        </w:rPr>
        <w:t xml:space="preserve"> (2020)</w:t>
      </w:r>
      <w:r w:rsidR="006D2155" w:rsidRPr="006D2155">
        <w:rPr>
          <w:rFonts w:asciiTheme="majorBidi" w:hAnsiTheme="majorBidi" w:cstheme="majorBidi"/>
          <w:i/>
          <w:iCs/>
          <w:sz w:val="24"/>
          <w:szCs w:val="24"/>
        </w:rPr>
        <w:t>:</w:t>
      </w:r>
      <w:r w:rsidRPr="004B1D3E">
        <w:rPr>
          <w:rFonts w:asciiTheme="majorBidi" w:hAnsiTheme="majorBidi" w:cstheme="majorBidi"/>
          <w:sz w:val="24"/>
          <w:szCs w:val="24"/>
        </w:rPr>
        <w:t xml:space="preserve"> Incidence, pathotyping, and antibiotic susceptibility of avian pathogenic Escherichia coli among diseased broiler chicks. Pathogens, 9(2): 114</w:t>
      </w:r>
    </w:p>
    <w:p w14:paraId="3C3FF112"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4B1D3E">
        <w:rPr>
          <w:rFonts w:asciiTheme="majorBidi" w:hAnsiTheme="majorBidi" w:cstheme="majorBidi"/>
          <w:sz w:val="24"/>
          <w:szCs w:val="24"/>
        </w:rPr>
        <w:t xml:space="preserve"> </w:t>
      </w:r>
      <w:r w:rsidRPr="006D2155">
        <w:rPr>
          <w:rFonts w:asciiTheme="majorBidi" w:hAnsiTheme="majorBidi" w:cstheme="majorBidi"/>
          <w:i/>
          <w:iCs/>
          <w:sz w:val="24"/>
          <w:szCs w:val="24"/>
        </w:rPr>
        <w:t>Badr, H.; Roshdy, H.; Sorour, H.K.; AbdelRahman, M.A.A.; Erfan, A.M.; Salem, N. and Abdelaty, M.F. (2021)</w:t>
      </w:r>
      <w:r w:rsidR="006D2155" w:rsidRPr="006D2155">
        <w:rPr>
          <w:rFonts w:asciiTheme="majorBidi" w:hAnsiTheme="majorBidi" w:cstheme="majorBidi"/>
          <w:i/>
          <w:iCs/>
          <w:sz w:val="24"/>
          <w:szCs w:val="24"/>
        </w:rPr>
        <w:t>:</w:t>
      </w:r>
      <w:r w:rsidRPr="004B1D3E">
        <w:rPr>
          <w:rFonts w:asciiTheme="majorBidi" w:hAnsiTheme="majorBidi" w:cstheme="majorBidi"/>
          <w:sz w:val="24"/>
          <w:szCs w:val="24"/>
        </w:rPr>
        <w:t xml:space="preserve"> Phenotypic and genotypic characterization of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 xml:space="preserve"> enterica serovars isolated from imported poultry. Advances in Animal and Veterinary Sciences, 9(6): 823-834.</w:t>
      </w:r>
    </w:p>
    <w:p w14:paraId="7C100A8A"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673BB5">
        <w:rPr>
          <w:rFonts w:asciiTheme="majorBidi" w:hAnsiTheme="majorBidi" w:cstheme="majorBidi"/>
          <w:i/>
          <w:iCs/>
          <w:sz w:val="24"/>
          <w:szCs w:val="24"/>
        </w:rPr>
        <w:t>Bakheet, A.A.; Ali, M.N.; Al-Habaty, H.S. and Nasef, A.S. (2017)</w:t>
      </w:r>
      <w:r w:rsidR="00673BB5" w:rsidRPr="00673BB5">
        <w:rPr>
          <w:rFonts w:asciiTheme="majorBidi" w:hAnsiTheme="majorBidi" w:cstheme="majorBidi"/>
          <w:i/>
          <w:iCs/>
          <w:sz w:val="24"/>
          <w:szCs w:val="24"/>
        </w:rPr>
        <w:t>:</w:t>
      </w:r>
      <w:r w:rsidRPr="004B1D3E">
        <w:rPr>
          <w:rFonts w:asciiTheme="majorBidi" w:hAnsiTheme="majorBidi" w:cstheme="majorBidi"/>
          <w:sz w:val="24"/>
          <w:szCs w:val="24"/>
        </w:rPr>
        <w:t xml:space="preserve"> Detection of Disinfectant resistant aerobic bacteria in unhatched chicken eggs, BENHA </w:t>
      </w:r>
      <w:r w:rsidR="00673BB5" w:rsidRPr="004B1D3E">
        <w:rPr>
          <w:rFonts w:asciiTheme="majorBidi" w:hAnsiTheme="majorBidi" w:cstheme="majorBidi"/>
          <w:sz w:val="24"/>
          <w:szCs w:val="24"/>
        </w:rPr>
        <w:t>Veterinary Medical Journal, Vol</w:t>
      </w:r>
      <w:r w:rsidRPr="004B1D3E">
        <w:rPr>
          <w:rFonts w:asciiTheme="majorBidi" w:hAnsiTheme="majorBidi" w:cstheme="majorBidi"/>
          <w:sz w:val="24"/>
          <w:szCs w:val="24"/>
        </w:rPr>
        <w:t>. 32, NO. 2: 248- 259</w:t>
      </w:r>
    </w:p>
    <w:p w14:paraId="0E714985"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673BB5">
        <w:rPr>
          <w:rFonts w:asciiTheme="majorBidi" w:hAnsiTheme="majorBidi" w:cstheme="majorBidi"/>
          <w:i/>
          <w:iCs/>
          <w:sz w:val="24"/>
          <w:szCs w:val="24"/>
        </w:rPr>
        <w:t>Barrow, G. and Feltham, R. (1993)</w:t>
      </w:r>
      <w:r w:rsidR="00673BB5" w:rsidRPr="00673BB5">
        <w:rPr>
          <w:rFonts w:asciiTheme="majorBidi" w:hAnsiTheme="majorBidi" w:cstheme="majorBidi"/>
          <w:i/>
          <w:iCs/>
          <w:sz w:val="24"/>
          <w:szCs w:val="24"/>
        </w:rPr>
        <w:t>:</w:t>
      </w:r>
      <w:r w:rsidRPr="004B1D3E">
        <w:rPr>
          <w:rFonts w:asciiTheme="majorBidi" w:hAnsiTheme="majorBidi" w:cstheme="majorBidi"/>
          <w:sz w:val="24"/>
          <w:szCs w:val="24"/>
        </w:rPr>
        <w:t xml:space="preserve"> Cowan and Steel's manual for the identification of medical bacteria, 3rd ed., Cam bridge University press, Cambridge,</w:t>
      </w:r>
      <w:r w:rsidR="00673BB5">
        <w:rPr>
          <w:rFonts w:asciiTheme="majorBidi" w:hAnsiTheme="majorBidi" w:cstheme="majorBidi"/>
          <w:sz w:val="24"/>
          <w:szCs w:val="24"/>
        </w:rPr>
        <w:t xml:space="preserve"> </w:t>
      </w:r>
      <w:r w:rsidRPr="004B1D3E">
        <w:rPr>
          <w:rFonts w:asciiTheme="majorBidi" w:hAnsiTheme="majorBidi" w:cstheme="majorBidi"/>
          <w:sz w:val="24"/>
          <w:szCs w:val="24"/>
        </w:rPr>
        <w:t>1172</w:t>
      </w:r>
    </w:p>
    <w:p w14:paraId="2B1E30AF" w14:textId="77777777" w:rsidR="00C335E0" w:rsidRPr="004B1D3E" w:rsidRDefault="00280D57" w:rsidP="00DE0D51">
      <w:pPr>
        <w:spacing w:after="0" w:line="240" w:lineRule="auto"/>
        <w:ind w:left="567" w:hanging="567"/>
        <w:jc w:val="both"/>
        <w:rPr>
          <w:rFonts w:asciiTheme="majorBidi" w:hAnsiTheme="majorBidi" w:cstheme="majorBidi"/>
          <w:sz w:val="24"/>
          <w:szCs w:val="24"/>
          <w:rtl/>
          <w:lang w:bidi="ar-EG"/>
        </w:rPr>
      </w:pPr>
      <w:r w:rsidRPr="00673BB5">
        <w:rPr>
          <w:rFonts w:asciiTheme="majorBidi" w:hAnsiTheme="majorBidi" w:cstheme="majorBidi"/>
          <w:i/>
          <w:iCs/>
          <w:sz w:val="24"/>
          <w:szCs w:val="24"/>
        </w:rPr>
        <w:t>Bhowmick, P.P.; Devegowda, D.; Ruwandeepika, H.A.D. Fuchs, T.M.; Srikumar, S.; Karunasagar, I. and Karunasagar, I. (2011)</w:t>
      </w:r>
      <w:r w:rsidR="00673BB5" w:rsidRPr="00673BB5">
        <w:rPr>
          <w:rFonts w:asciiTheme="majorBidi" w:hAnsiTheme="majorBidi" w:cstheme="majorBidi"/>
          <w:i/>
          <w:iCs/>
          <w:sz w:val="24"/>
          <w:szCs w:val="24"/>
        </w:rPr>
        <w:t>:</w:t>
      </w:r>
      <w:r w:rsidRPr="004B1D3E">
        <w:rPr>
          <w:rFonts w:asciiTheme="majorBidi" w:hAnsiTheme="majorBidi" w:cstheme="majorBidi"/>
          <w:sz w:val="24"/>
          <w:szCs w:val="24"/>
        </w:rPr>
        <w:t xml:space="preserve">  gcpA (stm1987) is critical for cellulose production and biofilm formation on polystyrene surface by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 xml:space="preserve"> enterica serovar Weltevreden in both high and low nutrient medium. Microbial Pathogenesis 50 (2011) 114e122.</w:t>
      </w:r>
    </w:p>
    <w:p w14:paraId="403E7A59"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673BB5">
        <w:rPr>
          <w:rFonts w:asciiTheme="majorBidi" w:hAnsiTheme="majorBidi" w:cstheme="majorBidi"/>
          <w:i/>
          <w:iCs/>
          <w:sz w:val="24"/>
          <w:szCs w:val="24"/>
        </w:rPr>
        <w:t>Brenner, F.W.; Villar, R.G., Angulo F.J.; Tauxe, R. and Swaminathan, B. (2000)</w:t>
      </w:r>
      <w:r w:rsidR="00673BB5" w:rsidRPr="00673BB5">
        <w:rPr>
          <w:rFonts w:asciiTheme="majorBidi" w:hAnsiTheme="majorBidi" w:cstheme="majorBidi"/>
          <w:i/>
          <w:iCs/>
          <w:sz w:val="24"/>
          <w:szCs w:val="24"/>
        </w:rPr>
        <w:t>:</w:t>
      </w:r>
      <w:r w:rsidRPr="004B1D3E">
        <w:rPr>
          <w:rFonts w:asciiTheme="majorBidi" w:hAnsiTheme="majorBidi" w:cstheme="majorBidi"/>
          <w:sz w:val="24"/>
          <w:szCs w:val="24"/>
        </w:rPr>
        <w:t xml:space="preserve">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 xml:space="preserve"> nomenclature. Journal of Clinical Microbiology 38(7):2465-2467</w:t>
      </w:r>
    </w:p>
    <w:p w14:paraId="37E87AD4"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D65DC1">
        <w:rPr>
          <w:rFonts w:asciiTheme="majorBidi" w:hAnsiTheme="majorBidi" w:cstheme="majorBidi"/>
          <w:i/>
          <w:iCs/>
          <w:sz w:val="24"/>
          <w:szCs w:val="24"/>
        </w:rPr>
        <w:t>Cardona-Castro</w:t>
      </w:r>
      <w:r w:rsidR="00D65DC1" w:rsidRPr="00D65DC1">
        <w:rPr>
          <w:rFonts w:asciiTheme="majorBidi" w:hAnsiTheme="majorBidi" w:cstheme="majorBidi"/>
          <w:i/>
          <w:iCs/>
          <w:sz w:val="24"/>
          <w:szCs w:val="24"/>
        </w:rPr>
        <w:t>,</w:t>
      </w:r>
      <w:r w:rsidRPr="00D65DC1">
        <w:rPr>
          <w:rFonts w:asciiTheme="majorBidi" w:hAnsiTheme="majorBidi" w:cstheme="majorBidi"/>
          <w:i/>
          <w:iCs/>
          <w:sz w:val="24"/>
          <w:szCs w:val="24"/>
        </w:rPr>
        <w:t xml:space="preserve">   N</w:t>
      </w:r>
      <w:r w:rsidR="00D65DC1" w:rsidRPr="00D65DC1">
        <w:rPr>
          <w:rFonts w:asciiTheme="majorBidi" w:hAnsiTheme="majorBidi" w:cstheme="majorBidi"/>
          <w:i/>
          <w:iCs/>
          <w:sz w:val="24"/>
          <w:szCs w:val="24"/>
        </w:rPr>
        <w:t>.;</w:t>
      </w:r>
      <w:r w:rsidRPr="00D65DC1">
        <w:rPr>
          <w:rFonts w:asciiTheme="majorBidi" w:hAnsiTheme="majorBidi" w:cstheme="majorBidi"/>
          <w:i/>
          <w:iCs/>
          <w:sz w:val="24"/>
          <w:szCs w:val="24"/>
        </w:rPr>
        <w:t xml:space="preserve">   Restrepo-Pineda</w:t>
      </w:r>
      <w:r w:rsidR="00D65DC1" w:rsidRPr="00D65DC1">
        <w:rPr>
          <w:rFonts w:asciiTheme="majorBidi" w:hAnsiTheme="majorBidi" w:cstheme="majorBidi"/>
          <w:i/>
          <w:iCs/>
          <w:sz w:val="24"/>
          <w:szCs w:val="24"/>
        </w:rPr>
        <w:t>,</w:t>
      </w:r>
      <w:r w:rsidRPr="00D65DC1">
        <w:rPr>
          <w:rFonts w:asciiTheme="majorBidi" w:hAnsiTheme="majorBidi" w:cstheme="majorBidi"/>
          <w:i/>
          <w:iCs/>
          <w:sz w:val="24"/>
          <w:szCs w:val="24"/>
        </w:rPr>
        <w:t xml:space="preserve">   E. and    Correa-Ochoa</w:t>
      </w:r>
      <w:r w:rsidR="00D65DC1" w:rsidRPr="00D65DC1">
        <w:rPr>
          <w:rFonts w:asciiTheme="majorBidi" w:hAnsiTheme="majorBidi" w:cstheme="majorBidi"/>
          <w:i/>
          <w:iCs/>
          <w:sz w:val="24"/>
          <w:szCs w:val="24"/>
        </w:rPr>
        <w:t>,</w:t>
      </w:r>
      <w:r w:rsidRPr="00D65DC1">
        <w:rPr>
          <w:rFonts w:asciiTheme="majorBidi" w:hAnsiTheme="majorBidi" w:cstheme="majorBidi"/>
          <w:i/>
          <w:iCs/>
          <w:sz w:val="24"/>
          <w:szCs w:val="24"/>
        </w:rPr>
        <w:t xml:space="preserve">   M</w:t>
      </w:r>
      <w:r w:rsidR="00D65DC1" w:rsidRPr="00D65DC1">
        <w:rPr>
          <w:rFonts w:asciiTheme="majorBidi" w:hAnsiTheme="majorBidi" w:cstheme="majorBidi"/>
          <w:i/>
          <w:iCs/>
          <w:sz w:val="24"/>
          <w:szCs w:val="24"/>
        </w:rPr>
        <w:t>.</w:t>
      </w:r>
      <w:r w:rsidRPr="00D65DC1">
        <w:rPr>
          <w:rFonts w:asciiTheme="majorBidi" w:hAnsiTheme="majorBidi" w:cstheme="majorBidi"/>
          <w:i/>
          <w:iCs/>
          <w:sz w:val="24"/>
          <w:szCs w:val="24"/>
        </w:rPr>
        <w:t xml:space="preserve"> (2002)</w:t>
      </w:r>
      <w:r w:rsidR="00D65DC1" w:rsidRPr="00D65DC1">
        <w:rPr>
          <w:rFonts w:asciiTheme="majorBidi" w:hAnsiTheme="majorBidi" w:cstheme="majorBidi"/>
          <w:i/>
          <w:iCs/>
          <w:sz w:val="24"/>
          <w:szCs w:val="24"/>
        </w:rPr>
        <w:t>:</w:t>
      </w:r>
      <w:r w:rsidRPr="004B1D3E">
        <w:rPr>
          <w:rFonts w:asciiTheme="majorBidi" w:hAnsiTheme="majorBidi" w:cstheme="majorBidi"/>
          <w:sz w:val="24"/>
          <w:szCs w:val="24"/>
        </w:rPr>
        <w:t xml:space="preserve"> Detection of hilA   gene sequences in serovars of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enterica subspecies Enterica. Mem Inst Oswaldo Cruz 97: 1153-1156</w:t>
      </w:r>
    </w:p>
    <w:p w14:paraId="6CBCF054" w14:textId="77777777" w:rsidR="00C335E0" w:rsidRPr="004B1D3E" w:rsidRDefault="00280D57" w:rsidP="00DE0D51">
      <w:pPr>
        <w:spacing w:after="0" w:line="240" w:lineRule="auto"/>
        <w:ind w:left="567" w:hanging="567"/>
        <w:jc w:val="both"/>
        <w:rPr>
          <w:rFonts w:asciiTheme="majorBidi" w:hAnsiTheme="majorBidi" w:cstheme="majorBidi"/>
          <w:sz w:val="24"/>
          <w:szCs w:val="24"/>
          <w:rtl/>
          <w:lang w:bidi="ar-EG"/>
        </w:rPr>
      </w:pPr>
      <w:r w:rsidRPr="006D2155">
        <w:rPr>
          <w:rFonts w:asciiTheme="majorBidi" w:hAnsiTheme="majorBidi" w:cstheme="majorBidi"/>
          <w:i/>
          <w:iCs/>
          <w:sz w:val="24"/>
          <w:szCs w:val="24"/>
        </w:rPr>
        <w:t>Carrique-Mas, J.J. and Davies, R.H. (2008)</w:t>
      </w:r>
      <w:r w:rsidR="006D2155" w:rsidRPr="006D2155">
        <w:rPr>
          <w:rFonts w:asciiTheme="majorBidi" w:hAnsiTheme="majorBidi" w:cstheme="majorBidi"/>
          <w:i/>
          <w:iCs/>
          <w:sz w:val="24"/>
          <w:szCs w:val="24"/>
        </w:rPr>
        <w:t>:</w:t>
      </w:r>
      <w:r w:rsidRPr="004B1D3E">
        <w:rPr>
          <w:rFonts w:asciiTheme="majorBidi" w:hAnsiTheme="majorBidi" w:cstheme="majorBidi"/>
          <w:sz w:val="24"/>
          <w:szCs w:val="24"/>
        </w:rPr>
        <w:t xml:space="preserve"> Sampling and bacteriological detection of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 xml:space="preserve"> in poultry and poultry premises: a review. Scientifique ET Technique-Office International Des Epizooties, 27(3): 665-677</w:t>
      </w:r>
    </w:p>
    <w:p w14:paraId="275CB423" w14:textId="77777777" w:rsidR="00C335E0" w:rsidRPr="004B1D3E" w:rsidRDefault="00280D57" w:rsidP="00DE0D51">
      <w:pPr>
        <w:spacing w:after="0" w:line="240" w:lineRule="auto"/>
        <w:ind w:left="567" w:hanging="567"/>
        <w:jc w:val="both"/>
        <w:rPr>
          <w:rFonts w:asciiTheme="majorBidi" w:hAnsiTheme="majorBidi" w:cstheme="majorBidi"/>
          <w:sz w:val="24"/>
          <w:szCs w:val="24"/>
          <w:rtl/>
        </w:rPr>
      </w:pPr>
      <w:r w:rsidRPr="006D2155">
        <w:rPr>
          <w:rFonts w:asciiTheme="majorBidi" w:hAnsiTheme="majorBidi" w:cstheme="majorBidi"/>
          <w:i/>
          <w:iCs/>
          <w:sz w:val="24"/>
          <w:szCs w:val="24"/>
        </w:rPr>
        <w:t>Chen, Z.;</w:t>
      </w:r>
      <w:r w:rsidR="006D2155" w:rsidRPr="006D2155">
        <w:rPr>
          <w:rFonts w:asciiTheme="majorBidi" w:hAnsiTheme="majorBidi" w:cstheme="majorBidi"/>
          <w:i/>
          <w:iCs/>
          <w:sz w:val="24"/>
          <w:szCs w:val="24"/>
        </w:rPr>
        <w:t xml:space="preserve"> </w:t>
      </w:r>
      <w:r w:rsidRPr="006D2155">
        <w:rPr>
          <w:rFonts w:asciiTheme="majorBidi" w:hAnsiTheme="majorBidi" w:cstheme="majorBidi"/>
          <w:i/>
          <w:iCs/>
          <w:sz w:val="24"/>
          <w:szCs w:val="24"/>
        </w:rPr>
        <w:t>Bai, J.;</w:t>
      </w:r>
      <w:r w:rsidR="006D2155" w:rsidRPr="006D2155">
        <w:rPr>
          <w:rFonts w:asciiTheme="majorBidi" w:hAnsiTheme="majorBidi" w:cstheme="majorBidi"/>
          <w:i/>
          <w:iCs/>
          <w:sz w:val="24"/>
          <w:szCs w:val="24"/>
        </w:rPr>
        <w:t xml:space="preserve"> </w:t>
      </w:r>
      <w:r w:rsidRPr="006D2155">
        <w:rPr>
          <w:rFonts w:asciiTheme="majorBidi" w:hAnsiTheme="majorBidi" w:cstheme="majorBidi"/>
          <w:i/>
          <w:iCs/>
          <w:sz w:val="24"/>
          <w:szCs w:val="24"/>
        </w:rPr>
        <w:t>Wang, S.;</w:t>
      </w:r>
      <w:r w:rsidR="006D2155" w:rsidRPr="006D2155">
        <w:rPr>
          <w:rFonts w:asciiTheme="majorBidi" w:hAnsiTheme="majorBidi" w:cstheme="majorBidi"/>
          <w:i/>
          <w:iCs/>
          <w:sz w:val="24"/>
          <w:szCs w:val="24"/>
        </w:rPr>
        <w:t xml:space="preserve"> </w:t>
      </w:r>
      <w:r w:rsidRPr="006D2155">
        <w:rPr>
          <w:rFonts w:asciiTheme="majorBidi" w:hAnsiTheme="majorBidi" w:cstheme="majorBidi"/>
          <w:i/>
          <w:iCs/>
          <w:sz w:val="24"/>
          <w:szCs w:val="24"/>
        </w:rPr>
        <w:t>Zhang, X.;</w:t>
      </w:r>
      <w:r w:rsidR="006D2155" w:rsidRPr="006D2155">
        <w:rPr>
          <w:rFonts w:asciiTheme="majorBidi" w:hAnsiTheme="majorBidi" w:cstheme="majorBidi"/>
          <w:i/>
          <w:iCs/>
          <w:sz w:val="24"/>
          <w:szCs w:val="24"/>
        </w:rPr>
        <w:t xml:space="preserve"> </w:t>
      </w:r>
      <w:r w:rsidRPr="006D2155">
        <w:rPr>
          <w:rFonts w:asciiTheme="majorBidi" w:hAnsiTheme="majorBidi" w:cstheme="majorBidi"/>
          <w:i/>
          <w:iCs/>
          <w:sz w:val="24"/>
          <w:szCs w:val="24"/>
        </w:rPr>
        <w:t>Zhan, Z.;</w:t>
      </w:r>
      <w:r w:rsidR="006D2155" w:rsidRPr="006D2155">
        <w:rPr>
          <w:rFonts w:asciiTheme="majorBidi" w:hAnsiTheme="majorBidi" w:cstheme="majorBidi"/>
          <w:i/>
          <w:iCs/>
          <w:sz w:val="24"/>
          <w:szCs w:val="24"/>
        </w:rPr>
        <w:t xml:space="preserve"> </w:t>
      </w:r>
      <w:r w:rsidRPr="006D2155">
        <w:rPr>
          <w:rFonts w:asciiTheme="majorBidi" w:hAnsiTheme="majorBidi" w:cstheme="majorBidi"/>
          <w:i/>
          <w:iCs/>
          <w:sz w:val="24"/>
          <w:szCs w:val="24"/>
        </w:rPr>
        <w:t>Shen, H. and Liao, M. (2020)</w:t>
      </w:r>
      <w:r w:rsidR="006D2155" w:rsidRPr="006D2155">
        <w:rPr>
          <w:rFonts w:asciiTheme="majorBidi" w:hAnsiTheme="majorBidi" w:cstheme="majorBidi"/>
          <w:i/>
          <w:iCs/>
          <w:sz w:val="24"/>
          <w:szCs w:val="24"/>
        </w:rPr>
        <w:t>:</w:t>
      </w:r>
      <w:r w:rsidRPr="004B1D3E">
        <w:rPr>
          <w:rFonts w:asciiTheme="majorBidi" w:hAnsiTheme="majorBidi" w:cstheme="majorBidi"/>
          <w:sz w:val="24"/>
          <w:szCs w:val="24"/>
        </w:rPr>
        <w:t xml:space="preserve"> Prevalence, antimicrobial resistance, virulence genes and genetic diversity of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isolated from retail duck meat in southern China. Microorganisms, 8(3): 444</w:t>
      </w:r>
    </w:p>
    <w:p w14:paraId="2A7772AA"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6D2155">
        <w:rPr>
          <w:rFonts w:asciiTheme="majorBidi" w:hAnsiTheme="majorBidi" w:cstheme="majorBidi"/>
          <w:i/>
          <w:iCs/>
          <w:sz w:val="24"/>
          <w:szCs w:val="24"/>
        </w:rPr>
        <w:t>Chia, T.W.R.</w:t>
      </w:r>
      <w:r w:rsidR="006D2155" w:rsidRPr="006D2155">
        <w:rPr>
          <w:rFonts w:asciiTheme="majorBidi" w:hAnsiTheme="majorBidi" w:cstheme="majorBidi"/>
          <w:i/>
          <w:iCs/>
          <w:sz w:val="24"/>
          <w:szCs w:val="24"/>
        </w:rPr>
        <w:t>;</w:t>
      </w:r>
      <w:r w:rsidRPr="006D2155">
        <w:rPr>
          <w:rFonts w:asciiTheme="majorBidi" w:hAnsiTheme="majorBidi" w:cstheme="majorBidi"/>
          <w:i/>
          <w:iCs/>
          <w:sz w:val="24"/>
          <w:szCs w:val="24"/>
        </w:rPr>
        <w:t xml:space="preserve"> McMeekin, T.A.</w:t>
      </w:r>
      <w:r w:rsidR="006D2155" w:rsidRPr="006D2155">
        <w:rPr>
          <w:rFonts w:asciiTheme="majorBidi" w:hAnsiTheme="majorBidi" w:cstheme="majorBidi"/>
          <w:i/>
          <w:iCs/>
          <w:sz w:val="24"/>
          <w:szCs w:val="24"/>
        </w:rPr>
        <w:t>;</w:t>
      </w:r>
      <w:r w:rsidRPr="006D2155">
        <w:rPr>
          <w:rFonts w:asciiTheme="majorBidi" w:hAnsiTheme="majorBidi" w:cstheme="majorBidi"/>
          <w:i/>
          <w:iCs/>
          <w:sz w:val="24"/>
          <w:szCs w:val="24"/>
        </w:rPr>
        <w:t xml:space="preserve"> Fegan, N. and Dykes, G.A. (2011)</w:t>
      </w:r>
      <w:r w:rsidR="006D2155" w:rsidRPr="006D2155">
        <w:rPr>
          <w:rFonts w:asciiTheme="majorBidi" w:hAnsiTheme="majorBidi" w:cstheme="majorBidi"/>
          <w:i/>
          <w:iCs/>
          <w:sz w:val="24"/>
          <w:szCs w:val="24"/>
        </w:rPr>
        <w:t>:</w:t>
      </w:r>
      <w:r w:rsidRPr="004B1D3E">
        <w:rPr>
          <w:rFonts w:asciiTheme="majorBidi" w:hAnsiTheme="majorBidi" w:cstheme="majorBidi"/>
          <w:sz w:val="24"/>
          <w:szCs w:val="24"/>
        </w:rPr>
        <w:t xml:space="preserve"> Significance of the rdar and bdar morphotypes in the hydrophobicity and attachment to abiotic surfaces of </w:t>
      </w:r>
      <w:r w:rsidRPr="004B1D3E">
        <w:rPr>
          <w:rFonts w:asciiTheme="majorBidi" w:hAnsiTheme="majorBidi" w:cstheme="majorBidi"/>
          <w:i/>
          <w:iCs/>
          <w:sz w:val="24"/>
          <w:szCs w:val="24"/>
        </w:rPr>
        <w:t xml:space="preserve">Salmonella   Sofia </w:t>
      </w:r>
      <w:r w:rsidRPr="004B1D3E">
        <w:rPr>
          <w:rFonts w:asciiTheme="majorBidi" w:hAnsiTheme="majorBidi" w:cstheme="majorBidi"/>
          <w:sz w:val="24"/>
          <w:szCs w:val="24"/>
        </w:rPr>
        <w:t xml:space="preserve">and other poultry-associated </w:t>
      </w:r>
      <w:r w:rsidRPr="004B1D3E">
        <w:rPr>
          <w:rFonts w:asciiTheme="majorBidi" w:hAnsiTheme="majorBidi" w:cstheme="majorBidi"/>
          <w:i/>
          <w:iCs/>
          <w:sz w:val="24"/>
          <w:szCs w:val="24"/>
        </w:rPr>
        <w:t xml:space="preserve">Salmonella   </w:t>
      </w:r>
      <w:r w:rsidRPr="004B1D3E">
        <w:rPr>
          <w:rFonts w:asciiTheme="majorBidi" w:hAnsiTheme="majorBidi" w:cstheme="majorBidi"/>
          <w:sz w:val="24"/>
          <w:szCs w:val="24"/>
        </w:rPr>
        <w:t>serovars. Lett. Appl. Microbiol. 53, 581–584.</w:t>
      </w:r>
    </w:p>
    <w:p w14:paraId="4376B654" w14:textId="77777777" w:rsidR="00C335E0" w:rsidRPr="004B1D3E" w:rsidRDefault="00280D57" w:rsidP="00DE0D51">
      <w:pPr>
        <w:spacing w:after="0" w:line="240" w:lineRule="auto"/>
        <w:ind w:left="567" w:hanging="567"/>
        <w:jc w:val="both"/>
        <w:rPr>
          <w:rFonts w:asciiTheme="majorBidi" w:hAnsiTheme="majorBidi" w:cstheme="majorBidi"/>
          <w:sz w:val="24"/>
          <w:szCs w:val="24"/>
          <w:rtl/>
          <w:lang w:bidi="ar-EG"/>
        </w:rPr>
      </w:pPr>
      <w:r w:rsidRPr="006D2155">
        <w:rPr>
          <w:rFonts w:asciiTheme="majorBidi" w:hAnsiTheme="majorBidi" w:cstheme="majorBidi"/>
          <w:i/>
          <w:iCs/>
          <w:sz w:val="24"/>
          <w:szCs w:val="24"/>
        </w:rPr>
        <w:t>Chuanchuen, R.</w:t>
      </w:r>
      <w:r w:rsidR="006D2155" w:rsidRPr="006D2155">
        <w:rPr>
          <w:rFonts w:asciiTheme="majorBidi" w:hAnsiTheme="majorBidi" w:cstheme="majorBidi"/>
          <w:i/>
          <w:iCs/>
          <w:sz w:val="24"/>
          <w:szCs w:val="24"/>
        </w:rPr>
        <w:t>;</w:t>
      </w:r>
      <w:r w:rsidRPr="006D2155">
        <w:rPr>
          <w:rFonts w:asciiTheme="majorBidi" w:hAnsiTheme="majorBidi" w:cstheme="majorBidi"/>
          <w:i/>
          <w:iCs/>
          <w:sz w:val="24"/>
          <w:szCs w:val="24"/>
        </w:rPr>
        <w:t xml:space="preserve"> Khemtong, S. and Padungtod, P. (2007)</w:t>
      </w:r>
      <w:r w:rsidR="006D2155" w:rsidRPr="006D2155">
        <w:rPr>
          <w:rFonts w:asciiTheme="majorBidi" w:hAnsiTheme="majorBidi" w:cstheme="majorBidi"/>
          <w:i/>
          <w:iCs/>
          <w:sz w:val="24"/>
          <w:szCs w:val="24"/>
        </w:rPr>
        <w:t>:</w:t>
      </w:r>
      <w:r w:rsidRPr="004B1D3E">
        <w:rPr>
          <w:rFonts w:asciiTheme="majorBidi" w:hAnsiTheme="majorBidi" w:cstheme="majorBidi"/>
          <w:sz w:val="24"/>
          <w:szCs w:val="24"/>
        </w:rPr>
        <w:t xml:space="preserve"> occurrence of </w:t>
      </w:r>
      <w:r w:rsidRPr="004B1D3E">
        <w:rPr>
          <w:rFonts w:asciiTheme="majorBidi" w:hAnsiTheme="majorBidi" w:cstheme="majorBidi"/>
          <w:i/>
          <w:iCs/>
          <w:sz w:val="24"/>
          <w:szCs w:val="24"/>
        </w:rPr>
        <w:lastRenderedPageBreak/>
        <w:t>qace/qace</w:t>
      </w:r>
      <w:r w:rsidRPr="004B1D3E">
        <w:rPr>
          <w:rFonts w:ascii="Symbol" w:hAnsi="Symbol" w:cstheme="majorBidi"/>
          <w:sz w:val="24"/>
          <w:szCs w:val="24"/>
        </w:rPr>
        <w:sym w:font="Symbol" w:char="F044"/>
      </w:r>
      <w:r w:rsidRPr="004B1D3E">
        <w:rPr>
          <w:rFonts w:asciiTheme="majorBidi" w:hAnsiTheme="majorBidi" w:cstheme="majorBidi"/>
          <w:i/>
          <w:iCs/>
          <w:sz w:val="24"/>
          <w:szCs w:val="24"/>
        </w:rPr>
        <w:t xml:space="preserve">1 </w:t>
      </w:r>
      <w:r w:rsidRPr="004B1D3E">
        <w:rPr>
          <w:rFonts w:asciiTheme="majorBidi" w:hAnsiTheme="majorBidi" w:cstheme="majorBidi"/>
          <w:sz w:val="24"/>
          <w:szCs w:val="24"/>
        </w:rPr>
        <w:t xml:space="preserve">genes and their correlation with class 1 integrons in </w:t>
      </w:r>
      <w:r w:rsidRPr="004B1D3E">
        <w:rPr>
          <w:rFonts w:asciiTheme="majorBidi" w:hAnsiTheme="majorBidi" w:cstheme="majorBidi"/>
          <w:i/>
          <w:iCs/>
          <w:sz w:val="24"/>
          <w:szCs w:val="24"/>
        </w:rPr>
        <w:t xml:space="preserve">Salmonella   enterica </w:t>
      </w:r>
      <w:r w:rsidRPr="004B1D3E">
        <w:rPr>
          <w:rFonts w:asciiTheme="majorBidi" w:hAnsiTheme="majorBidi" w:cstheme="majorBidi"/>
          <w:sz w:val="24"/>
          <w:szCs w:val="24"/>
        </w:rPr>
        <w:t>isolates from poultry and swine.southeast asian j. Trop. med. public health 38, 855–862.</w:t>
      </w:r>
    </w:p>
    <w:p w14:paraId="3C3D94CD" w14:textId="77777777" w:rsidR="00C335E0" w:rsidRPr="004B1D3E" w:rsidRDefault="00280D57" w:rsidP="00DE0D51">
      <w:pPr>
        <w:spacing w:after="0" w:line="240" w:lineRule="auto"/>
        <w:ind w:left="567" w:hanging="567"/>
        <w:jc w:val="both"/>
        <w:rPr>
          <w:rFonts w:asciiTheme="majorBidi" w:hAnsiTheme="majorBidi" w:cstheme="majorBidi"/>
          <w:sz w:val="24"/>
          <w:szCs w:val="24"/>
          <w:rtl/>
          <w:lang w:bidi="ar-EG"/>
        </w:rPr>
      </w:pPr>
      <w:r w:rsidRPr="006D2155">
        <w:rPr>
          <w:rFonts w:asciiTheme="majorBidi" w:hAnsiTheme="majorBidi" w:cstheme="majorBidi"/>
          <w:i/>
          <w:iCs/>
          <w:sz w:val="24"/>
          <w:szCs w:val="24"/>
        </w:rPr>
        <w:t>CLSI (2019)</w:t>
      </w:r>
      <w:r w:rsidR="006D2155" w:rsidRPr="006D2155">
        <w:rPr>
          <w:rFonts w:asciiTheme="majorBidi" w:hAnsiTheme="majorBidi" w:cstheme="majorBidi"/>
          <w:i/>
          <w:iCs/>
          <w:sz w:val="24"/>
          <w:szCs w:val="24"/>
        </w:rPr>
        <w:t>:</w:t>
      </w:r>
      <w:r w:rsidR="006D2155">
        <w:rPr>
          <w:rFonts w:asciiTheme="majorBidi" w:hAnsiTheme="majorBidi" w:cstheme="majorBidi"/>
          <w:sz w:val="24"/>
          <w:szCs w:val="24"/>
        </w:rPr>
        <w:t xml:space="preserve"> </w:t>
      </w:r>
      <w:r w:rsidRPr="004B1D3E">
        <w:rPr>
          <w:rFonts w:asciiTheme="majorBidi" w:hAnsiTheme="majorBidi" w:cstheme="majorBidi"/>
          <w:sz w:val="24"/>
          <w:szCs w:val="24"/>
        </w:rPr>
        <w:t>Clinical and Laboratory Standards Institute. Performance standards for Antimicrobial Disk Susceptibility Testing; Approved Standard, 28th ed.; Document M100,  Wayne, PA, USA, 2019</w:t>
      </w:r>
    </w:p>
    <w:p w14:paraId="21823F9C" w14:textId="77777777" w:rsidR="00C335E0" w:rsidRPr="004B1D3E" w:rsidRDefault="00280D57" w:rsidP="00DE0D51">
      <w:pPr>
        <w:spacing w:after="0" w:line="240" w:lineRule="auto"/>
        <w:ind w:left="567" w:hanging="567"/>
        <w:jc w:val="both"/>
        <w:rPr>
          <w:rFonts w:asciiTheme="majorBidi" w:hAnsiTheme="majorBidi" w:cstheme="majorBidi"/>
          <w:sz w:val="24"/>
          <w:szCs w:val="24"/>
          <w:rtl/>
          <w:lang w:bidi="ar-EG"/>
        </w:rPr>
      </w:pPr>
      <w:r w:rsidRPr="006D2155">
        <w:rPr>
          <w:rFonts w:asciiTheme="majorBidi" w:hAnsiTheme="majorBidi" w:cstheme="majorBidi"/>
          <w:i/>
          <w:iCs/>
          <w:sz w:val="24"/>
          <w:szCs w:val="24"/>
        </w:rPr>
        <w:t>Colom</w:t>
      </w:r>
      <w:r w:rsidR="006D2155" w:rsidRPr="006D2155">
        <w:rPr>
          <w:rFonts w:asciiTheme="majorBidi" w:hAnsiTheme="majorBidi" w:cstheme="majorBidi"/>
          <w:i/>
          <w:iCs/>
          <w:sz w:val="24"/>
          <w:szCs w:val="24"/>
        </w:rPr>
        <w:t>,</w:t>
      </w:r>
      <w:r w:rsidRPr="006D2155">
        <w:rPr>
          <w:rFonts w:asciiTheme="majorBidi" w:hAnsiTheme="majorBidi" w:cstheme="majorBidi"/>
          <w:i/>
          <w:iCs/>
          <w:sz w:val="24"/>
          <w:szCs w:val="24"/>
        </w:rPr>
        <w:t xml:space="preserve"> K</w:t>
      </w:r>
      <w:r w:rsidR="006D2155" w:rsidRPr="006D2155">
        <w:rPr>
          <w:rFonts w:asciiTheme="majorBidi" w:hAnsiTheme="majorBidi" w:cstheme="majorBidi"/>
          <w:i/>
          <w:iCs/>
          <w:sz w:val="24"/>
          <w:szCs w:val="24"/>
        </w:rPr>
        <w:t>.;</w:t>
      </w:r>
      <w:r w:rsidRPr="006D2155">
        <w:rPr>
          <w:rFonts w:asciiTheme="majorBidi" w:hAnsiTheme="majorBidi" w:cstheme="majorBidi"/>
          <w:i/>
          <w:iCs/>
          <w:sz w:val="24"/>
          <w:szCs w:val="24"/>
        </w:rPr>
        <w:t xml:space="preserve"> Pèrez</w:t>
      </w:r>
      <w:r w:rsidR="006D2155" w:rsidRPr="006D2155">
        <w:rPr>
          <w:rFonts w:asciiTheme="majorBidi" w:hAnsiTheme="majorBidi" w:cstheme="majorBidi"/>
          <w:i/>
          <w:iCs/>
          <w:sz w:val="24"/>
          <w:szCs w:val="24"/>
        </w:rPr>
        <w:t>,</w:t>
      </w:r>
      <w:r w:rsidRPr="006D2155">
        <w:rPr>
          <w:rFonts w:asciiTheme="majorBidi" w:hAnsiTheme="majorBidi" w:cstheme="majorBidi"/>
          <w:i/>
          <w:iCs/>
          <w:sz w:val="24"/>
          <w:szCs w:val="24"/>
        </w:rPr>
        <w:t xml:space="preserve"> J</w:t>
      </w:r>
      <w:r w:rsidR="006D2155" w:rsidRPr="006D2155">
        <w:rPr>
          <w:rFonts w:asciiTheme="majorBidi" w:hAnsiTheme="majorBidi" w:cstheme="majorBidi"/>
          <w:i/>
          <w:iCs/>
          <w:sz w:val="24"/>
          <w:szCs w:val="24"/>
        </w:rPr>
        <w:t>.;</w:t>
      </w:r>
      <w:r w:rsidRPr="006D2155">
        <w:rPr>
          <w:rFonts w:asciiTheme="majorBidi" w:hAnsiTheme="majorBidi" w:cstheme="majorBidi"/>
          <w:i/>
          <w:iCs/>
          <w:sz w:val="24"/>
          <w:szCs w:val="24"/>
        </w:rPr>
        <w:t xml:space="preserve"> Alonso</w:t>
      </w:r>
      <w:r w:rsidR="006D2155" w:rsidRPr="006D2155">
        <w:rPr>
          <w:rFonts w:asciiTheme="majorBidi" w:hAnsiTheme="majorBidi" w:cstheme="majorBidi"/>
          <w:i/>
          <w:iCs/>
          <w:sz w:val="24"/>
          <w:szCs w:val="24"/>
        </w:rPr>
        <w:t>,</w:t>
      </w:r>
      <w:r w:rsidRPr="006D2155">
        <w:rPr>
          <w:rFonts w:asciiTheme="majorBidi" w:hAnsiTheme="majorBidi" w:cstheme="majorBidi"/>
          <w:i/>
          <w:iCs/>
          <w:sz w:val="24"/>
          <w:szCs w:val="24"/>
        </w:rPr>
        <w:t xml:space="preserve"> R</w:t>
      </w:r>
      <w:r w:rsidR="006D2155" w:rsidRPr="006D2155">
        <w:rPr>
          <w:rFonts w:asciiTheme="majorBidi" w:hAnsiTheme="majorBidi" w:cstheme="majorBidi"/>
          <w:i/>
          <w:iCs/>
          <w:sz w:val="24"/>
          <w:szCs w:val="24"/>
        </w:rPr>
        <w:t>.;</w:t>
      </w:r>
      <w:r w:rsidRPr="006D2155">
        <w:rPr>
          <w:rFonts w:asciiTheme="majorBidi" w:hAnsiTheme="majorBidi" w:cstheme="majorBidi"/>
          <w:i/>
          <w:iCs/>
          <w:sz w:val="24"/>
          <w:szCs w:val="24"/>
        </w:rPr>
        <w:t xml:space="preserve"> Fernández-Aranguiz</w:t>
      </w:r>
      <w:r w:rsidR="006D2155" w:rsidRPr="006D2155">
        <w:rPr>
          <w:rFonts w:asciiTheme="majorBidi" w:hAnsiTheme="majorBidi" w:cstheme="majorBidi"/>
          <w:i/>
          <w:iCs/>
          <w:sz w:val="24"/>
          <w:szCs w:val="24"/>
        </w:rPr>
        <w:t>,</w:t>
      </w:r>
      <w:r w:rsidRPr="006D2155">
        <w:rPr>
          <w:rFonts w:asciiTheme="majorBidi" w:hAnsiTheme="majorBidi" w:cstheme="majorBidi"/>
          <w:i/>
          <w:iCs/>
          <w:sz w:val="24"/>
          <w:szCs w:val="24"/>
        </w:rPr>
        <w:t xml:space="preserve"> A, Lariňo</w:t>
      </w:r>
      <w:r w:rsidR="006D2155" w:rsidRPr="006D2155">
        <w:rPr>
          <w:rFonts w:asciiTheme="majorBidi" w:hAnsiTheme="majorBidi" w:cstheme="majorBidi"/>
          <w:i/>
          <w:iCs/>
          <w:sz w:val="24"/>
          <w:szCs w:val="24"/>
        </w:rPr>
        <w:t xml:space="preserve">, </w:t>
      </w:r>
      <w:r w:rsidRPr="006D2155">
        <w:rPr>
          <w:rFonts w:asciiTheme="majorBidi" w:hAnsiTheme="majorBidi" w:cstheme="majorBidi"/>
          <w:i/>
          <w:iCs/>
          <w:sz w:val="24"/>
          <w:szCs w:val="24"/>
        </w:rPr>
        <w:t>E</w:t>
      </w:r>
      <w:r w:rsidR="006D2155" w:rsidRPr="006D2155">
        <w:rPr>
          <w:rFonts w:asciiTheme="majorBidi" w:hAnsiTheme="majorBidi" w:cstheme="majorBidi"/>
          <w:i/>
          <w:iCs/>
          <w:sz w:val="24"/>
          <w:szCs w:val="24"/>
        </w:rPr>
        <w:t>.</w:t>
      </w:r>
      <w:r w:rsidRPr="006D2155">
        <w:rPr>
          <w:rFonts w:asciiTheme="majorBidi" w:hAnsiTheme="majorBidi" w:cstheme="majorBidi"/>
          <w:i/>
          <w:iCs/>
          <w:sz w:val="24"/>
          <w:szCs w:val="24"/>
        </w:rPr>
        <w:t xml:space="preserve"> and Cisterna</w:t>
      </w:r>
      <w:r w:rsidR="006D2155" w:rsidRPr="006D2155">
        <w:rPr>
          <w:rFonts w:asciiTheme="majorBidi" w:hAnsiTheme="majorBidi" w:cstheme="majorBidi"/>
          <w:i/>
          <w:iCs/>
          <w:sz w:val="24"/>
          <w:szCs w:val="24"/>
        </w:rPr>
        <w:t>,</w:t>
      </w:r>
      <w:r w:rsidRPr="006D2155">
        <w:rPr>
          <w:rFonts w:asciiTheme="majorBidi" w:hAnsiTheme="majorBidi" w:cstheme="majorBidi"/>
          <w:i/>
          <w:iCs/>
          <w:sz w:val="24"/>
          <w:szCs w:val="24"/>
        </w:rPr>
        <w:t xml:space="preserve"> R. (2003):</w:t>
      </w:r>
      <w:r w:rsidR="006D2155">
        <w:rPr>
          <w:rFonts w:asciiTheme="majorBidi" w:hAnsiTheme="majorBidi" w:cstheme="majorBidi"/>
          <w:sz w:val="24"/>
          <w:szCs w:val="24"/>
        </w:rPr>
        <w:t xml:space="preserve"> </w:t>
      </w:r>
      <w:r w:rsidRPr="004B1D3E">
        <w:rPr>
          <w:rFonts w:asciiTheme="majorBidi" w:hAnsiTheme="majorBidi" w:cstheme="majorBidi"/>
          <w:sz w:val="24"/>
          <w:szCs w:val="24"/>
        </w:rPr>
        <w:t xml:space="preserve">Simple and reliable multiplex PCR assay for detection of </w:t>
      </w:r>
      <w:r w:rsidRPr="004B1D3E">
        <w:rPr>
          <w:rFonts w:asciiTheme="majorBidi" w:hAnsiTheme="majorBidi" w:cstheme="majorBidi"/>
          <w:i/>
          <w:iCs/>
          <w:sz w:val="24"/>
          <w:szCs w:val="24"/>
        </w:rPr>
        <w:t>bla</w:t>
      </w:r>
      <w:r w:rsidRPr="004B1D3E">
        <w:rPr>
          <w:rFonts w:asciiTheme="majorBidi" w:hAnsiTheme="majorBidi" w:cstheme="majorBidi"/>
          <w:sz w:val="24"/>
          <w:szCs w:val="24"/>
          <w:vertAlign w:val="subscript"/>
        </w:rPr>
        <w:t>TEM</w:t>
      </w:r>
      <w:r w:rsidRPr="004B1D3E">
        <w:rPr>
          <w:rFonts w:asciiTheme="majorBidi" w:hAnsiTheme="majorBidi" w:cstheme="majorBidi"/>
          <w:sz w:val="24"/>
          <w:szCs w:val="24"/>
        </w:rPr>
        <w:t>,</w:t>
      </w:r>
      <w:r w:rsidRPr="004B1D3E">
        <w:rPr>
          <w:rFonts w:asciiTheme="majorBidi" w:hAnsiTheme="majorBidi" w:cstheme="majorBidi"/>
          <w:i/>
          <w:iCs/>
          <w:sz w:val="24"/>
          <w:szCs w:val="24"/>
        </w:rPr>
        <w:t>bla</w:t>
      </w:r>
      <w:r w:rsidRPr="004B1D3E">
        <w:rPr>
          <w:rFonts w:asciiTheme="majorBidi" w:hAnsiTheme="majorBidi" w:cstheme="majorBidi"/>
          <w:sz w:val="24"/>
          <w:szCs w:val="24"/>
          <w:vertAlign w:val="subscript"/>
        </w:rPr>
        <w:t>SHV</w:t>
      </w:r>
      <w:r w:rsidRPr="004B1D3E">
        <w:rPr>
          <w:rFonts w:asciiTheme="majorBidi" w:hAnsiTheme="majorBidi" w:cstheme="majorBidi"/>
          <w:sz w:val="24"/>
          <w:szCs w:val="24"/>
        </w:rPr>
        <w:t xml:space="preserve"> and </w:t>
      </w:r>
      <w:r w:rsidRPr="004B1D3E">
        <w:rPr>
          <w:rFonts w:asciiTheme="majorBidi" w:hAnsiTheme="majorBidi" w:cstheme="majorBidi"/>
          <w:i/>
          <w:iCs/>
          <w:sz w:val="24"/>
          <w:szCs w:val="24"/>
        </w:rPr>
        <w:t>bla</w:t>
      </w:r>
      <w:r w:rsidRPr="004B1D3E">
        <w:rPr>
          <w:rFonts w:asciiTheme="majorBidi" w:hAnsiTheme="majorBidi" w:cstheme="majorBidi"/>
          <w:sz w:val="24"/>
          <w:szCs w:val="24"/>
          <w:vertAlign w:val="subscript"/>
        </w:rPr>
        <w:t xml:space="preserve">OXA-1 </w:t>
      </w:r>
      <w:r w:rsidRPr="004B1D3E">
        <w:rPr>
          <w:rFonts w:asciiTheme="majorBidi" w:hAnsiTheme="majorBidi" w:cstheme="majorBidi"/>
          <w:sz w:val="24"/>
          <w:szCs w:val="24"/>
        </w:rPr>
        <w:t>genes in Enterobacteriaceae. FEMS Microbiology Letters 223 (2003) 147-151.</w:t>
      </w:r>
    </w:p>
    <w:p w14:paraId="1CCF13EC"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D0545B">
        <w:rPr>
          <w:rFonts w:asciiTheme="majorBidi" w:hAnsiTheme="majorBidi" w:cstheme="majorBidi"/>
          <w:i/>
          <w:iCs/>
          <w:sz w:val="24"/>
          <w:szCs w:val="24"/>
        </w:rPr>
        <w:t>Crăciunaş</w:t>
      </w:r>
      <w:r w:rsidR="006D2155" w:rsidRPr="00D0545B">
        <w:rPr>
          <w:rFonts w:asciiTheme="majorBidi" w:hAnsiTheme="majorBidi" w:cstheme="majorBidi"/>
          <w:i/>
          <w:iCs/>
          <w:sz w:val="24"/>
          <w:szCs w:val="24"/>
        </w:rPr>
        <w:t>,</w:t>
      </w:r>
      <w:r w:rsidRPr="00D0545B">
        <w:rPr>
          <w:rFonts w:asciiTheme="majorBidi" w:hAnsiTheme="majorBidi" w:cstheme="majorBidi"/>
          <w:i/>
          <w:iCs/>
          <w:sz w:val="24"/>
          <w:szCs w:val="24"/>
        </w:rPr>
        <w:t xml:space="preserve"> C</w:t>
      </w:r>
      <w:r w:rsidR="006D2155" w:rsidRPr="00D0545B">
        <w:rPr>
          <w:rFonts w:asciiTheme="majorBidi" w:hAnsiTheme="majorBidi" w:cstheme="majorBidi"/>
          <w:i/>
          <w:iCs/>
          <w:sz w:val="24"/>
          <w:szCs w:val="24"/>
        </w:rPr>
        <w:t>.;</w:t>
      </w:r>
      <w:r w:rsidRPr="00D0545B">
        <w:rPr>
          <w:rFonts w:asciiTheme="majorBidi" w:hAnsiTheme="majorBidi" w:cstheme="majorBidi"/>
          <w:i/>
          <w:iCs/>
          <w:sz w:val="24"/>
          <w:szCs w:val="24"/>
        </w:rPr>
        <w:t xml:space="preserve"> Keul</w:t>
      </w:r>
      <w:r w:rsidR="006D2155" w:rsidRPr="00D0545B">
        <w:rPr>
          <w:rFonts w:asciiTheme="majorBidi" w:hAnsiTheme="majorBidi" w:cstheme="majorBidi"/>
          <w:i/>
          <w:iCs/>
          <w:sz w:val="24"/>
          <w:szCs w:val="24"/>
        </w:rPr>
        <w:t>,</w:t>
      </w:r>
      <w:r w:rsidRPr="00D0545B">
        <w:rPr>
          <w:rFonts w:asciiTheme="majorBidi" w:hAnsiTheme="majorBidi" w:cstheme="majorBidi"/>
          <w:i/>
          <w:iCs/>
          <w:sz w:val="24"/>
          <w:szCs w:val="24"/>
        </w:rPr>
        <w:t xml:space="preserve"> AL</w:t>
      </w:r>
      <w:r w:rsidR="006D2155" w:rsidRPr="00D0545B">
        <w:rPr>
          <w:rFonts w:asciiTheme="majorBidi" w:hAnsiTheme="majorBidi" w:cstheme="majorBidi"/>
          <w:i/>
          <w:iCs/>
          <w:sz w:val="24"/>
          <w:szCs w:val="24"/>
        </w:rPr>
        <w:t>.;</w:t>
      </w:r>
      <w:r w:rsidRPr="00D0545B">
        <w:rPr>
          <w:rFonts w:asciiTheme="majorBidi" w:hAnsiTheme="majorBidi" w:cstheme="majorBidi"/>
          <w:i/>
          <w:iCs/>
          <w:sz w:val="24"/>
          <w:szCs w:val="24"/>
        </w:rPr>
        <w:t xml:space="preserve"> Flonta</w:t>
      </w:r>
      <w:r w:rsidR="006D2155" w:rsidRPr="00D0545B">
        <w:rPr>
          <w:rFonts w:asciiTheme="majorBidi" w:hAnsiTheme="majorBidi" w:cstheme="majorBidi"/>
          <w:i/>
          <w:iCs/>
          <w:sz w:val="24"/>
          <w:szCs w:val="24"/>
        </w:rPr>
        <w:t>,</w:t>
      </w:r>
      <w:r w:rsidRPr="00D0545B">
        <w:rPr>
          <w:rFonts w:asciiTheme="majorBidi" w:hAnsiTheme="majorBidi" w:cstheme="majorBidi"/>
          <w:i/>
          <w:iCs/>
          <w:sz w:val="24"/>
          <w:szCs w:val="24"/>
        </w:rPr>
        <w:t xml:space="preserve"> M. and Cristea</w:t>
      </w:r>
      <w:r w:rsidR="006D2155" w:rsidRPr="00D0545B">
        <w:rPr>
          <w:rFonts w:asciiTheme="majorBidi" w:hAnsiTheme="majorBidi" w:cstheme="majorBidi"/>
          <w:i/>
          <w:iCs/>
          <w:sz w:val="24"/>
          <w:szCs w:val="24"/>
        </w:rPr>
        <w:t>,</w:t>
      </w:r>
      <w:r w:rsidRPr="00D0545B">
        <w:rPr>
          <w:rFonts w:asciiTheme="majorBidi" w:hAnsiTheme="majorBidi" w:cstheme="majorBidi"/>
          <w:i/>
          <w:iCs/>
          <w:sz w:val="24"/>
          <w:szCs w:val="24"/>
        </w:rPr>
        <w:t xml:space="preserve"> M</w:t>
      </w:r>
      <w:r w:rsidR="006D2155" w:rsidRPr="00D0545B">
        <w:rPr>
          <w:rFonts w:asciiTheme="majorBidi" w:hAnsiTheme="majorBidi" w:cstheme="majorBidi"/>
          <w:i/>
          <w:iCs/>
          <w:sz w:val="24"/>
          <w:szCs w:val="24"/>
        </w:rPr>
        <w:t>.</w:t>
      </w:r>
      <w:r w:rsidRPr="00D0545B">
        <w:rPr>
          <w:rFonts w:asciiTheme="majorBidi" w:hAnsiTheme="majorBidi" w:cstheme="majorBidi"/>
          <w:i/>
          <w:iCs/>
          <w:sz w:val="24"/>
          <w:szCs w:val="24"/>
        </w:rPr>
        <w:t xml:space="preserve"> (2012)</w:t>
      </w:r>
      <w:r w:rsidR="006D2155" w:rsidRPr="00D0545B">
        <w:rPr>
          <w:rFonts w:asciiTheme="majorBidi" w:hAnsiTheme="majorBidi" w:cstheme="majorBidi"/>
          <w:i/>
          <w:iCs/>
          <w:sz w:val="24"/>
          <w:szCs w:val="24"/>
        </w:rPr>
        <w:t>:</w:t>
      </w:r>
      <w:r w:rsidRPr="004B1D3E">
        <w:rPr>
          <w:rFonts w:asciiTheme="majorBidi" w:hAnsiTheme="majorBidi" w:cstheme="majorBidi"/>
          <w:sz w:val="24"/>
          <w:szCs w:val="24"/>
        </w:rPr>
        <w:t xml:space="preserve"> DNA-based  diagnostic  tests  for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strains  targeting hilA, agfA, spvC and sefgenes. J Environ Manage Suppl: S15-S18</w:t>
      </w:r>
    </w:p>
    <w:p w14:paraId="4F3C0CD1" w14:textId="77777777" w:rsidR="00C335E0" w:rsidRPr="004B1D3E" w:rsidRDefault="00280D57" w:rsidP="00DE0D51">
      <w:pPr>
        <w:spacing w:after="0" w:line="240" w:lineRule="auto"/>
        <w:ind w:left="567" w:hanging="567"/>
        <w:jc w:val="both"/>
        <w:rPr>
          <w:rFonts w:asciiTheme="majorBidi" w:hAnsiTheme="majorBidi" w:cstheme="majorBidi"/>
          <w:sz w:val="24"/>
          <w:szCs w:val="24"/>
          <w:rtl/>
          <w:lang w:bidi="ar-EG"/>
        </w:rPr>
      </w:pPr>
      <w:r w:rsidRPr="00A84E9B">
        <w:rPr>
          <w:rFonts w:asciiTheme="majorBidi" w:hAnsiTheme="majorBidi" w:cstheme="majorBidi"/>
          <w:i/>
          <w:iCs/>
          <w:sz w:val="24"/>
          <w:szCs w:val="24"/>
        </w:rPr>
        <w:t>Daniel, W.W.</w:t>
      </w:r>
      <w:r w:rsidR="00D1496D" w:rsidRPr="00A84E9B">
        <w:rPr>
          <w:rFonts w:asciiTheme="majorBidi" w:hAnsiTheme="majorBidi" w:cstheme="majorBidi"/>
          <w:i/>
          <w:iCs/>
          <w:sz w:val="24"/>
          <w:szCs w:val="24"/>
        </w:rPr>
        <w:t>;</w:t>
      </w:r>
      <w:r w:rsidRPr="00A84E9B">
        <w:rPr>
          <w:rFonts w:asciiTheme="majorBidi" w:hAnsiTheme="majorBidi" w:cstheme="majorBidi"/>
          <w:i/>
          <w:iCs/>
          <w:sz w:val="24"/>
          <w:szCs w:val="24"/>
        </w:rPr>
        <w:t xml:space="preserve"> Paul G.M.</w:t>
      </w:r>
      <w:r w:rsidR="00D1496D" w:rsidRPr="00A84E9B">
        <w:rPr>
          <w:rFonts w:asciiTheme="majorBidi" w:hAnsiTheme="majorBidi" w:cstheme="majorBidi"/>
          <w:i/>
          <w:iCs/>
          <w:sz w:val="24"/>
          <w:szCs w:val="24"/>
        </w:rPr>
        <w:t>;</w:t>
      </w:r>
      <w:r w:rsidRPr="00A84E9B">
        <w:rPr>
          <w:rFonts w:asciiTheme="majorBidi" w:hAnsiTheme="majorBidi" w:cstheme="majorBidi"/>
          <w:i/>
          <w:iCs/>
          <w:sz w:val="24"/>
          <w:szCs w:val="24"/>
        </w:rPr>
        <w:t xml:space="preserve"> Robert, M.W.</w:t>
      </w:r>
      <w:r w:rsidR="00D1496D" w:rsidRPr="00A84E9B">
        <w:rPr>
          <w:rFonts w:asciiTheme="majorBidi" w:hAnsiTheme="majorBidi" w:cstheme="majorBidi"/>
          <w:i/>
          <w:iCs/>
          <w:sz w:val="24"/>
          <w:szCs w:val="24"/>
        </w:rPr>
        <w:t>;</w:t>
      </w:r>
      <w:r w:rsidRPr="00A84E9B">
        <w:rPr>
          <w:rFonts w:asciiTheme="majorBidi" w:hAnsiTheme="majorBidi" w:cstheme="majorBidi"/>
          <w:i/>
          <w:iCs/>
          <w:sz w:val="24"/>
          <w:szCs w:val="24"/>
        </w:rPr>
        <w:t xml:space="preserve"> Lilly, C.B.</w:t>
      </w:r>
      <w:r w:rsidR="00D1496D" w:rsidRPr="00A84E9B">
        <w:rPr>
          <w:rFonts w:asciiTheme="majorBidi" w:hAnsiTheme="majorBidi" w:cstheme="majorBidi"/>
          <w:i/>
          <w:iCs/>
          <w:sz w:val="24"/>
          <w:szCs w:val="24"/>
        </w:rPr>
        <w:t>;</w:t>
      </w:r>
      <w:r w:rsidRPr="00A84E9B">
        <w:rPr>
          <w:rFonts w:asciiTheme="majorBidi" w:hAnsiTheme="majorBidi" w:cstheme="majorBidi"/>
          <w:i/>
          <w:iCs/>
          <w:sz w:val="24"/>
          <w:szCs w:val="24"/>
        </w:rPr>
        <w:t xml:space="preserve"> Helena A.N. and Philip N.N.</w:t>
      </w:r>
      <w:r w:rsidR="00D1496D" w:rsidRPr="00A84E9B">
        <w:rPr>
          <w:rFonts w:asciiTheme="majorBidi" w:hAnsiTheme="majorBidi" w:cstheme="majorBidi"/>
          <w:i/>
          <w:iCs/>
          <w:sz w:val="24"/>
          <w:szCs w:val="24"/>
        </w:rPr>
        <w:t xml:space="preserve"> </w:t>
      </w:r>
      <w:r w:rsidRPr="00A84E9B">
        <w:rPr>
          <w:rFonts w:asciiTheme="majorBidi" w:hAnsiTheme="majorBidi" w:cstheme="majorBidi"/>
          <w:i/>
          <w:iCs/>
          <w:sz w:val="24"/>
          <w:szCs w:val="24"/>
        </w:rPr>
        <w:t>(2020)</w:t>
      </w:r>
      <w:r w:rsidR="00D1496D" w:rsidRPr="00A84E9B">
        <w:rPr>
          <w:rFonts w:asciiTheme="majorBidi" w:hAnsiTheme="majorBidi" w:cstheme="majorBidi"/>
          <w:i/>
          <w:iCs/>
          <w:sz w:val="24"/>
          <w:szCs w:val="24"/>
        </w:rPr>
        <w:t>:</w:t>
      </w:r>
      <w:r w:rsidR="00D1496D">
        <w:rPr>
          <w:rFonts w:asciiTheme="majorBidi" w:hAnsiTheme="majorBidi" w:cstheme="majorBidi"/>
          <w:sz w:val="24"/>
          <w:szCs w:val="24"/>
        </w:rPr>
        <w:t xml:space="preserve"> </w:t>
      </w:r>
      <w:r w:rsidRPr="004B1D3E">
        <w:rPr>
          <w:rFonts w:asciiTheme="majorBidi" w:hAnsiTheme="majorBidi" w:cstheme="majorBidi"/>
          <w:sz w:val="24"/>
          <w:szCs w:val="24"/>
        </w:rPr>
        <w:t>Antibiotic and Disinfectant Susceptibility Patterns of BacteriaIsolated from Farmed Fish in Kirinyaga County, Kenya.</w:t>
      </w:r>
    </w:p>
    <w:p w14:paraId="4DC47DB9"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A84E9B">
        <w:rPr>
          <w:rFonts w:asciiTheme="majorBidi" w:hAnsiTheme="majorBidi" w:cstheme="majorBidi"/>
          <w:i/>
          <w:iCs/>
          <w:sz w:val="24"/>
          <w:szCs w:val="24"/>
        </w:rPr>
        <w:t>De Quadros, C.L.</w:t>
      </w:r>
      <w:r w:rsidR="00A84E9B" w:rsidRPr="00A84E9B">
        <w:rPr>
          <w:rFonts w:asciiTheme="majorBidi" w:hAnsiTheme="majorBidi" w:cstheme="majorBidi"/>
          <w:i/>
          <w:iCs/>
          <w:sz w:val="24"/>
          <w:szCs w:val="24"/>
        </w:rPr>
        <w:t>;</w:t>
      </w:r>
      <w:r w:rsidRPr="00A84E9B">
        <w:rPr>
          <w:rFonts w:asciiTheme="majorBidi" w:hAnsiTheme="majorBidi" w:cstheme="majorBidi"/>
          <w:i/>
          <w:iCs/>
          <w:sz w:val="24"/>
          <w:szCs w:val="24"/>
        </w:rPr>
        <w:t xml:space="preserve"> Manto, L.</w:t>
      </w:r>
      <w:r w:rsidR="00A84E9B" w:rsidRPr="00A84E9B">
        <w:rPr>
          <w:rFonts w:asciiTheme="majorBidi" w:hAnsiTheme="majorBidi" w:cstheme="majorBidi"/>
          <w:i/>
          <w:iCs/>
          <w:sz w:val="24"/>
          <w:szCs w:val="24"/>
        </w:rPr>
        <w:t>;</w:t>
      </w:r>
      <w:r w:rsidRPr="00A84E9B">
        <w:rPr>
          <w:rFonts w:asciiTheme="majorBidi" w:hAnsiTheme="majorBidi" w:cstheme="majorBidi"/>
          <w:i/>
          <w:iCs/>
          <w:sz w:val="24"/>
          <w:szCs w:val="24"/>
        </w:rPr>
        <w:t xml:space="preserve"> Mistura, E.</w:t>
      </w:r>
      <w:r w:rsidR="00A84E9B" w:rsidRPr="00A84E9B">
        <w:rPr>
          <w:rFonts w:asciiTheme="majorBidi" w:hAnsiTheme="majorBidi" w:cstheme="majorBidi"/>
          <w:i/>
          <w:iCs/>
          <w:sz w:val="24"/>
          <w:szCs w:val="24"/>
        </w:rPr>
        <w:t>;</w:t>
      </w:r>
      <w:r w:rsidRPr="00A84E9B">
        <w:rPr>
          <w:rFonts w:asciiTheme="majorBidi" w:hAnsiTheme="majorBidi" w:cstheme="majorBidi"/>
          <w:i/>
          <w:iCs/>
          <w:sz w:val="24"/>
          <w:szCs w:val="24"/>
        </w:rPr>
        <w:t xml:space="preserve"> Webber, B.</w:t>
      </w:r>
      <w:r w:rsidR="00A84E9B" w:rsidRPr="00A84E9B">
        <w:rPr>
          <w:rFonts w:asciiTheme="majorBidi" w:hAnsiTheme="majorBidi" w:cstheme="majorBidi"/>
          <w:i/>
          <w:iCs/>
          <w:sz w:val="24"/>
          <w:szCs w:val="24"/>
        </w:rPr>
        <w:t>;</w:t>
      </w:r>
      <w:r w:rsidRPr="00A84E9B">
        <w:rPr>
          <w:rFonts w:asciiTheme="majorBidi" w:hAnsiTheme="majorBidi" w:cstheme="majorBidi"/>
          <w:i/>
          <w:iCs/>
          <w:sz w:val="24"/>
          <w:szCs w:val="24"/>
        </w:rPr>
        <w:t xml:space="preserve"> Ritterbusch, G.A.</w:t>
      </w:r>
      <w:r w:rsidR="00A84E9B" w:rsidRPr="00A84E9B">
        <w:rPr>
          <w:rFonts w:asciiTheme="majorBidi" w:hAnsiTheme="majorBidi" w:cstheme="majorBidi"/>
          <w:i/>
          <w:iCs/>
          <w:sz w:val="24"/>
          <w:szCs w:val="24"/>
        </w:rPr>
        <w:t>;</w:t>
      </w:r>
      <w:r w:rsidRPr="00A84E9B">
        <w:rPr>
          <w:rFonts w:asciiTheme="majorBidi" w:hAnsiTheme="majorBidi" w:cstheme="majorBidi"/>
          <w:i/>
          <w:iCs/>
          <w:sz w:val="24"/>
          <w:szCs w:val="24"/>
        </w:rPr>
        <w:t xml:space="preserve"> Borges, K.A.</w:t>
      </w:r>
      <w:r w:rsidR="006D2155" w:rsidRPr="00A84E9B">
        <w:rPr>
          <w:rFonts w:asciiTheme="majorBidi" w:hAnsiTheme="majorBidi" w:cstheme="majorBidi"/>
          <w:i/>
          <w:iCs/>
          <w:sz w:val="24"/>
          <w:szCs w:val="24"/>
        </w:rPr>
        <w:t>;</w:t>
      </w:r>
      <w:r w:rsidRPr="00A84E9B">
        <w:rPr>
          <w:rFonts w:asciiTheme="majorBidi" w:hAnsiTheme="majorBidi" w:cstheme="majorBidi"/>
          <w:i/>
          <w:iCs/>
          <w:sz w:val="24"/>
          <w:szCs w:val="24"/>
        </w:rPr>
        <w:t xml:space="preserve"> Furina, T.Q.</w:t>
      </w:r>
      <w:r w:rsidR="006D2155" w:rsidRPr="00A84E9B">
        <w:rPr>
          <w:rFonts w:asciiTheme="majorBidi" w:hAnsiTheme="majorBidi" w:cstheme="majorBidi"/>
          <w:i/>
          <w:iCs/>
          <w:sz w:val="24"/>
          <w:szCs w:val="24"/>
        </w:rPr>
        <w:t>;</w:t>
      </w:r>
      <w:r w:rsidRPr="00A84E9B">
        <w:rPr>
          <w:rFonts w:asciiTheme="majorBidi" w:hAnsiTheme="majorBidi" w:cstheme="majorBidi"/>
          <w:i/>
          <w:iCs/>
          <w:sz w:val="24"/>
          <w:szCs w:val="24"/>
        </w:rPr>
        <w:t xml:space="preserve"> Rodrigues, L.B. and Dos Santos, L.R. (2020)</w:t>
      </w:r>
      <w:r w:rsidR="00A84E9B" w:rsidRPr="00A84E9B">
        <w:rPr>
          <w:rFonts w:asciiTheme="majorBidi" w:hAnsiTheme="majorBidi" w:cstheme="majorBidi"/>
          <w:i/>
          <w:iCs/>
          <w:sz w:val="24"/>
          <w:szCs w:val="24"/>
        </w:rPr>
        <w:t>:</w:t>
      </w:r>
      <w:r w:rsidRPr="004B1D3E">
        <w:rPr>
          <w:rFonts w:asciiTheme="majorBidi" w:hAnsiTheme="majorBidi" w:cstheme="majorBidi"/>
          <w:sz w:val="24"/>
          <w:szCs w:val="24"/>
        </w:rPr>
        <w:t xml:space="preserve"> Antimicrobial and disinfectant susceptibility of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 xml:space="preserve"> serotypes isolated from swine slaughterhouses. Curr. Microbiol</w:t>
      </w:r>
    </w:p>
    <w:p w14:paraId="06180D35"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A84E9B">
        <w:rPr>
          <w:rFonts w:asciiTheme="majorBidi" w:hAnsiTheme="majorBidi" w:cstheme="majorBidi"/>
          <w:i/>
          <w:iCs/>
          <w:sz w:val="24"/>
          <w:szCs w:val="24"/>
        </w:rPr>
        <w:t>Drauch, V.</w:t>
      </w:r>
      <w:r w:rsidR="00A84E9B" w:rsidRPr="00A84E9B">
        <w:rPr>
          <w:rFonts w:asciiTheme="majorBidi" w:hAnsiTheme="majorBidi" w:cstheme="majorBidi"/>
          <w:i/>
          <w:iCs/>
          <w:sz w:val="24"/>
          <w:szCs w:val="24"/>
        </w:rPr>
        <w:t>;</w:t>
      </w:r>
      <w:r w:rsidRPr="00A84E9B">
        <w:rPr>
          <w:rFonts w:asciiTheme="majorBidi" w:hAnsiTheme="majorBidi" w:cstheme="majorBidi"/>
          <w:i/>
          <w:iCs/>
          <w:sz w:val="24"/>
          <w:szCs w:val="24"/>
        </w:rPr>
        <w:t xml:space="preserve"> Ibesich, C.</w:t>
      </w:r>
      <w:r w:rsidR="00A84E9B" w:rsidRPr="00A84E9B">
        <w:rPr>
          <w:rFonts w:asciiTheme="majorBidi" w:hAnsiTheme="majorBidi" w:cstheme="majorBidi"/>
          <w:i/>
          <w:iCs/>
          <w:sz w:val="24"/>
          <w:szCs w:val="24"/>
        </w:rPr>
        <w:t>;</w:t>
      </w:r>
      <w:r w:rsidRPr="00A84E9B">
        <w:rPr>
          <w:rFonts w:asciiTheme="majorBidi" w:hAnsiTheme="majorBidi" w:cstheme="majorBidi"/>
          <w:i/>
          <w:iCs/>
          <w:sz w:val="24"/>
          <w:szCs w:val="24"/>
        </w:rPr>
        <w:t xml:space="preserve"> Vogl, C.</w:t>
      </w:r>
      <w:r w:rsidR="00A84E9B" w:rsidRPr="00A84E9B">
        <w:rPr>
          <w:rFonts w:asciiTheme="majorBidi" w:hAnsiTheme="majorBidi" w:cstheme="majorBidi"/>
          <w:i/>
          <w:iCs/>
          <w:sz w:val="24"/>
          <w:szCs w:val="24"/>
        </w:rPr>
        <w:t>;</w:t>
      </w:r>
      <w:r w:rsidRPr="00A84E9B">
        <w:rPr>
          <w:rFonts w:asciiTheme="majorBidi" w:hAnsiTheme="majorBidi" w:cstheme="majorBidi"/>
          <w:i/>
          <w:iCs/>
          <w:sz w:val="24"/>
          <w:szCs w:val="24"/>
        </w:rPr>
        <w:t xml:space="preserve"> Hess, M.</w:t>
      </w:r>
      <w:r w:rsidR="00A84E9B" w:rsidRPr="00A84E9B">
        <w:rPr>
          <w:rFonts w:asciiTheme="majorBidi" w:hAnsiTheme="majorBidi" w:cstheme="majorBidi"/>
          <w:i/>
          <w:iCs/>
          <w:sz w:val="24"/>
          <w:szCs w:val="24"/>
        </w:rPr>
        <w:t>;</w:t>
      </w:r>
      <w:r w:rsidRPr="00A84E9B">
        <w:rPr>
          <w:rFonts w:asciiTheme="majorBidi" w:hAnsiTheme="majorBidi" w:cstheme="majorBidi"/>
          <w:i/>
          <w:iCs/>
          <w:sz w:val="24"/>
          <w:szCs w:val="24"/>
        </w:rPr>
        <w:t xml:space="preserve"> </w:t>
      </w:r>
      <w:r w:rsidR="00A84E9B" w:rsidRPr="00A84E9B">
        <w:rPr>
          <w:rFonts w:asciiTheme="majorBidi" w:hAnsiTheme="majorBidi" w:cstheme="majorBidi"/>
          <w:i/>
          <w:iCs/>
          <w:sz w:val="24"/>
          <w:szCs w:val="24"/>
        </w:rPr>
        <w:t>and</w:t>
      </w:r>
      <w:r w:rsidRPr="00A84E9B">
        <w:rPr>
          <w:rFonts w:asciiTheme="majorBidi" w:hAnsiTheme="majorBidi" w:cstheme="majorBidi"/>
          <w:i/>
          <w:iCs/>
          <w:sz w:val="24"/>
          <w:szCs w:val="24"/>
        </w:rPr>
        <w:t xml:space="preserve"> Hess, C. (2020)</w:t>
      </w:r>
      <w:r w:rsidR="00A84E9B" w:rsidRPr="00A84E9B">
        <w:rPr>
          <w:rFonts w:asciiTheme="majorBidi" w:hAnsiTheme="majorBidi" w:cstheme="majorBidi"/>
          <w:i/>
          <w:iCs/>
          <w:sz w:val="24"/>
          <w:szCs w:val="24"/>
        </w:rPr>
        <w:t>:</w:t>
      </w:r>
      <w:r w:rsidRPr="004B1D3E">
        <w:rPr>
          <w:rFonts w:asciiTheme="majorBidi" w:hAnsiTheme="majorBidi" w:cstheme="majorBidi"/>
          <w:sz w:val="24"/>
          <w:szCs w:val="24"/>
        </w:rPr>
        <w:t xml:space="preserve"> In-vitro testing of bacteriostatic and bactericidal efficacy of commercial disinfectants against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 xml:space="preserve"> Infantis reveals substantial differences between products and bacterial strains. </w:t>
      </w:r>
      <w:r w:rsidRPr="004B1D3E">
        <w:rPr>
          <w:rFonts w:asciiTheme="majorBidi" w:hAnsiTheme="majorBidi" w:cstheme="majorBidi"/>
          <w:i/>
          <w:iCs/>
          <w:sz w:val="24"/>
          <w:szCs w:val="24"/>
        </w:rPr>
        <w:t>International journal of food microbiology</w:t>
      </w:r>
      <w:r w:rsidRPr="004B1D3E">
        <w:rPr>
          <w:rFonts w:asciiTheme="majorBidi" w:hAnsiTheme="majorBidi" w:cstheme="majorBidi"/>
          <w:sz w:val="24"/>
          <w:szCs w:val="24"/>
        </w:rPr>
        <w:t>, </w:t>
      </w:r>
      <w:r w:rsidRPr="004B1D3E">
        <w:rPr>
          <w:rFonts w:asciiTheme="majorBidi" w:hAnsiTheme="majorBidi" w:cstheme="majorBidi"/>
          <w:i/>
          <w:iCs/>
          <w:sz w:val="24"/>
          <w:szCs w:val="24"/>
        </w:rPr>
        <w:t>328</w:t>
      </w:r>
      <w:r w:rsidRPr="004B1D3E">
        <w:rPr>
          <w:rFonts w:asciiTheme="majorBidi" w:hAnsiTheme="majorBidi" w:cstheme="majorBidi"/>
          <w:sz w:val="24"/>
          <w:szCs w:val="24"/>
        </w:rPr>
        <w:t>, 108660.</w:t>
      </w:r>
      <w:r w:rsidRPr="004B1D3E">
        <w:rPr>
          <w:rFonts w:asciiTheme="majorBidi" w:hAnsiTheme="majorBidi" w:cstheme="majorBidi"/>
          <w:sz w:val="24"/>
          <w:szCs w:val="24"/>
          <w:rtl/>
        </w:rPr>
        <w:t>‏</w:t>
      </w:r>
    </w:p>
    <w:p w14:paraId="63BF6C6A"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0F5183">
        <w:rPr>
          <w:rFonts w:asciiTheme="majorBidi" w:hAnsiTheme="majorBidi" w:cstheme="majorBidi"/>
          <w:i/>
          <w:iCs/>
          <w:sz w:val="24"/>
          <w:szCs w:val="24"/>
        </w:rPr>
        <w:t>El-Mohsen, A. and El-Sherry, S.</w:t>
      </w:r>
      <w:r w:rsidR="006D2155" w:rsidRPr="000F5183">
        <w:rPr>
          <w:rFonts w:asciiTheme="majorBidi" w:hAnsiTheme="majorBidi" w:cstheme="majorBidi"/>
          <w:i/>
          <w:iCs/>
          <w:sz w:val="24"/>
          <w:szCs w:val="24"/>
        </w:rPr>
        <w:t>;</w:t>
      </w:r>
      <w:r w:rsidRPr="000F5183">
        <w:rPr>
          <w:rFonts w:asciiTheme="majorBidi" w:hAnsiTheme="majorBidi" w:cstheme="majorBidi"/>
          <w:i/>
          <w:iCs/>
          <w:sz w:val="24"/>
          <w:szCs w:val="24"/>
        </w:rPr>
        <w:t xml:space="preserve"> Soliman, mohamed A. and amen, O. (2022)</w:t>
      </w:r>
      <w:r w:rsidR="006D2155" w:rsidRPr="000F5183">
        <w:rPr>
          <w:rFonts w:asciiTheme="majorBidi" w:hAnsiTheme="majorBidi" w:cstheme="majorBidi"/>
          <w:i/>
          <w:iCs/>
          <w:sz w:val="24"/>
          <w:szCs w:val="24"/>
        </w:rPr>
        <w:t>:</w:t>
      </w:r>
      <w:r w:rsidR="006D2155">
        <w:rPr>
          <w:rFonts w:asciiTheme="majorBidi" w:hAnsiTheme="majorBidi" w:cstheme="majorBidi"/>
          <w:sz w:val="24"/>
          <w:szCs w:val="24"/>
        </w:rPr>
        <w:t xml:space="preserve"> </w:t>
      </w:r>
      <w:r w:rsidRPr="004B1D3E">
        <w:rPr>
          <w:rFonts w:asciiTheme="majorBidi" w:hAnsiTheme="majorBidi" w:cstheme="majorBidi"/>
          <w:sz w:val="24"/>
          <w:szCs w:val="24"/>
        </w:rPr>
        <w:t xml:space="preserve">Serological and antibacterial characteristics of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 xml:space="preserve"> isolates from chickens in Assiut, Egypt. Benha Veterinary Medical Journal, 41(2), 93-99.</w:t>
      </w:r>
      <w:r w:rsidRPr="004B1D3E">
        <w:rPr>
          <w:rFonts w:asciiTheme="majorBidi" w:hAnsiTheme="majorBidi" w:cstheme="majorBidi"/>
          <w:sz w:val="24"/>
          <w:szCs w:val="24"/>
          <w:rtl/>
        </w:rPr>
        <w:t>‏</w:t>
      </w:r>
      <w:r w:rsidRPr="004B1D3E">
        <w:rPr>
          <w:rFonts w:asciiTheme="majorBidi" w:hAnsiTheme="majorBidi" w:cstheme="majorBidi"/>
          <w:sz w:val="24"/>
          <w:szCs w:val="24"/>
        </w:rPr>
        <w:t xml:space="preserve"> </w:t>
      </w:r>
    </w:p>
    <w:p w14:paraId="41AF0742"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6D2155">
        <w:rPr>
          <w:rFonts w:asciiTheme="majorBidi" w:hAnsiTheme="majorBidi" w:cstheme="majorBidi"/>
          <w:i/>
          <w:iCs/>
          <w:sz w:val="24"/>
          <w:szCs w:val="24"/>
        </w:rPr>
        <w:t>El-Sharkawy, H.; Tahoun, A.; El-Gohary, A. A.; El-Abasy, M.; El-Khayat, F.; Gillespie, T.; Kitade, Y.; Hafez, H.M.; Neubauer, H. and ElAdawy, H. (2017)</w:t>
      </w:r>
      <w:r w:rsidR="006D2155" w:rsidRPr="006D2155">
        <w:rPr>
          <w:rFonts w:asciiTheme="majorBidi" w:hAnsiTheme="majorBidi" w:cstheme="majorBidi"/>
          <w:i/>
          <w:iCs/>
          <w:sz w:val="24"/>
          <w:szCs w:val="24"/>
        </w:rPr>
        <w:t>:</w:t>
      </w:r>
      <w:r w:rsidRPr="004B1D3E">
        <w:rPr>
          <w:rFonts w:asciiTheme="majorBidi" w:hAnsiTheme="majorBidi" w:cstheme="majorBidi"/>
          <w:sz w:val="24"/>
          <w:szCs w:val="24"/>
        </w:rPr>
        <w:t xml:space="preserve"> Epidemiological, molecular Characterization and antibiotic resistance of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 xml:space="preserve"> enterica serovars isolated from chicken farms in Egypt. Gut Pathogens 9 (8):017-0157-1.</w:t>
      </w:r>
    </w:p>
    <w:p w14:paraId="72B64644" w14:textId="77777777" w:rsidR="00C335E0" w:rsidRPr="004B1D3E" w:rsidRDefault="00280D57" w:rsidP="00DE0D51">
      <w:pPr>
        <w:spacing w:after="0" w:line="240" w:lineRule="auto"/>
        <w:ind w:left="567" w:hanging="567"/>
        <w:jc w:val="both"/>
        <w:rPr>
          <w:rFonts w:asciiTheme="majorBidi" w:hAnsiTheme="majorBidi" w:cstheme="majorBidi"/>
          <w:sz w:val="24"/>
          <w:szCs w:val="24"/>
          <w:rtl/>
        </w:rPr>
      </w:pPr>
      <w:r w:rsidRPr="006D2155">
        <w:rPr>
          <w:rFonts w:asciiTheme="majorBidi" w:hAnsiTheme="majorBidi" w:cstheme="majorBidi"/>
          <w:i/>
          <w:iCs/>
          <w:sz w:val="24"/>
          <w:szCs w:val="24"/>
        </w:rPr>
        <w:t>El-shebrawy, H.A.;</w:t>
      </w:r>
      <w:r w:rsidR="006D2155" w:rsidRPr="006D2155">
        <w:rPr>
          <w:rFonts w:asciiTheme="majorBidi" w:hAnsiTheme="majorBidi" w:cstheme="majorBidi"/>
          <w:i/>
          <w:iCs/>
          <w:sz w:val="24"/>
          <w:szCs w:val="24"/>
        </w:rPr>
        <w:t xml:space="preserve"> </w:t>
      </w:r>
      <w:r w:rsidRPr="006D2155">
        <w:rPr>
          <w:rFonts w:asciiTheme="majorBidi" w:hAnsiTheme="majorBidi" w:cstheme="majorBidi"/>
          <w:i/>
          <w:iCs/>
          <w:sz w:val="24"/>
          <w:szCs w:val="24"/>
        </w:rPr>
        <w:t>Mahros, M.M.;</w:t>
      </w:r>
      <w:r w:rsidR="006D2155" w:rsidRPr="006D2155">
        <w:rPr>
          <w:rFonts w:asciiTheme="majorBidi" w:hAnsiTheme="majorBidi" w:cstheme="majorBidi"/>
          <w:i/>
          <w:iCs/>
          <w:sz w:val="24"/>
          <w:szCs w:val="24"/>
        </w:rPr>
        <w:t xml:space="preserve"> </w:t>
      </w:r>
      <w:r w:rsidRPr="006D2155">
        <w:rPr>
          <w:rFonts w:asciiTheme="majorBidi" w:hAnsiTheme="majorBidi" w:cstheme="majorBidi"/>
          <w:i/>
          <w:iCs/>
          <w:sz w:val="24"/>
          <w:szCs w:val="24"/>
        </w:rPr>
        <w:t>Abd-Elghany, S.M.;</w:t>
      </w:r>
      <w:r w:rsidR="006D2155" w:rsidRPr="006D2155">
        <w:rPr>
          <w:rFonts w:asciiTheme="majorBidi" w:hAnsiTheme="majorBidi" w:cstheme="majorBidi"/>
          <w:i/>
          <w:iCs/>
          <w:sz w:val="24"/>
          <w:szCs w:val="24"/>
        </w:rPr>
        <w:t xml:space="preserve"> </w:t>
      </w:r>
      <w:r w:rsidRPr="006D2155">
        <w:rPr>
          <w:rFonts w:asciiTheme="majorBidi" w:hAnsiTheme="majorBidi" w:cstheme="majorBidi"/>
          <w:i/>
          <w:iCs/>
          <w:sz w:val="24"/>
          <w:szCs w:val="24"/>
        </w:rPr>
        <w:t>Elgazzar, M.M.;</w:t>
      </w:r>
      <w:r w:rsidR="006D2155" w:rsidRPr="006D2155">
        <w:rPr>
          <w:rFonts w:asciiTheme="majorBidi" w:hAnsiTheme="majorBidi" w:cstheme="majorBidi"/>
          <w:i/>
          <w:iCs/>
          <w:sz w:val="24"/>
          <w:szCs w:val="24"/>
        </w:rPr>
        <w:t xml:space="preserve"> </w:t>
      </w:r>
      <w:r w:rsidRPr="006D2155">
        <w:rPr>
          <w:rFonts w:asciiTheme="majorBidi" w:hAnsiTheme="majorBidi" w:cstheme="majorBidi"/>
          <w:i/>
          <w:iCs/>
          <w:sz w:val="24"/>
          <w:szCs w:val="24"/>
        </w:rPr>
        <w:t>Hayashidani, H. and Sallam, K.I. (2021)</w:t>
      </w:r>
      <w:r w:rsidR="006D2155" w:rsidRPr="006D2155">
        <w:rPr>
          <w:rFonts w:asciiTheme="majorBidi" w:hAnsiTheme="majorBidi" w:cstheme="majorBidi"/>
          <w:i/>
          <w:iCs/>
          <w:sz w:val="24"/>
          <w:szCs w:val="24"/>
        </w:rPr>
        <w:t>:</w:t>
      </w:r>
      <w:r w:rsidRPr="004B1D3E">
        <w:rPr>
          <w:rFonts w:asciiTheme="majorBidi" w:hAnsiTheme="majorBidi" w:cstheme="majorBidi"/>
          <w:sz w:val="24"/>
          <w:szCs w:val="24"/>
        </w:rPr>
        <w:t xml:space="preserve"> Prevalence and molecular characterization of multidrug-resistant and β-lactamase producing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 xml:space="preserve"> enterica serovars isolated from duck, pigeon, and quail carcasses in Mansoura, Egypt. LWT-Food Science and Technology, 149: 111834</w:t>
      </w:r>
    </w:p>
    <w:p w14:paraId="55B28FFE" w14:textId="77777777" w:rsidR="00C335E0" w:rsidRPr="004B1D3E" w:rsidRDefault="00280D57" w:rsidP="00DE0D51">
      <w:pPr>
        <w:spacing w:after="0" w:line="240" w:lineRule="auto"/>
        <w:ind w:left="567" w:hanging="567"/>
        <w:jc w:val="both"/>
        <w:rPr>
          <w:rFonts w:asciiTheme="majorBidi" w:hAnsiTheme="majorBidi" w:cstheme="majorBidi"/>
          <w:sz w:val="24"/>
          <w:szCs w:val="24"/>
          <w:rtl/>
          <w:lang w:bidi="ar-EG"/>
        </w:rPr>
      </w:pPr>
      <w:r w:rsidRPr="006D2155">
        <w:rPr>
          <w:rFonts w:asciiTheme="majorBidi" w:hAnsiTheme="majorBidi" w:cstheme="majorBidi"/>
          <w:i/>
          <w:iCs/>
          <w:sz w:val="24"/>
          <w:szCs w:val="24"/>
        </w:rPr>
        <w:t>ElSheikh</w:t>
      </w:r>
      <w:r w:rsidR="006D2155" w:rsidRPr="006D2155">
        <w:rPr>
          <w:rFonts w:asciiTheme="majorBidi" w:hAnsiTheme="majorBidi" w:cstheme="majorBidi"/>
          <w:i/>
          <w:iCs/>
          <w:sz w:val="24"/>
          <w:szCs w:val="24"/>
        </w:rPr>
        <w:t>,</w:t>
      </w:r>
      <w:r w:rsidRPr="006D2155">
        <w:rPr>
          <w:rFonts w:asciiTheme="majorBidi" w:hAnsiTheme="majorBidi" w:cstheme="majorBidi"/>
          <w:i/>
          <w:iCs/>
          <w:sz w:val="24"/>
          <w:szCs w:val="24"/>
        </w:rPr>
        <w:t xml:space="preserve"> M</w:t>
      </w:r>
      <w:r w:rsidR="006D2155" w:rsidRPr="006D2155">
        <w:rPr>
          <w:rFonts w:asciiTheme="majorBidi" w:hAnsiTheme="majorBidi" w:cstheme="majorBidi"/>
          <w:i/>
          <w:iCs/>
          <w:sz w:val="24"/>
          <w:szCs w:val="24"/>
        </w:rPr>
        <w:t>.;</w:t>
      </w:r>
      <w:r w:rsidRPr="006D2155">
        <w:rPr>
          <w:rFonts w:asciiTheme="majorBidi" w:hAnsiTheme="majorBidi" w:cstheme="majorBidi"/>
          <w:i/>
          <w:iCs/>
          <w:sz w:val="24"/>
          <w:szCs w:val="24"/>
        </w:rPr>
        <w:t xml:space="preserve"> Abdeen</w:t>
      </w:r>
      <w:r w:rsidR="006D2155" w:rsidRPr="006D2155">
        <w:rPr>
          <w:rFonts w:asciiTheme="majorBidi" w:hAnsiTheme="majorBidi" w:cstheme="majorBidi"/>
          <w:i/>
          <w:iCs/>
          <w:sz w:val="24"/>
          <w:szCs w:val="24"/>
        </w:rPr>
        <w:t>,</w:t>
      </w:r>
      <w:r w:rsidRPr="006D2155">
        <w:rPr>
          <w:rFonts w:asciiTheme="majorBidi" w:hAnsiTheme="majorBidi" w:cstheme="majorBidi"/>
          <w:i/>
          <w:iCs/>
          <w:sz w:val="24"/>
          <w:szCs w:val="24"/>
        </w:rPr>
        <w:t xml:space="preserve"> E. and</w:t>
      </w:r>
      <w:r w:rsidR="006D2155" w:rsidRPr="006D2155">
        <w:rPr>
          <w:rFonts w:asciiTheme="majorBidi" w:hAnsiTheme="majorBidi" w:cstheme="majorBidi"/>
          <w:i/>
          <w:iCs/>
          <w:sz w:val="24"/>
          <w:szCs w:val="24"/>
        </w:rPr>
        <w:t xml:space="preserve"> </w:t>
      </w:r>
      <w:r w:rsidRPr="006D2155">
        <w:rPr>
          <w:rFonts w:asciiTheme="majorBidi" w:hAnsiTheme="majorBidi" w:cstheme="majorBidi"/>
          <w:i/>
          <w:iCs/>
          <w:sz w:val="24"/>
          <w:szCs w:val="24"/>
        </w:rPr>
        <w:t>Ammar</w:t>
      </w:r>
      <w:r w:rsidR="006D2155" w:rsidRPr="006D2155">
        <w:rPr>
          <w:rFonts w:asciiTheme="majorBidi" w:hAnsiTheme="majorBidi" w:cstheme="majorBidi"/>
          <w:i/>
          <w:iCs/>
          <w:sz w:val="24"/>
          <w:szCs w:val="24"/>
        </w:rPr>
        <w:t>,</w:t>
      </w:r>
      <w:r w:rsidRPr="006D2155">
        <w:rPr>
          <w:rFonts w:asciiTheme="majorBidi" w:hAnsiTheme="majorBidi" w:cstheme="majorBidi"/>
          <w:i/>
          <w:iCs/>
          <w:sz w:val="24"/>
          <w:szCs w:val="24"/>
        </w:rPr>
        <w:t xml:space="preserve"> A</w:t>
      </w:r>
      <w:r w:rsidR="006D2155" w:rsidRPr="006D2155">
        <w:rPr>
          <w:rFonts w:asciiTheme="majorBidi" w:hAnsiTheme="majorBidi" w:cstheme="majorBidi"/>
          <w:i/>
          <w:iCs/>
          <w:sz w:val="24"/>
          <w:szCs w:val="24"/>
        </w:rPr>
        <w:t>.</w:t>
      </w:r>
      <w:r w:rsidRPr="006D2155">
        <w:rPr>
          <w:rFonts w:asciiTheme="majorBidi" w:hAnsiTheme="majorBidi" w:cstheme="majorBidi"/>
          <w:i/>
          <w:iCs/>
          <w:sz w:val="24"/>
          <w:szCs w:val="24"/>
        </w:rPr>
        <w:t xml:space="preserve"> (2019)</w:t>
      </w:r>
      <w:r w:rsidR="006D2155" w:rsidRPr="006D2155">
        <w:rPr>
          <w:rFonts w:asciiTheme="majorBidi" w:hAnsiTheme="majorBidi" w:cstheme="majorBidi"/>
          <w:i/>
          <w:iCs/>
          <w:sz w:val="24"/>
          <w:szCs w:val="24"/>
        </w:rPr>
        <w:t>:</w:t>
      </w:r>
      <w:r w:rsidRPr="004B1D3E">
        <w:rPr>
          <w:rFonts w:asciiTheme="majorBidi" w:hAnsiTheme="majorBidi" w:cstheme="majorBidi"/>
          <w:sz w:val="24"/>
          <w:szCs w:val="24"/>
        </w:rPr>
        <w:t xml:space="preserve"> Molecular Detection of Some Virulence Genes of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 xml:space="preserve"> Serotypes Isolated From Poultry in Egypt. J Current Vet Res., 1(1): 86–93</w:t>
      </w:r>
    </w:p>
    <w:p w14:paraId="3E4AF5B0" w14:textId="77777777" w:rsidR="00C335E0" w:rsidRPr="004B1D3E" w:rsidRDefault="00280D57" w:rsidP="00DE0D51">
      <w:pPr>
        <w:spacing w:after="0" w:line="240" w:lineRule="auto"/>
        <w:ind w:left="567" w:hanging="567"/>
        <w:jc w:val="both"/>
        <w:rPr>
          <w:rFonts w:asciiTheme="majorBidi" w:hAnsiTheme="majorBidi" w:cstheme="majorBidi"/>
          <w:sz w:val="24"/>
          <w:szCs w:val="24"/>
          <w:rtl/>
          <w:lang w:bidi="ar-EG"/>
        </w:rPr>
      </w:pPr>
      <w:r w:rsidRPr="006D2155">
        <w:rPr>
          <w:rFonts w:asciiTheme="majorBidi" w:hAnsiTheme="majorBidi" w:cstheme="majorBidi"/>
          <w:i/>
          <w:iCs/>
          <w:sz w:val="24"/>
          <w:szCs w:val="24"/>
        </w:rPr>
        <w:t>El-Tawab, A.</w:t>
      </w:r>
      <w:r w:rsidR="006D2155" w:rsidRPr="006D2155">
        <w:rPr>
          <w:rFonts w:asciiTheme="majorBidi" w:hAnsiTheme="majorBidi" w:cstheme="majorBidi"/>
          <w:i/>
          <w:iCs/>
          <w:sz w:val="24"/>
          <w:szCs w:val="24"/>
        </w:rPr>
        <w:t>;</w:t>
      </w:r>
      <w:r w:rsidRPr="006D2155">
        <w:rPr>
          <w:rFonts w:asciiTheme="majorBidi" w:hAnsiTheme="majorBidi" w:cstheme="majorBidi"/>
          <w:i/>
          <w:iCs/>
          <w:sz w:val="24"/>
          <w:szCs w:val="24"/>
        </w:rPr>
        <w:t xml:space="preserve"> Ashraf, A.</w:t>
      </w:r>
      <w:r w:rsidR="006D2155" w:rsidRPr="006D2155">
        <w:rPr>
          <w:rFonts w:asciiTheme="majorBidi" w:hAnsiTheme="majorBidi" w:cstheme="majorBidi"/>
          <w:i/>
          <w:iCs/>
          <w:sz w:val="24"/>
          <w:szCs w:val="24"/>
        </w:rPr>
        <w:t>;</w:t>
      </w:r>
      <w:r w:rsidRPr="006D2155">
        <w:rPr>
          <w:rFonts w:asciiTheme="majorBidi" w:hAnsiTheme="majorBidi" w:cstheme="majorBidi"/>
          <w:i/>
          <w:iCs/>
          <w:sz w:val="24"/>
          <w:szCs w:val="24"/>
        </w:rPr>
        <w:t xml:space="preserve"> El-Hofy, F.I.</w:t>
      </w:r>
      <w:r w:rsidR="006D2155" w:rsidRPr="006D2155">
        <w:rPr>
          <w:rFonts w:asciiTheme="majorBidi" w:hAnsiTheme="majorBidi" w:cstheme="majorBidi"/>
          <w:i/>
          <w:iCs/>
          <w:sz w:val="24"/>
          <w:szCs w:val="24"/>
        </w:rPr>
        <w:t>;</w:t>
      </w:r>
      <w:r w:rsidRPr="006D2155">
        <w:rPr>
          <w:rFonts w:asciiTheme="majorBidi" w:hAnsiTheme="majorBidi" w:cstheme="majorBidi"/>
          <w:i/>
          <w:iCs/>
          <w:sz w:val="24"/>
          <w:szCs w:val="24"/>
        </w:rPr>
        <w:t xml:space="preserve"> Ammar, A.M.</w:t>
      </w:r>
      <w:r w:rsidR="006D2155" w:rsidRPr="006D2155">
        <w:rPr>
          <w:rFonts w:asciiTheme="majorBidi" w:hAnsiTheme="majorBidi" w:cstheme="majorBidi"/>
          <w:i/>
          <w:iCs/>
          <w:sz w:val="24"/>
          <w:szCs w:val="24"/>
        </w:rPr>
        <w:t>;</w:t>
      </w:r>
      <w:r w:rsidRPr="006D2155">
        <w:rPr>
          <w:rFonts w:asciiTheme="majorBidi" w:hAnsiTheme="majorBidi" w:cstheme="majorBidi"/>
          <w:i/>
          <w:iCs/>
          <w:sz w:val="24"/>
          <w:szCs w:val="24"/>
        </w:rPr>
        <w:t xml:space="preserve"> Nasef, S.A. and Nabil, N.M. (2015)</w:t>
      </w:r>
      <w:r w:rsidR="006D2155" w:rsidRPr="006D2155">
        <w:rPr>
          <w:rFonts w:asciiTheme="majorBidi" w:hAnsiTheme="majorBidi" w:cstheme="majorBidi"/>
          <w:i/>
          <w:iCs/>
          <w:sz w:val="24"/>
          <w:szCs w:val="24"/>
        </w:rPr>
        <w:t>:</w:t>
      </w:r>
      <w:r w:rsidR="006D2155">
        <w:rPr>
          <w:rFonts w:asciiTheme="majorBidi" w:hAnsiTheme="majorBidi" w:cstheme="majorBidi"/>
          <w:sz w:val="24"/>
          <w:szCs w:val="24"/>
        </w:rPr>
        <w:t xml:space="preserve"> </w:t>
      </w:r>
      <w:r w:rsidRPr="004B1D3E">
        <w:rPr>
          <w:rFonts w:asciiTheme="majorBidi" w:hAnsiTheme="majorBidi" w:cstheme="majorBidi"/>
          <w:sz w:val="24"/>
          <w:szCs w:val="24"/>
        </w:rPr>
        <w:t xml:space="preserve">Studies on different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 xml:space="preserve"> serotypes isolated from poultry in different governorates in Egypt. Benha veterinary medical journal, 28(2), 169-175.</w:t>
      </w:r>
      <w:r w:rsidRPr="004B1D3E">
        <w:rPr>
          <w:rFonts w:asciiTheme="majorBidi" w:hAnsiTheme="majorBidi" w:cstheme="majorBidi"/>
          <w:sz w:val="24"/>
          <w:szCs w:val="24"/>
          <w:rtl/>
        </w:rPr>
        <w:t>‏</w:t>
      </w:r>
    </w:p>
    <w:p w14:paraId="5CC048C9" w14:textId="77777777" w:rsidR="00C335E0" w:rsidRPr="004B1D3E" w:rsidRDefault="00280D57" w:rsidP="00DE0D51">
      <w:pPr>
        <w:spacing w:after="0" w:line="240" w:lineRule="auto"/>
        <w:ind w:left="567" w:hanging="567"/>
        <w:jc w:val="both"/>
        <w:rPr>
          <w:rFonts w:asciiTheme="majorBidi" w:hAnsiTheme="majorBidi" w:cstheme="majorBidi"/>
          <w:sz w:val="24"/>
          <w:szCs w:val="24"/>
          <w:rtl/>
          <w:lang w:bidi="ar-EG"/>
        </w:rPr>
      </w:pPr>
      <w:r w:rsidRPr="006D2155">
        <w:rPr>
          <w:rFonts w:asciiTheme="majorBidi" w:hAnsiTheme="majorBidi" w:cstheme="majorBidi"/>
          <w:i/>
          <w:iCs/>
          <w:sz w:val="24"/>
          <w:szCs w:val="24"/>
        </w:rPr>
        <w:t>EUCAST (2015)</w:t>
      </w:r>
      <w:r w:rsidR="006D2155">
        <w:rPr>
          <w:rFonts w:asciiTheme="majorBidi" w:hAnsiTheme="majorBidi" w:cstheme="majorBidi"/>
          <w:i/>
          <w:iCs/>
          <w:sz w:val="24"/>
          <w:szCs w:val="24"/>
        </w:rPr>
        <w:t>:</w:t>
      </w:r>
      <w:r w:rsidRPr="004B1D3E">
        <w:rPr>
          <w:rFonts w:asciiTheme="majorBidi" w:hAnsiTheme="majorBidi" w:cstheme="majorBidi"/>
          <w:sz w:val="24"/>
          <w:szCs w:val="24"/>
        </w:rPr>
        <w:t xml:space="preserve"> European Committee on Antimicrobial Susceptibility Testing. Breakpoint tables for interpretation of MICs and zone diameters.ed.: version 2015</w:t>
      </w:r>
    </w:p>
    <w:p w14:paraId="57B53DC8"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6D2155">
        <w:rPr>
          <w:rFonts w:asciiTheme="majorBidi" w:hAnsiTheme="majorBidi" w:cstheme="majorBidi"/>
          <w:i/>
          <w:iCs/>
          <w:sz w:val="24"/>
          <w:szCs w:val="24"/>
        </w:rPr>
        <w:t>Ezzat, M.; Elsotohy, M.; Esawy, A. and Wahdan, A. (2019)</w:t>
      </w:r>
      <w:r w:rsidR="006D2155" w:rsidRPr="006D2155">
        <w:rPr>
          <w:rFonts w:asciiTheme="majorBidi" w:hAnsiTheme="majorBidi" w:cstheme="majorBidi"/>
          <w:i/>
          <w:iCs/>
          <w:sz w:val="24"/>
          <w:szCs w:val="24"/>
        </w:rPr>
        <w:t>:</w:t>
      </w:r>
      <w:r w:rsidRPr="004B1D3E">
        <w:rPr>
          <w:rFonts w:asciiTheme="majorBidi" w:hAnsiTheme="majorBidi" w:cstheme="majorBidi"/>
          <w:sz w:val="24"/>
          <w:szCs w:val="24"/>
        </w:rPr>
        <w:t xml:space="preserve"> Prevalence and Molecular detection of some virulence genes among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 xml:space="preserve"> species Isolated from Poultry. pp. 137-145</w:t>
      </w:r>
    </w:p>
    <w:p w14:paraId="5F0FF7AC"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A84E9B">
        <w:rPr>
          <w:rFonts w:asciiTheme="majorBidi" w:hAnsiTheme="majorBidi" w:cstheme="majorBidi"/>
          <w:i/>
          <w:iCs/>
          <w:sz w:val="24"/>
          <w:szCs w:val="24"/>
        </w:rPr>
        <w:t>Fabrega, A. and Vila, J. (2013)</w:t>
      </w:r>
      <w:r w:rsidR="00A84E9B" w:rsidRPr="00A84E9B">
        <w:rPr>
          <w:rFonts w:asciiTheme="majorBidi" w:hAnsiTheme="majorBidi" w:cstheme="majorBidi"/>
          <w:i/>
          <w:iCs/>
          <w:sz w:val="24"/>
          <w:szCs w:val="24"/>
        </w:rPr>
        <w:t>:</w:t>
      </w:r>
      <w:r w:rsidR="00A84E9B">
        <w:rPr>
          <w:rFonts w:asciiTheme="majorBidi" w:hAnsiTheme="majorBidi" w:cstheme="majorBidi"/>
          <w:sz w:val="24"/>
          <w:szCs w:val="24"/>
        </w:rPr>
        <w:t xml:space="preserve"> </w:t>
      </w:r>
      <w:r w:rsidRPr="004B1D3E">
        <w:rPr>
          <w:rFonts w:asciiTheme="majorBidi" w:hAnsiTheme="majorBidi" w:cstheme="majorBidi"/>
          <w:i/>
          <w:iCs/>
          <w:sz w:val="24"/>
          <w:szCs w:val="24"/>
        </w:rPr>
        <w:t xml:space="preserve">Salmonella   enterica </w:t>
      </w:r>
      <w:r w:rsidRPr="004B1D3E">
        <w:rPr>
          <w:rFonts w:asciiTheme="majorBidi" w:hAnsiTheme="majorBidi" w:cstheme="majorBidi"/>
          <w:sz w:val="24"/>
          <w:szCs w:val="24"/>
        </w:rPr>
        <w:t xml:space="preserve">serovar </w:t>
      </w:r>
      <w:r w:rsidRPr="004B1D3E">
        <w:rPr>
          <w:rFonts w:asciiTheme="majorBidi" w:hAnsiTheme="majorBidi" w:cstheme="majorBidi"/>
          <w:i/>
          <w:sz w:val="24"/>
          <w:szCs w:val="24"/>
        </w:rPr>
        <w:t>Typhimurium</w:t>
      </w:r>
      <w:r w:rsidRPr="004B1D3E">
        <w:rPr>
          <w:rFonts w:asciiTheme="majorBidi" w:hAnsiTheme="majorBidi" w:cstheme="majorBidi"/>
          <w:sz w:val="24"/>
          <w:szCs w:val="24"/>
        </w:rPr>
        <w:t xml:space="preserve"> skills to succeed in the host: virulence and </w:t>
      </w:r>
      <w:r w:rsidRPr="004B1D3E">
        <w:rPr>
          <w:rFonts w:asciiTheme="majorBidi" w:hAnsiTheme="majorBidi" w:cstheme="majorBidi"/>
          <w:sz w:val="24"/>
          <w:szCs w:val="24"/>
        </w:rPr>
        <w:lastRenderedPageBreak/>
        <w:t>regulation. Clin. Microbiol. Rev. 26, 308–341.</w:t>
      </w:r>
    </w:p>
    <w:p w14:paraId="029D6F69" w14:textId="77777777" w:rsidR="00C335E0" w:rsidRPr="004B1D3E" w:rsidRDefault="00280D57" w:rsidP="00FE6E6D">
      <w:pPr>
        <w:spacing w:after="0" w:line="240" w:lineRule="auto"/>
        <w:ind w:left="567" w:hanging="567"/>
        <w:jc w:val="both"/>
        <w:rPr>
          <w:rFonts w:asciiTheme="majorBidi" w:hAnsiTheme="majorBidi" w:cstheme="majorBidi"/>
          <w:sz w:val="24"/>
          <w:szCs w:val="24"/>
        </w:rPr>
      </w:pPr>
      <w:r w:rsidRPr="00FE6E6D">
        <w:rPr>
          <w:rFonts w:asciiTheme="majorBidi" w:hAnsiTheme="majorBidi" w:cstheme="majorBidi"/>
          <w:i/>
          <w:iCs/>
          <w:sz w:val="24"/>
          <w:szCs w:val="24"/>
        </w:rPr>
        <w:t>Gehan, Z.M.</w:t>
      </w:r>
      <w:r w:rsidR="00FE6E6D">
        <w:rPr>
          <w:rFonts w:asciiTheme="majorBidi" w:hAnsiTheme="majorBidi" w:cstheme="majorBidi"/>
          <w:i/>
          <w:iCs/>
          <w:sz w:val="24"/>
          <w:szCs w:val="24"/>
        </w:rPr>
        <w:t>;</w:t>
      </w:r>
      <w:r w:rsidRPr="00FE6E6D">
        <w:rPr>
          <w:rFonts w:asciiTheme="majorBidi" w:hAnsiTheme="majorBidi" w:cstheme="majorBidi"/>
          <w:i/>
          <w:iCs/>
          <w:sz w:val="24"/>
          <w:szCs w:val="24"/>
        </w:rPr>
        <w:t xml:space="preserve"> Anwer, W.</w:t>
      </w:r>
      <w:r w:rsidR="00FE6E6D">
        <w:rPr>
          <w:rFonts w:asciiTheme="majorBidi" w:hAnsiTheme="majorBidi" w:cstheme="majorBidi"/>
          <w:i/>
          <w:iCs/>
          <w:sz w:val="24"/>
          <w:szCs w:val="24"/>
        </w:rPr>
        <w:t>;</w:t>
      </w:r>
      <w:r w:rsidRPr="00FE6E6D">
        <w:rPr>
          <w:rFonts w:asciiTheme="majorBidi" w:hAnsiTheme="majorBidi" w:cstheme="majorBidi"/>
          <w:i/>
          <w:iCs/>
          <w:sz w:val="24"/>
          <w:szCs w:val="24"/>
        </w:rPr>
        <w:t xml:space="preserve"> Amer, H.M.</w:t>
      </w:r>
      <w:r w:rsidR="00FE6E6D">
        <w:rPr>
          <w:rFonts w:asciiTheme="majorBidi" w:hAnsiTheme="majorBidi" w:cstheme="majorBidi"/>
          <w:i/>
          <w:iCs/>
          <w:sz w:val="24"/>
          <w:szCs w:val="24"/>
        </w:rPr>
        <w:t>;</w:t>
      </w:r>
      <w:r w:rsidRPr="00FE6E6D">
        <w:rPr>
          <w:rFonts w:asciiTheme="majorBidi" w:hAnsiTheme="majorBidi" w:cstheme="majorBidi"/>
          <w:i/>
          <w:iCs/>
          <w:sz w:val="24"/>
          <w:szCs w:val="24"/>
        </w:rPr>
        <w:t xml:space="preserve"> El-Sabagh, I.M.</w:t>
      </w:r>
      <w:r w:rsidR="00FE6E6D">
        <w:rPr>
          <w:rFonts w:asciiTheme="majorBidi" w:hAnsiTheme="majorBidi" w:cstheme="majorBidi"/>
          <w:i/>
          <w:iCs/>
          <w:sz w:val="24"/>
          <w:szCs w:val="24"/>
        </w:rPr>
        <w:t>;</w:t>
      </w:r>
      <w:r w:rsidRPr="00FE6E6D">
        <w:rPr>
          <w:rFonts w:asciiTheme="majorBidi" w:hAnsiTheme="majorBidi" w:cstheme="majorBidi"/>
          <w:i/>
          <w:iCs/>
          <w:sz w:val="24"/>
          <w:szCs w:val="24"/>
        </w:rPr>
        <w:t xml:space="preserve"> Rezk, A. and Badawy, E.M. (2009)</w:t>
      </w:r>
      <w:r w:rsidR="00FE6E6D">
        <w:rPr>
          <w:rFonts w:asciiTheme="majorBidi" w:hAnsiTheme="majorBidi" w:cstheme="majorBidi"/>
          <w:i/>
          <w:iCs/>
          <w:sz w:val="24"/>
          <w:szCs w:val="24"/>
        </w:rPr>
        <w:t>:</w:t>
      </w:r>
      <w:r w:rsidRPr="004B1D3E">
        <w:rPr>
          <w:rFonts w:asciiTheme="majorBidi" w:hAnsiTheme="majorBidi" w:cstheme="majorBidi"/>
          <w:sz w:val="24"/>
          <w:szCs w:val="24"/>
        </w:rPr>
        <w:t xml:space="preserve"> In vitro efficacy comparisons of disinfectants used in the commercial poultry farms. International Journal of Poultry Science, 8(3), 237-241.</w:t>
      </w:r>
    </w:p>
    <w:p w14:paraId="6CC7AE2A" w14:textId="77777777" w:rsidR="00C335E0" w:rsidRPr="004B1D3E" w:rsidRDefault="00280D57" w:rsidP="00FE6E6D">
      <w:pPr>
        <w:spacing w:after="0" w:line="240" w:lineRule="auto"/>
        <w:ind w:left="567" w:hanging="567"/>
        <w:jc w:val="both"/>
        <w:rPr>
          <w:rFonts w:asciiTheme="majorBidi" w:hAnsiTheme="majorBidi" w:cstheme="majorBidi"/>
          <w:sz w:val="24"/>
          <w:szCs w:val="24"/>
        </w:rPr>
      </w:pPr>
      <w:r w:rsidRPr="00B139E6">
        <w:rPr>
          <w:rFonts w:asciiTheme="majorBidi" w:hAnsiTheme="majorBidi" w:cstheme="majorBidi"/>
          <w:i/>
          <w:iCs/>
          <w:sz w:val="24"/>
          <w:szCs w:val="24"/>
        </w:rPr>
        <w:t>Ghetas, A.M.</w:t>
      </w:r>
      <w:r w:rsidR="00B139E6">
        <w:rPr>
          <w:rFonts w:asciiTheme="majorBidi" w:hAnsiTheme="majorBidi" w:cstheme="majorBidi"/>
          <w:i/>
          <w:iCs/>
          <w:sz w:val="24"/>
          <w:szCs w:val="24"/>
        </w:rPr>
        <w:t>;</w:t>
      </w:r>
      <w:r w:rsidRPr="00B139E6">
        <w:rPr>
          <w:rFonts w:asciiTheme="majorBidi" w:hAnsiTheme="majorBidi" w:cstheme="majorBidi"/>
          <w:i/>
          <w:iCs/>
          <w:sz w:val="24"/>
          <w:szCs w:val="24"/>
        </w:rPr>
        <w:t xml:space="preserve"> Abdelbaki, M.M.</w:t>
      </w:r>
      <w:r w:rsidR="00FE6E6D">
        <w:rPr>
          <w:rFonts w:asciiTheme="majorBidi" w:hAnsiTheme="majorBidi" w:cstheme="majorBidi"/>
          <w:i/>
          <w:iCs/>
          <w:sz w:val="24"/>
          <w:szCs w:val="24"/>
        </w:rPr>
        <w:t>;</w:t>
      </w:r>
      <w:r w:rsidRPr="00B139E6">
        <w:rPr>
          <w:rFonts w:asciiTheme="majorBidi" w:hAnsiTheme="majorBidi" w:cstheme="majorBidi"/>
          <w:i/>
          <w:iCs/>
          <w:sz w:val="24"/>
          <w:szCs w:val="24"/>
        </w:rPr>
        <w:t xml:space="preserve"> Fedawy, H.S.</w:t>
      </w:r>
      <w:r w:rsidR="00FE6E6D">
        <w:rPr>
          <w:rFonts w:asciiTheme="majorBidi" w:hAnsiTheme="majorBidi" w:cstheme="majorBidi"/>
          <w:i/>
          <w:iCs/>
          <w:sz w:val="24"/>
          <w:szCs w:val="24"/>
        </w:rPr>
        <w:t>;</w:t>
      </w:r>
      <w:r w:rsidRPr="00B139E6">
        <w:rPr>
          <w:rFonts w:asciiTheme="majorBidi" w:hAnsiTheme="majorBidi" w:cstheme="majorBidi"/>
          <w:i/>
          <w:iCs/>
          <w:sz w:val="24"/>
          <w:szCs w:val="24"/>
        </w:rPr>
        <w:t xml:space="preserve"> Sedeek, D.M.</w:t>
      </w:r>
      <w:r w:rsidR="00FE6E6D">
        <w:rPr>
          <w:rFonts w:asciiTheme="majorBidi" w:hAnsiTheme="majorBidi" w:cstheme="majorBidi"/>
          <w:i/>
          <w:iCs/>
          <w:sz w:val="24"/>
          <w:szCs w:val="24"/>
        </w:rPr>
        <w:t>;</w:t>
      </w:r>
      <w:r w:rsidRPr="00B139E6">
        <w:rPr>
          <w:rFonts w:asciiTheme="majorBidi" w:hAnsiTheme="majorBidi" w:cstheme="majorBidi"/>
          <w:i/>
          <w:iCs/>
          <w:sz w:val="24"/>
          <w:szCs w:val="24"/>
        </w:rPr>
        <w:t xml:space="preserve"> Bosila, M.A.</w:t>
      </w:r>
      <w:r w:rsidR="00FE6E6D">
        <w:rPr>
          <w:rFonts w:asciiTheme="majorBidi" w:hAnsiTheme="majorBidi" w:cstheme="majorBidi"/>
          <w:i/>
          <w:iCs/>
          <w:sz w:val="24"/>
          <w:szCs w:val="24"/>
        </w:rPr>
        <w:t>;</w:t>
      </w:r>
      <w:r w:rsidRPr="00B139E6">
        <w:rPr>
          <w:rFonts w:asciiTheme="majorBidi" w:hAnsiTheme="majorBidi" w:cstheme="majorBidi"/>
          <w:i/>
          <w:iCs/>
          <w:sz w:val="24"/>
          <w:szCs w:val="24"/>
        </w:rPr>
        <w:t xml:space="preserve"> Samy, A.A. and Rabie, N.S. (2021)</w:t>
      </w:r>
      <w:r w:rsidR="00FE6E6D">
        <w:rPr>
          <w:rFonts w:asciiTheme="majorBidi" w:hAnsiTheme="majorBidi" w:cstheme="majorBidi"/>
          <w:i/>
          <w:iCs/>
          <w:sz w:val="24"/>
          <w:szCs w:val="24"/>
        </w:rPr>
        <w:t>:</w:t>
      </w:r>
      <w:r w:rsidRPr="004B1D3E">
        <w:rPr>
          <w:rFonts w:asciiTheme="majorBidi" w:hAnsiTheme="majorBidi" w:cstheme="majorBidi"/>
          <w:sz w:val="24"/>
          <w:szCs w:val="24"/>
        </w:rPr>
        <w:t xml:space="preserve"> Antimicrobial resistance and virulence genotyping of different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 xml:space="preserve"> serovars isolated from chickens in Egypt. Adv. Anim. Vet. Sci, 9(12), 2124-2131.</w:t>
      </w:r>
      <w:r w:rsidRPr="004B1D3E">
        <w:rPr>
          <w:rFonts w:asciiTheme="majorBidi" w:hAnsiTheme="majorBidi" w:cstheme="majorBidi"/>
          <w:sz w:val="24"/>
          <w:szCs w:val="24"/>
          <w:rtl/>
        </w:rPr>
        <w:t>‏</w:t>
      </w:r>
    </w:p>
    <w:p w14:paraId="437162BE" w14:textId="77777777" w:rsidR="00C335E0" w:rsidRPr="004B1D3E" w:rsidRDefault="00280D57" w:rsidP="00B139E6">
      <w:pPr>
        <w:spacing w:after="0" w:line="240" w:lineRule="auto"/>
        <w:ind w:left="567" w:hanging="567"/>
        <w:jc w:val="both"/>
        <w:rPr>
          <w:rFonts w:asciiTheme="majorBidi" w:hAnsiTheme="majorBidi" w:cstheme="majorBidi"/>
          <w:sz w:val="24"/>
          <w:szCs w:val="24"/>
        </w:rPr>
      </w:pPr>
      <w:r w:rsidRPr="00B139E6">
        <w:rPr>
          <w:rFonts w:asciiTheme="majorBidi" w:hAnsiTheme="majorBidi" w:cstheme="majorBidi"/>
          <w:i/>
          <w:iCs/>
          <w:sz w:val="24"/>
          <w:szCs w:val="24"/>
        </w:rPr>
        <w:t>Gilinsky, E. (2006)</w:t>
      </w:r>
      <w:r w:rsidR="00B139E6">
        <w:rPr>
          <w:rFonts w:asciiTheme="majorBidi" w:hAnsiTheme="majorBidi" w:cstheme="majorBidi"/>
          <w:i/>
          <w:iCs/>
          <w:sz w:val="24"/>
          <w:szCs w:val="24"/>
        </w:rPr>
        <w:t>:</w:t>
      </w:r>
      <w:r w:rsidRPr="004B1D3E">
        <w:rPr>
          <w:rFonts w:asciiTheme="majorBidi" w:hAnsiTheme="majorBidi" w:cstheme="majorBidi"/>
          <w:sz w:val="24"/>
          <w:szCs w:val="24"/>
        </w:rPr>
        <w:t xml:space="preserve"> Biosecurity procedures for poultry farm visits. </w:t>
      </w:r>
      <w:r w:rsidRPr="004B1D3E">
        <w:rPr>
          <w:rFonts w:asciiTheme="majorBidi" w:hAnsiTheme="majorBidi" w:cstheme="majorBidi"/>
          <w:i/>
          <w:iCs/>
          <w:sz w:val="24"/>
          <w:szCs w:val="24"/>
        </w:rPr>
        <w:t>Guidance Memo,(06-2005)</w:t>
      </w:r>
      <w:r w:rsidRPr="004B1D3E">
        <w:rPr>
          <w:rFonts w:asciiTheme="majorBidi" w:hAnsiTheme="majorBidi" w:cstheme="majorBidi"/>
          <w:sz w:val="24"/>
          <w:szCs w:val="24"/>
        </w:rPr>
        <w:t>.</w:t>
      </w:r>
      <w:r w:rsidRPr="004B1D3E">
        <w:rPr>
          <w:rFonts w:asciiTheme="majorBidi" w:hAnsiTheme="majorBidi" w:cstheme="majorBidi"/>
          <w:sz w:val="24"/>
          <w:szCs w:val="24"/>
          <w:rtl/>
        </w:rPr>
        <w:t>‏</w:t>
      </w:r>
      <w:r w:rsidRPr="004B1D3E">
        <w:rPr>
          <w:rFonts w:asciiTheme="majorBidi" w:hAnsiTheme="majorBidi" w:cstheme="majorBidi"/>
          <w:sz w:val="24"/>
          <w:szCs w:val="24"/>
        </w:rPr>
        <w:t xml:space="preserve"> </w:t>
      </w:r>
    </w:p>
    <w:p w14:paraId="6FE5E990" w14:textId="77777777" w:rsidR="00C335E0" w:rsidRPr="004B1D3E" w:rsidRDefault="00280D57" w:rsidP="00DE0D51">
      <w:pPr>
        <w:spacing w:after="0" w:line="240" w:lineRule="auto"/>
        <w:ind w:left="567" w:hanging="567"/>
        <w:jc w:val="both"/>
        <w:rPr>
          <w:rFonts w:asciiTheme="majorBidi" w:hAnsiTheme="majorBidi" w:cstheme="majorBidi"/>
          <w:sz w:val="24"/>
          <w:szCs w:val="24"/>
          <w:rtl/>
          <w:lang w:bidi="ar-EG"/>
        </w:rPr>
      </w:pPr>
      <w:r w:rsidRPr="00AE307D">
        <w:rPr>
          <w:rFonts w:asciiTheme="majorBidi" w:hAnsiTheme="majorBidi" w:cstheme="majorBidi"/>
          <w:i/>
          <w:iCs/>
          <w:sz w:val="24"/>
          <w:szCs w:val="24"/>
        </w:rPr>
        <w:t>Gorski, L.</w:t>
      </w:r>
      <w:r w:rsidR="00AE307D" w:rsidRPr="00AE307D">
        <w:rPr>
          <w:rFonts w:asciiTheme="majorBidi" w:hAnsiTheme="majorBidi" w:cstheme="majorBidi"/>
          <w:i/>
          <w:iCs/>
          <w:sz w:val="24"/>
          <w:szCs w:val="24"/>
        </w:rPr>
        <w:t>;</w:t>
      </w:r>
      <w:r w:rsidRPr="00AE307D">
        <w:rPr>
          <w:rFonts w:asciiTheme="majorBidi" w:hAnsiTheme="majorBidi" w:cstheme="majorBidi"/>
          <w:i/>
          <w:iCs/>
          <w:sz w:val="24"/>
          <w:szCs w:val="24"/>
        </w:rPr>
        <w:t xml:space="preserve"> Liang, A.S.</w:t>
      </w:r>
      <w:r w:rsidR="00AE307D" w:rsidRPr="00AE307D">
        <w:rPr>
          <w:rFonts w:asciiTheme="majorBidi" w:hAnsiTheme="majorBidi" w:cstheme="majorBidi"/>
          <w:i/>
          <w:iCs/>
          <w:sz w:val="24"/>
          <w:szCs w:val="24"/>
        </w:rPr>
        <w:t>;</w:t>
      </w:r>
      <w:r w:rsidRPr="00AE307D">
        <w:rPr>
          <w:rFonts w:asciiTheme="majorBidi" w:hAnsiTheme="majorBidi" w:cstheme="majorBidi"/>
          <w:i/>
          <w:iCs/>
          <w:sz w:val="24"/>
          <w:szCs w:val="24"/>
        </w:rPr>
        <w:t xml:space="preserve"> Walker, S.</w:t>
      </w:r>
      <w:r w:rsidR="00AE307D" w:rsidRPr="00AE307D">
        <w:rPr>
          <w:rFonts w:asciiTheme="majorBidi" w:hAnsiTheme="majorBidi" w:cstheme="majorBidi"/>
          <w:i/>
          <w:iCs/>
          <w:sz w:val="24"/>
          <w:szCs w:val="24"/>
        </w:rPr>
        <w:t>;</w:t>
      </w:r>
      <w:r w:rsidRPr="00AE307D">
        <w:rPr>
          <w:rFonts w:asciiTheme="majorBidi" w:hAnsiTheme="majorBidi" w:cstheme="majorBidi"/>
          <w:i/>
          <w:iCs/>
          <w:sz w:val="24"/>
          <w:szCs w:val="24"/>
        </w:rPr>
        <w:t xml:space="preserve"> Carychao, D.</w:t>
      </w:r>
      <w:r w:rsidR="00AE307D" w:rsidRPr="00AE307D">
        <w:rPr>
          <w:rFonts w:asciiTheme="majorBidi" w:hAnsiTheme="majorBidi" w:cstheme="majorBidi"/>
          <w:i/>
          <w:iCs/>
          <w:sz w:val="24"/>
          <w:szCs w:val="24"/>
        </w:rPr>
        <w:t>;</w:t>
      </w:r>
      <w:r w:rsidRPr="00AE307D">
        <w:rPr>
          <w:rFonts w:asciiTheme="majorBidi" w:hAnsiTheme="majorBidi" w:cstheme="majorBidi"/>
          <w:i/>
          <w:iCs/>
          <w:sz w:val="24"/>
          <w:szCs w:val="24"/>
        </w:rPr>
        <w:t xml:space="preserve"> Aviles Noriega, A.</w:t>
      </w:r>
      <w:r w:rsidR="00AE307D" w:rsidRPr="00AE307D">
        <w:rPr>
          <w:rFonts w:asciiTheme="majorBidi" w:hAnsiTheme="majorBidi" w:cstheme="majorBidi"/>
          <w:i/>
          <w:iCs/>
          <w:sz w:val="24"/>
          <w:szCs w:val="24"/>
        </w:rPr>
        <w:t>;</w:t>
      </w:r>
      <w:r w:rsidRPr="00AE307D">
        <w:rPr>
          <w:rFonts w:asciiTheme="majorBidi" w:hAnsiTheme="majorBidi" w:cstheme="majorBidi"/>
          <w:i/>
          <w:iCs/>
          <w:sz w:val="24"/>
          <w:szCs w:val="24"/>
        </w:rPr>
        <w:t xml:space="preserve"> Mandrell, R.E. and Cooley, M.B. (2022)</w:t>
      </w:r>
      <w:r w:rsidR="00AE307D">
        <w:rPr>
          <w:rFonts w:asciiTheme="majorBidi" w:hAnsiTheme="majorBidi" w:cstheme="majorBidi"/>
          <w:i/>
          <w:iCs/>
          <w:sz w:val="24"/>
          <w:szCs w:val="24"/>
        </w:rPr>
        <w:t>:</w:t>
      </w:r>
      <w:r w:rsidRPr="00AE307D">
        <w:rPr>
          <w:rFonts w:asciiTheme="majorBidi" w:hAnsiTheme="majorBidi" w:cstheme="majorBidi"/>
          <w:i/>
          <w:sz w:val="24"/>
          <w:szCs w:val="24"/>
        </w:rPr>
        <w:t xml:space="preserve">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 xml:space="preserve"> enterica serovar diversity, distribution, and prevalence in public-access waters from a Central California coastal leafy green-growing region from 2011 to 2016. Applied and Environmental Microbiology, 88(3), e01834-21.</w:t>
      </w:r>
    </w:p>
    <w:p w14:paraId="623E31A5"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AE307D">
        <w:rPr>
          <w:rFonts w:asciiTheme="majorBidi" w:hAnsiTheme="majorBidi" w:cstheme="majorBidi"/>
          <w:i/>
          <w:iCs/>
          <w:sz w:val="24"/>
          <w:szCs w:val="24"/>
        </w:rPr>
        <w:t>Hassan, W.H.</w:t>
      </w:r>
      <w:r w:rsidR="00AE307D" w:rsidRPr="00AE307D">
        <w:rPr>
          <w:rFonts w:asciiTheme="majorBidi" w:hAnsiTheme="majorBidi" w:cstheme="majorBidi"/>
          <w:i/>
          <w:iCs/>
          <w:sz w:val="24"/>
          <w:szCs w:val="24"/>
        </w:rPr>
        <w:t>;</w:t>
      </w:r>
      <w:r w:rsidRPr="00AE307D">
        <w:rPr>
          <w:rFonts w:asciiTheme="majorBidi" w:hAnsiTheme="majorBidi" w:cstheme="majorBidi"/>
          <w:i/>
          <w:iCs/>
          <w:sz w:val="24"/>
          <w:szCs w:val="24"/>
        </w:rPr>
        <w:t xml:space="preserve"> Hassan, H.S.</w:t>
      </w:r>
      <w:r w:rsidR="00AE307D" w:rsidRPr="00AE307D">
        <w:rPr>
          <w:rFonts w:asciiTheme="majorBidi" w:hAnsiTheme="majorBidi" w:cstheme="majorBidi"/>
          <w:i/>
          <w:iCs/>
          <w:sz w:val="24"/>
          <w:szCs w:val="24"/>
        </w:rPr>
        <w:t>;</w:t>
      </w:r>
      <w:r w:rsidRPr="00AE307D">
        <w:rPr>
          <w:rFonts w:asciiTheme="majorBidi" w:hAnsiTheme="majorBidi" w:cstheme="majorBidi"/>
          <w:i/>
          <w:iCs/>
          <w:sz w:val="24"/>
          <w:szCs w:val="24"/>
        </w:rPr>
        <w:t xml:space="preserve"> Hassan, W.M.</w:t>
      </w:r>
      <w:r w:rsidR="00AE307D" w:rsidRPr="00AE307D">
        <w:rPr>
          <w:rFonts w:asciiTheme="majorBidi" w:hAnsiTheme="majorBidi" w:cstheme="majorBidi"/>
          <w:i/>
          <w:iCs/>
          <w:sz w:val="24"/>
          <w:szCs w:val="24"/>
        </w:rPr>
        <w:t>;</w:t>
      </w:r>
      <w:r w:rsidRPr="00AE307D">
        <w:rPr>
          <w:rFonts w:asciiTheme="majorBidi" w:hAnsiTheme="majorBidi" w:cstheme="majorBidi"/>
          <w:i/>
          <w:iCs/>
          <w:sz w:val="24"/>
          <w:szCs w:val="24"/>
        </w:rPr>
        <w:t xml:space="preserve"> Shany, S.A. and Osman, G.S. (2021)</w:t>
      </w:r>
      <w:r w:rsidR="00AE307D" w:rsidRPr="00AE307D">
        <w:rPr>
          <w:rFonts w:asciiTheme="majorBidi" w:hAnsiTheme="majorBidi" w:cstheme="majorBidi"/>
          <w:i/>
          <w:iCs/>
          <w:sz w:val="24"/>
          <w:szCs w:val="24"/>
        </w:rPr>
        <w:t>:</w:t>
      </w:r>
      <w:r w:rsidRPr="004B1D3E">
        <w:rPr>
          <w:rFonts w:asciiTheme="majorBidi" w:hAnsiTheme="majorBidi" w:cstheme="majorBidi"/>
          <w:sz w:val="24"/>
          <w:szCs w:val="24"/>
        </w:rPr>
        <w:t xml:space="preserve"> Identification and Characterization of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 xml:space="preserve"> species isolated from broiler chickens. Journal of Veterinary Medical Research, 28(1), 21-29.</w:t>
      </w:r>
      <w:r w:rsidRPr="004B1D3E">
        <w:rPr>
          <w:rFonts w:asciiTheme="majorBidi" w:hAnsiTheme="majorBidi" w:cstheme="majorBidi"/>
          <w:sz w:val="24"/>
          <w:szCs w:val="24"/>
          <w:rtl/>
        </w:rPr>
        <w:t>‏</w:t>
      </w:r>
    </w:p>
    <w:p w14:paraId="07037C5C" w14:textId="77777777" w:rsidR="00C335E0" w:rsidRPr="004B1D3E" w:rsidRDefault="00280D57" w:rsidP="00DE0D51">
      <w:pPr>
        <w:spacing w:after="0" w:line="240" w:lineRule="auto"/>
        <w:ind w:left="567" w:hanging="567"/>
        <w:jc w:val="both"/>
        <w:rPr>
          <w:rFonts w:asciiTheme="majorBidi" w:hAnsiTheme="majorBidi" w:cstheme="majorBidi"/>
          <w:sz w:val="24"/>
          <w:szCs w:val="24"/>
          <w:rtl/>
          <w:lang w:bidi="ar-EG"/>
        </w:rPr>
      </w:pPr>
      <w:r w:rsidRPr="00AE307D">
        <w:rPr>
          <w:rFonts w:asciiTheme="majorBidi" w:hAnsiTheme="majorBidi" w:cstheme="majorBidi"/>
          <w:i/>
          <w:iCs/>
          <w:sz w:val="24"/>
          <w:szCs w:val="24"/>
        </w:rPr>
        <w:t>Helal, G.; Tarabees, R. and Younis, G. (2019)</w:t>
      </w:r>
      <w:r w:rsidR="00AE307D" w:rsidRPr="00AE307D">
        <w:rPr>
          <w:rFonts w:asciiTheme="majorBidi" w:hAnsiTheme="majorBidi" w:cstheme="majorBidi"/>
          <w:i/>
          <w:iCs/>
          <w:sz w:val="24"/>
          <w:szCs w:val="24"/>
        </w:rPr>
        <w:t>:</w:t>
      </w:r>
      <w:r w:rsidRPr="004B1D3E">
        <w:rPr>
          <w:rFonts w:asciiTheme="majorBidi" w:hAnsiTheme="majorBidi" w:cstheme="majorBidi"/>
          <w:sz w:val="24"/>
          <w:szCs w:val="24"/>
        </w:rPr>
        <w:t xml:space="preserve"> Molecular Characterization of Virulence Genes Associated with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 xml:space="preserve"> spp. Isolated From Poultry.  journal of current veterinary research, Volume (2): pp. 36-46.</w:t>
      </w:r>
    </w:p>
    <w:p w14:paraId="2BC67ABD"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4B1D3E">
        <w:rPr>
          <w:rFonts w:asciiTheme="majorBidi" w:hAnsiTheme="majorBidi" w:cstheme="majorBidi"/>
          <w:sz w:val="24"/>
          <w:szCs w:val="24"/>
        </w:rPr>
        <w:t>H</w:t>
      </w:r>
      <w:r w:rsidRPr="00AE307D">
        <w:rPr>
          <w:rFonts w:asciiTheme="majorBidi" w:hAnsiTheme="majorBidi" w:cstheme="majorBidi"/>
          <w:i/>
          <w:iCs/>
          <w:sz w:val="24"/>
          <w:szCs w:val="24"/>
        </w:rPr>
        <w:t>ossain, K.M. (2002)</w:t>
      </w:r>
      <w:r w:rsidR="00AE307D" w:rsidRPr="00AE307D">
        <w:rPr>
          <w:rFonts w:asciiTheme="majorBidi" w:hAnsiTheme="majorBidi" w:cstheme="majorBidi"/>
          <w:i/>
          <w:iCs/>
          <w:sz w:val="24"/>
          <w:szCs w:val="24"/>
        </w:rPr>
        <w:t>:</w:t>
      </w:r>
      <w:r w:rsidRPr="004B1D3E">
        <w:rPr>
          <w:rFonts w:asciiTheme="majorBidi" w:hAnsiTheme="majorBidi" w:cstheme="majorBidi"/>
          <w:sz w:val="24"/>
          <w:szCs w:val="24"/>
        </w:rPr>
        <w:t xml:space="preserve"> Characterisation of bacteria isolated from diarrheic calves. M.S Thesis, Department of Microbiology and Hygiene. Faculty of Veterinary Science, Bangladesh Agricultural University, Mymensingh.; pp.1-72</w:t>
      </w:r>
    </w:p>
    <w:p w14:paraId="785F69AA" w14:textId="77777777" w:rsidR="00C335E0" w:rsidRPr="004B1D3E" w:rsidRDefault="00280D57" w:rsidP="00DE0D51">
      <w:pPr>
        <w:spacing w:after="0" w:line="240" w:lineRule="auto"/>
        <w:ind w:left="567" w:hanging="567"/>
        <w:jc w:val="both"/>
        <w:rPr>
          <w:rFonts w:asciiTheme="majorBidi" w:hAnsiTheme="majorBidi" w:cstheme="majorBidi"/>
          <w:sz w:val="24"/>
          <w:szCs w:val="24"/>
          <w:rtl/>
          <w:lang w:bidi="ar-EG"/>
        </w:rPr>
      </w:pPr>
      <w:r w:rsidRPr="004B1D3E">
        <w:rPr>
          <w:rFonts w:asciiTheme="majorBidi" w:hAnsiTheme="majorBidi" w:cstheme="majorBidi"/>
          <w:sz w:val="24"/>
          <w:szCs w:val="24"/>
          <w:rtl/>
        </w:rPr>
        <w:t>‏</w:t>
      </w:r>
      <w:r w:rsidRPr="00A84E9B">
        <w:rPr>
          <w:rFonts w:asciiTheme="majorBidi" w:hAnsiTheme="majorBidi" w:cstheme="majorBidi"/>
          <w:i/>
          <w:iCs/>
          <w:sz w:val="24"/>
          <w:szCs w:val="24"/>
        </w:rPr>
        <w:t>Huehn</w:t>
      </w:r>
      <w:r w:rsidR="00A84E9B" w:rsidRPr="00A84E9B">
        <w:rPr>
          <w:rFonts w:asciiTheme="majorBidi" w:hAnsiTheme="majorBidi" w:cstheme="majorBidi"/>
          <w:i/>
          <w:iCs/>
          <w:sz w:val="24"/>
          <w:szCs w:val="24"/>
        </w:rPr>
        <w:t>,</w:t>
      </w:r>
      <w:r w:rsidRPr="00A84E9B">
        <w:rPr>
          <w:rFonts w:asciiTheme="majorBidi" w:hAnsiTheme="majorBidi" w:cstheme="majorBidi"/>
          <w:i/>
          <w:iCs/>
          <w:sz w:val="24"/>
          <w:szCs w:val="24"/>
        </w:rPr>
        <w:t xml:space="preserve"> S</w:t>
      </w:r>
      <w:r w:rsidR="00A84E9B" w:rsidRPr="00A84E9B">
        <w:rPr>
          <w:rFonts w:asciiTheme="majorBidi" w:hAnsiTheme="majorBidi" w:cstheme="majorBidi"/>
          <w:i/>
          <w:iCs/>
          <w:sz w:val="24"/>
          <w:szCs w:val="24"/>
        </w:rPr>
        <w:t>.;</w:t>
      </w:r>
      <w:r w:rsidRPr="00A84E9B">
        <w:rPr>
          <w:rFonts w:asciiTheme="majorBidi" w:hAnsiTheme="majorBidi" w:cstheme="majorBidi"/>
          <w:i/>
          <w:iCs/>
          <w:sz w:val="24"/>
          <w:szCs w:val="24"/>
        </w:rPr>
        <w:t xml:space="preserve"> La Ragione</w:t>
      </w:r>
      <w:r w:rsidR="00A84E9B" w:rsidRPr="00A84E9B">
        <w:rPr>
          <w:rFonts w:asciiTheme="majorBidi" w:hAnsiTheme="majorBidi" w:cstheme="majorBidi"/>
          <w:i/>
          <w:iCs/>
          <w:sz w:val="24"/>
          <w:szCs w:val="24"/>
        </w:rPr>
        <w:t>,</w:t>
      </w:r>
      <w:r w:rsidRPr="00A84E9B">
        <w:rPr>
          <w:rFonts w:asciiTheme="majorBidi" w:hAnsiTheme="majorBidi" w:cstheme="majorBidi"/>
          <w:i/>
          <w:iCs/>
          <w:sz w:val="24"/>
          <w:szCs w:val="24"/>
        </w:rPr>
        <w:t xml:space="preserve"> RM</w:t>
      </w:r>
      <w:r w:rsidR="00A84E9B" w:rsidRPr="00A84E9B">
        <w:rPr>
          <w:rFonts w:asciiTheme="majorBidi" w:hAnsiTheme="majorBidi" w:cstheme="majorBidi"/>
          <w:i/>
          <w:iCs/>
          <w:sz w:val="24"/>
          <w:szCs w:val="24"/>
        </w:rPr>
        <w:t>.;</w:t>
      </w:r>
      <w:r w:rsidRPr="00A84E9B">
        <w:rPr>
          <w:rFonts w:asciiTheme="majorBidi" w:hAnsiTheme="majorBidi" w:cstheme="majorBidi"/>
          <w:i/>
          <w:iCs/>
          <w:sz w:val="24"/>
          <w:szCs w:val="24"/>
        </w:rPr>
        <w:t xml:space="preserve"> Anjum M</w:t>
      </w:r>
      <w:r w:rsidR="00A84E9B" w:rsidRPr="00A84E9B">
        <w:rPr>
          <w:rFonts w:asciiTheme="majorBidi" w:hAnsiTheme="majorBidi" w:cstheme="majorBidi"/>
          <w:i/>
          <w:iCs/>
          <w:sz w:val="24"/>
          <w:szCs w:val="24"/>
        </w:rPr>
        <w:t>.;</w:t>
      </w:r>
      <w:r w:rsidRPr="00A84E9B">
        <w:rPr>
          <w:rFonts w:asciiTheme="majorBidi" w:hAnsiTheme="majorBidi" w:cstheme="majorBidi"/>
          <w:i/>
          <w:iCs/>
          <w:sz w:val="24"/>
          <w:szCs w:val="24"/>
        </w:rPr>
        <w:t xml:space="preserve"> Saunders</w:t>
      </w:r>
      <w:r w:rsidR="00A84E9B" w:rsidRPr="00A84E9B">
        <w:rPr>
          <w:rFonts w:asciiTheme="majorBidi" w:hAnsiTheme="majorBidi" w:cstheme="majorBidi"/>
          <w:i/>
          <w:iCs/>
          <w:sz w:val="24"/>
          <w:szCs w:val="24"/>
        </w:rPr>
        <w:t>,</w:t>
      </w:r>
      <w:r w:rsidRPr="00A84E9B">
        <w:rPr>
          <w:rFonts w:asciiTheme="majorBidi" w:hAnsiTheme="majorBidi" w:cstheme="majorBidi"/>
          <w:i/>
          <w:iCs/>
          <w:sz w:val="24"/>
          <w:szCs w:val="24"/>
        </w:rPr>
        <w:t xml:space="preserve"> M</w:t>
      </w:r>
      <w:r w:rsidR="00A84E9B" w:rsidRPr="00A84E9B">
        <w:rPr>
          <w:rFonts w:asciiTheme="majorBidi" w:hAnsiTheme="majorBidi" w:cstheme="majorBidi"/>
          <w:i/>
          <w:iCs/>
          <w:sz w:val="24"/>
          <w:szCs w:val="24"/>
        </w:rPr>
        <w:t>.;</w:t>
      </w:r>
      <w:r w:rsidRPr="00A84E9B">
        <w:rPr>
          <w:rFonts w:asciiTheme="majorBidi" w:hAnsiTheme="majorBidi" w:cstheme="majorBidi"/>
          <w:i/>
          <w:iCs/>
          <w:sz w:val="24"/>
          <w:szCs w:val="24"/>
        </w:rPr>
        <w:t xml:space="preserve"> Woodward</w:t>
      </w:r>
      <w:r w:rsidR="00A84E9B" w:rsidRPr="00A84E9B">
        <w:rPr>
          <w:rFonts w:asciiTheme="majorBidi" w:hAnsiTheme="majorBidi" w:cstheme="majorBidi"/>
          <w:i/>
          <w:iCs/>
          <w:sz w:val="24"/>
          <w:szCs w:val="24"/>
        </w:rPr>
        <w:t>,</w:t>
      </w:r>
      <w:r w:rsidRPr="00A84E9B">
        <w:rPr>
          <w:rFonts w:asciiTheme="majorBidi" w:hAnsiTheme="majorBidi" w:cstheme="majorBidi"/>
          <w:i/>
          <w:iCs/>
          <w:sz w:val="24"/>
          <w:szCs w:val="24"/>
        </w:rPr>
        <w:t xml:space="preserve"> MJ. and </w:t>
      </w:r>
      <w:r w:rsidRPr="00A84E9B">
        <w:rPr>
          <w:rFonts w:asciiTheme="majorBidi" w:hAnsiTheme="majorBidi" w:cstheme="majorBidi"/>
          <w:i/>
          <w:iCs/>
          <w:sz w:val="24"/>
          <w:szCs w:val="24"/>
        </w:rPr>
        <w:t>Bunge</w:t>
      </w:r>
      <w:r w:rsidR="00A84E9B" w:rsidRPr="00A84E9B">
        <w:rPr>
          <w:rFonts w:asciiTheme="majorBidi" w:hAnsiTheme="majorBidi" w:cstheme="majorBidi"/>
          <w:i/>
          <w:iCs/>
          <w:sz w:val="24"/>
          <w:szCs w:val="24"/>
        </w:rPr>
        <w:t>,</w:t>
      </w:r>
      <w:r w:rsidRPr="00A84E9B">
        <w:rPr>
          <w:rFonts w:asciiTheme="majorBidi" w:hAnsiTheme="majorBidi" w:cstheme="majorBidi"/>
          <w:i/>
          <w:iCs/>
          <w:sz w:val="24"/>
          <w:szCs w:val="24"/>
        </w:rPr>
        <w:t xml:space="preserve"> C</w:t>
      </w:r>
      <w:r w:rsidR="00A84E9B" w:rsidRPr="00A84E9B">
        <w:rPr>
          <w:rFonts w:asciiTheme="majorBidi" w:hAnsiTheme="majorBidi" w:cstheme="majorBidi"/>
          <w:i/>
          <w:iCs/>
          <w:sz w:val="24"/>
          <w:szCs w:val="24"/>
        </w:rPr>
        <w:t>.</w:t>
      </w:r>
      <w:r w:rsidRPr="00A84E9B">
        <w:rPr>
          <w:rFonts w:asciiTheme="majorBidi" w:hAnsiTheme="majorBidi" w:cstheme="majorBidi"/>
          <w:i/>
          <w:iCs/>
          <w:sz w:val="24"/>
          <w:szCs w:val="24"/>
        </w:rPr>
        <w:t xml:space="preserve"> (2010)</w:t>
      </w:r>
      <w:r w:rsidR="00A84E9B" w:rsidRPr="00A84E9B">
        <w:rPr>
          <w:rFonts w:asciiTheme="majorBidi" w:hAnsiTheme="majorBidi" w:cstheme="majorBidi"/>
          <w:i/>
          <w:iCs/>
          <w:sz w:val="24"/>
          <w:szCs w:val="24"/>
        </w:rPr>
        <w:t>:</w:t>
      </w:r>
      <w:r w:rsidRPr="004B1D3E">
        <w:rPr>
          <w:rFonts w:asciiTheme="majorBidi" w:hAnsiTheme="majorBidi" w:cstheme="majorBidi"/>
          <w:sz w:val="24"/>
          <w:szCs w:val="24"/>
        </w:rPr>
        <w:t xml:space="preserve"> Virulotyping and antimicrobial resistance typing of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 xml:space="preserve"> enterica serovars relevant to human health in Europe. Foodborne Pathog Dis., 7: 523–535</w:t>
      </w:r>
    </w:p>
    <w:p w14:paraId="7F65AA1F" w14:textId="77777777" w:rsidR="00C335E0" w:rsidRPr="004B1D3E" w:rsidRDefault="00280D57" w:rsidP="00DE0D51">
      <w:pPr>
        <w:spacing w:after="0" w:line="240" w:lineRule="auto"/>
        <w:ind w:left="567" w:hanging="567"/>
        <w:jc w:val="both"/>
        <w:rPr>
          <w:rFonts w:asciiTheme="majorBidi" w:hAnsiTheme="majorBidi" w:cstheme="majorBidi"/>
          <w:sz w:val="24"/>
          <w:szCs w:val="24"/>
          <w:rtl/>
          <w:lang w:bidi="ar-EG"/>
        </w:rPr>
      </w:pPr>
      <w:r w:rsidRPr="00AE307D">
        <w:rPr>
          <w:rFonts w:asciiTheme="majorBidi" w:hAnsiTheme="majorBidi" w:cstheme="majorBidi"/>
          <w:i/>
          <w:iCs/>
          <w:sz w:val="24"/>
          <w:szCs w:val="24"/>
        </w:rPr>
        <w:t>Ibekwe, A.M.; Murinda, S.E. and Graves, A.K. (2011)</w:t>
      </w:r>
      <w:r w:rsidR="00AE307D" w:rsidRPr="00AE307D">
        <w:rPr>
          <w:rFonts w:asciiTheme="majorBidi" w:hAnsiTheme="majorBidi" w:cstheme="majorBidi"/>
          <w:i/>
          <w:iCs/>
          <w:sz w:val="24"/>
          <w:szCs w:val="24"/>
        </w:rPr>
        <w:t>:</w:t>
      </w:r>
      <w:r w:rsidRPr="004B1D3E">
        <w:rPr>
          <w:rFonts w:asciiTheme="majorBidi" w:hAnsiTheme="majorBidi" w:cstheme="majorBidi"/>
          <w:sz w:val="24"/>
          <w:szCs w:val="24"/>
        </w:rPr>
        <w:t xml:space="preserve"> Genetic Diversity and Antimicrobial Resistance of Escherichia coli from Human and Animal Sources Uncovers Multiple Resistances from Human Sources. PLoS ONE, Volume 6,  Issue 6, e20819.</w:t>
      </w:r>
    </w:p>
    <w:p w14:paraId="7A3C61C4" w14:textId="77777777" w:rsidR="00C335E0" w:rsidRPr="004B1D3E" w:rsidRDefault="00280D57" w:rsidP="00DE0D51">
      <w:pPr>
        <w:spacing w:after="0" w:line="240" w:lineRule="auto"/>
        <w:ind w:left="567" w:hanging="567"/>
        <w:jc w:val="both"/>
        <w:rPr>
          <w:rFonts w:asciiTheme="majorBidi" w:hAnsiTheme="majorBidi" w:cstheme="majorBidi"/>
          <w:sz w:val="24"/>
          <w:szCs w:val="24"/>
          <w:rtl/>
          <w:lang w:bidi="ar-EG"/>
        </w:rPr>
      </w:pPr>
      <w:r w:rsidRPr="00AE307D">
        <w:rPr>
          <w:rFonts w:asciiTheme="majorBidi" w:hAnsiTheme="majorBidi" w:cstheme="majorBidi"/>
          <w:i/>
          <w:iCs/>
          <w:sz w:val="24"/>
          <w:szCs w:val="24"/>
        </w:rPr>
        <w:t>Ibrahim, M.S.; Said, E.W.; Farouq, H.M. and Abo-Elmagd, B.A.</w:t>
      </w:r>
      <w:r w:rsidR="00AE307D" w:rsidRPr="00AE307D">
        <w:rPr>
          <w:rFonts w:asciiTheme="majorBidi" w:hAnsiTheme="majorBidi" w:cstheme="majorBidi"/>
          <w:i/>
          <w:iCs/>
          <w:sz w:val="24"/>
          <w:szCs w:val="24"/>
        </w:rPr>
        <w:t xml:space="preserve"> </w:t>
      </w:r>
      <w:r w:rsidRPr="00AE307D">
        <w:rPr>
          <w:rFonts w:asciiTheme="majorBidi" w:hAnsiTheme="majorBidi" w:cstheme="majorBidi"/>
          <w:i/>
          <w:iCs/>
          <w:sz w:val="24"/>
          <w:szCs w:val="24"/>
        </w:rPr>
        <w:t>(2018)</w:t>
      </w:r>
      <w:r w:rsidR="00AE307D" w:rsidRPr="00AE307D">
        <w:rPr>
          <w:rFonts w:asciiTheme="majorBidi" w:hAnsiTheme="majorBidi" w:cstheme="majorBidi"/>
          <w:i/>
          <w:iCs/>
          <w:sz w:val="24"/>
          <w:szCs w:val="24"/>
        </w:rPr>
        <w:t>:</w:t>
      </w:r>
      <w:r w:rsidRPr="004B1D3E">
        <w:rPr>
          <w:rFonts w:asciiTheme="majorBidi" w:hAnsiTheme="majorBidi" w:cstheme="majorBidi"/>
          <w:sz w:val="24"/>
          <w:szCs w:val="24"/>
        </w:rPr>
        <w:t xml:space="preserve">  Detection of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 xml:space="preserve"> serovars and their common virulence genes from different chicken breeding systems. ejpmr, (7), 54-60.</w:t>
      </w:r>
    </w:p>
    <w:p w14:paraId="797F9BCE"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AE307D">
        <w:rPr>
          <w:rFonts w:asciiTheme="majorBidi" w:hAnsiTheme="majorBidi" w:cstheme="majorBidi"/>
          <w:i/>
          <w:iCs/>
          <w:sz w:val="24"/>
          <w:szCs w:val="24"/>
        </w:rPr>
        <w:t>Ishida Y.</w:t>
      </w:r>
      <w:r w:rsidR="00AE307D" w:rsidRPr="00AE307D">
        <w:rPr>
          <w:rFonts w:asciiTheme="majorBidi" w:hAnsiTheme="majorBidi" w:cstheme="majorBidi"/>
          <w:i/>
          <w:iCs/>
          <w:sz w:val="24"/>
          <w:szCs w:val="24"/>
        </w:rPr>
        <w:t>;</w:t>
      </w:r>
      <w:r w:rsidRPr="00AE307D">
        <w:rPr>
          <w:rFonts w:asciiTheme="majorBidi" w:hAnsiTheme="majorBidi" w:cstheme="majorBidi"/>
          <w:i/>
          <w:iCs/>
          <w:sz w:val="24"/>
          <w:szCs w:val="24"/>
        </w:rPr>
        <w:t xml:space="preserve"> Ahmed A.M.</w:t>
      </w:r>
      <w:r w:rsidR="00AE307D" w:rsidRPr="00AE307D">
        <w:rPr>
          <w:rFonts w:asciiTheme="majorBidi" w:hAnsiTheme="majorBidi" w:cstheme="majorBidi"/>
          <w:i/>
          <w:iCs/>
          <w:sz w:val="24"/>
          <w:szCs w:val="24"/>
        </w:rPr>
        <w:t>;</w:t>
      </w:r>
      <w:r w:rsidRPr="00AE307D">
        <w:rPr>
          <w:rFonts w:asciiTheme="majorBidi" w:hAnsiTheme="majorBidi" w:cstheme="majorBidi"/>
          <w:i/>
          <w:iCs/>
          <w:sz w:val="24"/>
          <w:szCs w:val="24"/>
        </w:rPr>
        <w:t xml:space="preserve"> Mahfouz N.B.</w:t>
      </w:r>
      <w:r w:rsidR="00AE307D" w:rsidRPr="00AE307D">
        <w:rPr>
          <w:rFonts w:asciiTheme="majorBidi" w:hAnsiTheme="majorBidi" w:cstheme="majorBidi"/>
          <w:i/>
          <w:iCs/>
          <w:sz w:val="24"/>
          <w:szCs w:val="24"/>
        </w:rPr>
        <w:t>;</w:t>
      </w:r>
      <w:r w:rsidRPr="00AE307D">
        <w:rPr>
          <w:rFonts w:asciiTheme="majorBidi" w:hAnsiTheme="majorBidi" w:cstheme="majorBidi"/>
          <w:i/>
          <w:iCs/>
          <w:sz w:val="24"/>
          <w:szCs w:val="24"/>
        </w:rPr>
        <w:t xml:space="preserve"> Kimura T.</w:t>
      </w:r>
      <w:r w:rsidR="00AE307D" w:rsidRPr="00AE307D">
        <w:rPr>
          <w:rFonts w:asciiTheme="majorBidi" w:hAnsiTheme="majorBidi" w:cstheme="majorBidi"/>
          <w:i/>
          <w:iCs/>
          <w:sz w:val="24"/>
          <w:szCs w:val="24"/>
        </w:rPr>
        <w:t>;</w:t>
      </w:r>
      <w:r w:rsidRPr="00AE307D">
        <w:rPr>
          <w:rFonts w:asciiTheme="majorBidi" w:hAnsiTheme="majorBidi" w:cstheme="majorBidi"/>
          <w:i/>
          <w:iCs/>
          <w:sz w:val="24"/>
          <w:szCs w:val="24"/>
        </w:rPr>
        <w:t xml:space="preserve"> ElKhodery S.A.</w:t>
      </w:r>
      <w:r w:rsidR="00AE307D" w:rsidRPr="00AE307D">
        <w:rPr>
          <w:rFonts w:asciiTheme="majorBidi" w:hAnsiTheme="majorBidi" w:cstheme="majorBidi"/>
          <w:i/>
          <w:iCs/>
          <w:sz w:val="24"/>
          <w:szCs w:val="24"/>
        </w:rPr>
        <w:t xml:space="preserve">; </w:t>
      </w:r>
      <w:r w:rsidRPr="00AE307D">
        <w:rPr>
          <w:rFonts w:asciiTheme="majorBidi" w:hAnsiTheme="majorBidi" w:cstheme="majorBidi"/>
          <w:i/>
          <w:iCs/>
          <w:sz w:val="24"/>
          <w:szCs w:val="24"/>
        </w:rPr>
        <w:t>Moawad A.A. and Shimamoto T. (2010)</w:t>
      </w:r>
      <w:r w:rsidR="00AE307D" w:rsidRPr="00AE307D">
        <w:rPr>
          <w:rFonts w:asciiTheme="majorBidi" w:hAnsiTheme="majorBidi" w:cstheme="majorBidi"/>
          <w:i/>
          <w:iCs/>
          <w:sz w:val="24"/>
          <w:szCs w:val="24"/>
        </w:rPr>
        <w:t>:</w:t>
      </w:r>
      <w:r w:rsidRPr="004B1D3E">
        <w:rPr>
          <w:rFonts w:asciiTheme="majorBidi" w:hAnsiTheme="majorBidi" w:cstheme="majorBidi"/>
          <w:sz w:val="24"/>
          <w:szCs w:val="24"/>
        </w:rPr>
        <w:t xml:space="preserve"> Molecular analysis of antimicrobial resistance in Gram-negative bacteria isolated from fish farms in Egypt. J Vet Med Sci 72: 727–34.</w:t>
      </w:r>
    </w:p>
    <w:p w14:paraId="2F891490" w14:textId="77777777" w:rsidR="00C335E0" w:rsidRPr="004B1D3E" w:rsidRDefault="00280D57" w:rsidP="00DE0D51">
      <w:pPr>
        <w:spacing w:after="0" w:line="240" w:lineRule="auto"/>
        <w:ind w:left="567" w:hanging="567"/>
        <w:jc w:val="both"/>
        <w:rPr>
          <w:rFonts w:asciiTheme="majorBidi" w:hAnsiTheme="majorBidi" w:cstheme="majorBidi"/>
          <w:sz w:val="24"/>
          <w:szCs w:val="24"/>
          <w:rtl/>
        </w:rPr>
      </w:pPr>
      <w:r w:rsidRPr="00AE307D">
        <w:rPr>
          <w:rFonts w:asciiTheme="majorBidi" w:hAnsiTheme="majorBidi" w:cstheme="majorBidi"/>
          <w:sz w:val="24"/>
          <w:szCs w:val="24"/>
          <w:highlight w:val="yellow"/>
          <w:rtl/>
        </w:rPr>
        <w:t>‏</w:t>
      </w:r>
      <w:r w:rsidRPr="000F5183">
        <w:rPr>
          <w:rFonts w:asciiTheme="majorBidi" w:hAnsiTheme="majorBidi" w:cstheme="majorBidi"/>
          <w:i/>
          <w:iCs/>
          <w:sz w:val="24"/>
          <w:szCs w:val="24"/>
        </w:rPr>
        <w:t>Issa, Y.; Abu-Rayyan, A.; Hemidat, S. and the Environmental Health Team at Hebron. (2017</w:t>
      </w:r>
      <w:r w:rsidRPr="005C075E">
        <w:rPr>
          <w:rFonts w:asciiTheme="majorBidi" w:hAnsiTheme="majorBidi" w:cstheme="majorBidi"/>
          <w:i/>
          <w:iCs/>
          <w:sz w:val="24"/>
          <w:szCs w:val="24"/>
        </w:rPr>
        <w:t>)</w:t>
      </w:r>
      <w:r w:rsidR="00636434" w:rsidRPr="005C075E">
        <w:rPr>
          <w:rFonts w:asciiTheme="majorBidi" w:hAnsiTheme="majorBidi" w:cstheme="majorBidi"/>
          <w:i/>
          <w:iCs/>
          <w:sz w:val="24"/>
          <w:szCs w:val="24"/>
        </w:rPr>
        <w:t>:</w:t>
      </w:r>
      <w:r w:rsidRPr="005C075E">
        <w:rPr>
          <w:rFonts w:asciiTheme="majorBidi" w:hAnsiTheme="majorBidi" w:cstheme="majorBidi"/>
          <w:sz w:val="24"/>
          <w:szCs w:val="24"/>
        </w:rPr>
        <w:t xml:space="preserve"> Prevalence of Salmonella   in different poultry and meat food products in Hebron district. a prevalence study. The LANCET, 390 s(33).</w:t>
      </w:r>
    </w:p>
    <w:p w14:paraId="38E6B35A"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AE307D">
        <w:rPr>
          <w:rFonts w:asciiTheme="majorBidi" w:hAnsiTheme="majorBidi" w:cstheme="majorBidi"/>
          <w:i/>
          <w:iCs/>
          <w:sz w:val="24"/>
          <w:szCs w:val="24"/>
        </w:rPr>
        <w:t>Jaglic, Z. and Cervinkova, D. (2012)</w:t>
      </w:r>
      <w:r w:rsidR="00AE307D" w:rsidRPr="00AE307D">
        <w:rPr>
          <w:rFonts w:asciiTheme="majorBidi" w:hAnsiTheme="majorBidi" w:cstheme="majorBidi"/>
          <w:i/>
          <w:iCs/>
          <w:sz w:val="24"/>
          <w:szCs w:val="24"/>
        </w:rPr>
        <w:t>:</w:t>
      </w:r>
      <w:r w:rsidRPr="004B1D3E">
        <w:rPr>
          <w:rFonts w:asciiTheme="majorBidi" w:hAnsiTheme="majorBidi" w:cstheme="majorBidi"/>
          <w:sz w:val="24"/>
          <w:szCs w:val="24"/>
        </w:rPr>
        <w:t xml:space="preserve"> Genetic basis of resistance to quaternary ammonium compounds – the qac genes and their role: a review. Veterinarni Medicina, 57, 2012 (6): 275–281</w:t>
      </w:r>
    </w:p>
    <w:p w14:paraId="057B51C6"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AE307D">
        <w:rPr>
          <w:rFonts w:asciiTheme="majorBidi" w:hAnsiTheme="majorBidi" w:cstheme="majorBidi"/>
          <w:i/>
          <w:iCs/>
          <w:sz w:val="24"/>
          <w:szCs w:val="24"/>
        </w:rPr>
        <w:t>Jang, Y.</w:t>
      </w:r>
      <w:r w:rsidR="00AE307D" w:rsidRPr="00AE307D">
        <w:rPr>
          <w:rFonts w:asciiTheme="majorBidi" w:hAnsiTheme="majorBidi" w:cstheme="majorBidi"/>
          <w:i/>
          <w:iCs/>
          <w:sz w:val="24"/>
          <w:szCs w:val="24"/>
        </w:rPr>
        <w:t>;</w:t>
      </w:r>
      <w:r w:rsidRPr="00AE307D">
        <w:rPr>
          <w:rFonts w:asciiTheme="majorBidi" w:hAnsiTheme="majorBidi" w:cstheme="majorBidi"/>
          <w:i/>
          <w:iCs/>
          <w:sz w:val="24"/>
          <w:szCs w:val="24"/>
        </w:rPr>
        <w:t xml:space="preserve"> Lee, K.</w:t>
      </w:r>
      <w:r w:rsidR="00AE307D" w:rsidRPr="00AE307D">
        <w:rPr>
          <w:rFonts w:asciiTheme="majorBidi" w:hAnsiTheme="majorBidi" w:cstheme="majorBidi"/>
          <w:i/>
          <w:iCs/>
          <w:sz w:val="24"/>
          <w:szCs w:val="24"/>
        </w:rPr>
        <w:t>;</w:t>
      </w:r>
      <w:r w:rsidRPr="00AE307D">
        <w:rPr>
          <w:rFonts w:asciiTheme="majorBidi" w:hAnsiTheme="majorBidi" w:cstheme="majorBidi"/>
          <w:i/>
          <w:iCs/>
          <w:sz w:val="24"/>
          <w:szCs w:val="24"/>
        </w:rPr>
        <w:t xml:space="preserve"> Yun, S.</w:t>
      </w:r>
      <w:r w:rsidR="00AE307D" w:rsidRPr="00AE307D">
        <w:rPr>
          <w:rFonts w:asciiTheme="majorBidi" w:hAnsiTheme="majorBidi" w:cstheme="majorBidi"/>
          <w:i/>
          <w:iCs/>
          <w:sz w:val="24"/>
          <w:szCs w:val="24"/>
        </w:rPr>
        <w:t>;</w:t>
      </w:r>
      <w:r w:rsidRPr="00AE307D">
        <w:rPr>
          <w:rFonts w:asciiTheme="majorBidi" w:hAnsiTheme="majorBidi" w:cstheme="majorBidi"/>
          <w:i/>
          <w:iCs/>
          <w:sz w:val="24"/>
          <w:szCs w:val="24"/>
        </w:rPr>
        <w:t xml:space="preserve"> Lee, M.</w:t>
      </w:r>
      <w:r w:rsidR="00AE307D" w:rsidRPr="00AE307D">
        <w:rPr>
          <w:rFonts w:asciiTheme="majorBidi" w:hAnsiTheme="majorBidi" w:cstheme="majorBidi"/>
          <w:i/>
          <w:iCs/>
          <w:sz w:val="24"/>
          <w:szCs w:val="24"/>
        </w:rPr>
        <w:t>;</w:t>
      </w:r>
      <w:r w:rsidRPr="00AE307D">
        <w:rPr>
          <w:rFonts w:asciiTheme="majorBidi" w:hAnsiTheme="majorBidi" w:cstheme="majorBidi"/>
          <w:i/>
          <w:iCs/>
          <w:sz w:val="24"/>
          <w:szCs w:val="24"/>
        </w:rPr>
        <w:t xml:space="preserve"> Song, J.</w:t>
      </w:r>
      <w:r w:rsidR="00AE307D" w:rsidRPr="00AE307D">
        <w:rPr>
          <w:rFonts w:asciiTheme="majorBidi" w:hAnsiTheme="majorBidi" w:cstheme="majorBidi"/>
          <w:i/>
          <w:iCs/>
          <w:sz w:val="24"/>
          <w:szCs w:val="24"/>
        </w:rPr>
        <w:t>;</w:t>
      </w:r>
      <w:r w:rsidRPr="00AE307D">
        <w:rPr>
          <w:rFonts w:asciiTheme="majorBidi" w:hAnsiTheme="majorBidi" w:cstheme="majorBidi"/>
          <w:i/>
          <w:iCs/>
          <w:sz w:val="24"/>
          <w:szCs w:val="24"/>
        </w:rPr>
        <w:t xml:space="preserve"> Chang, B.</w:t>
      </w:r>
      <w:r w:rsidR="00AE307D" w:rsidRPr="00AE307D">
        <w:rPr>
          <w:rFonts w:asciiTheme="majorBidi" w:hAnsiTheme="majorBidi" w:cstheme="majorBidi"/>
          <w:i/>
          <w:iCs/>
          <w:sz w:val="24"/>
          <w:szCs w:val="24"/>
        </w:rPr>
        <w:t xml:space="preserve"> </w:t>
      </w:r>
      <w:r w:rsidRPr="00AE307D">
        <w:rPr>
          <w:rFonts w:asciiTheme="majorBidi" w:hAnsiTheme="majorBidi" w:cstheme="majorBidi"/>
          <w:i/>
          <w:iCs/>
          <w:sz w:val="24"/>
          <w:szCs w:val="24"/>
        </w:rPr>
        <w:t>and Choe, N.-H. (2017)</w:t>
      </w:r>
      <w:r w:rsidR="00AE307D" w:rsidRPr="00AE307D">
        <w:rPr>
          <w:rFonts w:asciiTheme="majorBidi" w:hAnsiTheme="majorBidi" w:cstheme="majorBidi"/>
          <w:i/>
          <w:iCs/>
          <w:sz w:val="24"/>
          <w:szCs w:val="24"/>
        </w:rPr>
        <w:t>:</w:t>
      </w:r>
      <w:r w:rsidRPr="004B1D3E">
        <w:rPr>
          <w:rFonts w:asciiTheme="majorBidi" w:hAnsiTheme="majorBidi" w:cstheme="majorBidi"/>
          <w:sz w:val="24"/>
          <w:szCs w:val="24"/>
        </w:rPr>
        <w:t xml:space="preserve"> Eﬃcacy evaluation of commercial disinfectants by using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 xml:space="preserve"> enterica serovar </w:t>
      </w:r>
      <w:r w:rsidRPr="004B1D3E">
        <w:rPr>
          <w:rFonts w:asciiTheme="majorBidi" w:hAnsiTheme="majorBidi" w:cstheme="majorBidi"/>
          <w:i/>
          <w:sz w:val="24"/>
          <w:szCs w:val="24"/>
        </w:rPr>
        <w:t>Typhimurium</w:t>
      </w:r>
      <w:r w:rsidRPr="004B1D3E">
        <w:rPr>
          <w:rFonts w:asciiTheme="majorBidi" w:hAnsiTheme="majorBidi" w:cstheme="majorBidi"/>
          <w:sz w:val="24"/>
          <w:szCs w:val="24"/>
        </w:rPr>
        <w:t xml:space="preserve"> as a test organism. J. Vet. Sci. 18, 209–216.</w:t>
      </w:r>
    </w:p>
    <w:p w14:paraId="66FCD6BE" w14:textId="77777777" w:rsidR="00C335E0" w:rsidRPr="004B1D3E" w:rsidRDefault="00280D57" w:rsidP="00236331">
      <w:pPr>
        <w:spacing w:after="0" w:line="240" w:lineRule="auto"/>
        <w:ind w:left="567" w:hanging="567"/>
        <w:jc w:val="both"/>
        <w:rPr>
          <w:rFonts w:asciiTheme="majorBidi" w:hAnsiTheme="majorBidi" w:cstheme="majorBidi"/>
          <w:sz w:val="24"/>
          <w:szCs w:val="24"/>
        </w:rPr>
      </w:pPr>
      <w:r w:rsidRPr="00AE307D">
        <w:rPr>
          <w:rFonts w:asciiTheme="majorBidi" w:hAnsiTheme="majorBidi" w:cstheme="majorBidi"/>
          <w:i/>
          <w:iCs/>
          <w:sz w:val="24"/>
          <w:szCs w:val="24"/>
        </w:rPr>
        <w:t>Kaoud, H.A.; El-Babbly, M.A.; El-Iraqi, K.G. and Khalil, M.M. (2018)</w:t>
      </w:r>
      <w:r w:rsidR="00AE307D" w:rsidRPr="00AE307D">
        <w:rPr>
          <w:rFonts w:asciiTheme="majorBidi" w:hAnsiTheme="majorBidi" w:cstheme="majorBidi"/>
          <w:i/>
          <w:iCs/>
          <w:sz w:val="24"/>
          <w:szCs w:val="24"/>
        </w:rPr>
        <w:t>:</w:t>
      </w:r>
      <w:r w:rsidRPr="004B1D3E">
        <w:rPr>
          <w:rFonts w:asciiTheme="majorBidi" w:hAnsiTheme="majorBidi" w:cstheme="majorBidi"/>
          <w:sz w:val="24"/>
          <w:szCs w:val="24"/>
        </w:rPr>
        <w:t xml:space="preserve"> Prevalence of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spp in Some broiler farms in different Egyptian Governorates. journal of veterinary medical research, pp. 164 – 173</w:t>
      </w:r>
    </w:p>
    <w:p w14:paraId="0CC7319C"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AE307D">
        <w:rPr>
          <w:rFonts w:asciiTheme="majorBidi" w:hAnsiTheme="majorBidi" w:cstheme="majorBidi"/>
          <w:i/>
          <w:iCs/>
          <w:sz w:val="24"/>
          <w:szCs w:val="24"/>
        </w:rPr>
        <w:lastRenderedPageBreak/>
        <w:t>Khallaf, M.; Ameur, N.; Terta, M.; Lakranbi, M.; Senouci, S.</w:t>
      </w:r>
      <w:r w:rsidR="00AE307D" w:rsidRPr="00AE307D">
        <w:rPr>
          <w:rFonts w:asciiTheme="majorBidi" w:hAnsiTheme="majorBidi" w:cstheme="majorBidi"/>
          <w:i/>
          <w:iCs/>
          <w:sz w:val="24"/>
          <w:szCs w:val="24"/>
        </w:rPr>
        <w:t xml:space="preserve"> </w:t>
      </w:r>
      <w:r w:rsidRPr="00AE307D">
        <w:rPr>
          <w:rFonts w:asciiTheme="majorBidi" w:hAnsiTheme="majorBidi" w:cstheme="majorBidi"/>
          <w:i/>
          <w:iCs/>
          <w:sz w:val="24"/>
          <w:szCs w:val="24"/>
        </w:rPr>
        <w:t>and Ennaji, M.M. (2014)</w:t>
      </w:r>
      <w:r w:rsidR="00AE307D" w:rsidRPr="00AE307D">
        <w:rPr>
          <w:rFonts w:asciiTheme="majorBidi" w:hAnsiTheme="majorBidi" w:cstheme="majorBidi"/>
          <w:i/>
          <w:iCs/>
          <w:sz w:val="24"/>
          <w:szCs w:val="24"/>
        </w:rPr>
        <w:t>:</w:t>
      </w:r>
      <w:r w:rsidRPr="004B1D3E">
        <w:rPr>
          <w:rFonts w:asciiTheme="majorBidi" w:hAnsiTheme="majorBidi" w:cstheme="majorBidi"/>
          <w:sz w:val="24"/>
          <w:szCs w:val="24"/>
        </w:rPr>
        <w:t xml:space="preserve"> Prevalence and antibiotic-resistance of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isolated from chicken meat marketed in Rabat, Morocco. Int J Innov Appl Studies 6: 1123-1128.</w:t>
      </w:r>
    </w:p>
    <w:p w14:paraId="50C6E771" w14:textId="77777777" w:rsidR="00C335E0" w:rsidRPr="004B1D3E" w:rsidRDefault="00280D57" w:rsidP="00DE0D51">
      <w:pPr>
        <w:spacing w:after="0" w:line="240" w:lineRule="auto"/>
        <w:ind w:left="567" w:hanging="567"/>
        <w:jc w:val="both"/>
        <w:rPr>
          <w:rFonts w:asciiTheme="majorBidi" w:hAnsiTheme="majorBidi" w:cstheme="majorBidi"/>
          <w:sz w:val="24"/>
          <w:szCs w:val="24"/>
          <w:rtl/>
          <w:lang w:bidi="ar-EG"/>
        </w:rPr>
      </w:pPr>
      <w:r w:rsidRPr="009D6F61">
        <w:rPr>
          <w:rFonts w:asciiTheme="majorBidi" w:hAnsiTheme="majorBidi" w:cstheme="majorBidi"/>
          <w:i/>
          <w:iCs/>
          <w:sz w:val="24"/>
          <w:szCs w:val="24"/>
        </w:rPr>
        <w:t>Kumar, T.</w:t>
      </w:r>
      <w:r w:rsidR="009D6F61" w:rsidRPr="009D6F61">
        <w:rPr>
          <w:rFonts w:asciiTheme="majorBidi" w:hAnsiTheme="majorBidi" w:cstheme="majorBidi"/>
          <w:i/>
          <w:iCs/>
          <w:sz w:val="24"/>
          <w:szCs w:val="24"/>
        </w:rPr>
        <w:t>;</w:t>
      </w:r>
      <w:r w:rsidRPr="009D6F61">
        <w:rPr>
          <w:rFonts w:asciiTheme="majorBidi" w:hAnsiTheme="majorBidi" w:cstheme="majorBidi"/>
          <w:i/>
          <w:iCs/>
          <w:sz w:val="24"/>
          <w:szCs w:val="24"/>
        </w:rPr>
        <w:t xml:space="preserve"> Mahajan, N.K. and Rakha, N.K. (2012)</w:t>
      </w:r>
      <w:r w:rsidR="009D6F61" w:rsidRPr="009D6F61">
        <w:rPr>
          <w:rFonts w:asciiTheme="majorBidi" w:hAnsiTheme="majorBidi" w:cstheme="majorBidi"/>
          <w:i/>
          <w:iCs/>
          <w:sz w:val="24"/>
          <w:szCs w:val="24"/>
        </w:rPr>
        <w:t>:</w:t>
      </w:r>
      <w:r w:rsidRPr="004B1D3E">
        <w:rPr>
          <w:rFonts w:asciiTheme="majorBidi" w:hAnsiTheme="majorBidi" w:cstheme="majorBidi"/>
          <w:sz w:val="24"/>
          <w:szCs w:val="24"/>
        </w:rPr>
        <w:t xml:space="preserve"> Isolation and prevalence of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 xml:space="preserve"> serovars from poultry in different parts of Haryana, India. Indian Journal of Animal Science82(6), 557-560</w:t>
      </w:r>
    </w:p>
    <w:p w14:paraId="79A9B59C" w14:textId="77777777" w:rsidR="00C335E0" w:rsidRPr="004B1D3E" w:rsidRDefault="00280D57" w:rsidP="00DE0D51">
      <w:pPr>
        <w:spacing w:after="0" w:line="240" w:lineRule="auto"/>
        <w:ind w:left="567" w:hanging="567"/>
        <w:jc w:val="both"/>
        <w:rPr>
          <w:rFonts w:asciiTheme="majorBidi" w:hAnsiTheme="majorBidi" w:cstheme="majorBidi"/>
          <w:sz w:val="24"/>
          <w:szCs w:val="24"/>
          <w:rtl/>
          <w:lang w:bidi="ar-EG"/>
        </w:rPr>
      </w:pPr>
      <w:r w:rsidRPr="006E67B6">
        <w:rPr>
          <w:rFonts w:asciiTheme="majorBidi" w:hAnsiTheme="majorBidi" w:cstheme="majorBidi"/>
          <w:i/>
          <w:iCs/>
          <w:sz w:val="24"/>
          <w:szCs w:val="24"/>
        </w:rPr>
        <w:t>Lamas, A.</w:t>
      </w:r>
      <w:r w:rsidR="006E67B6" w:rsidRPr="006E67B6">
        <w:rPr>
          <w:rFonts w:asciiTheme="majorBidi" w:hAnsiTheme="majorBidi" w:cstheme="majorBidi"/>
          <w:i/>
          <w:iCs/>
          <w:sz w:val="24"/>
          <w:szCs w:val="24"/>
        </w:rPr>
        <w:t>;</w:t>
      </w:r>
      <w:r w:rsidRPr="006E67B6">
        <w:rPr>
          <w:rFonts w:asciiTheme="majorBidi" w:hAnsiTheme="majorBidi" w:cstheme="majorBidi"/>
          <w:i/>
          <w:iCs/>
          <w:sz w:val="24"/>
          <w:szCs w:val="24"/>
        </w:rPr>
        <w:t xml:space="preserve"> Fernandez-No, I.C.</w:t>
      </w:r>
      <w:r w:rsidR="006E67B6" w:rsidRPr="006E67B6">
        <w:rPr>
          <w:rFonts w:asciiTheme="majorBidi" w:hAnsiTheme="majorBidi" w:cstheme="majorBidi"/>
          <w:i/>
          <w:iCs/>
          <w:sz w:val="24"/>
          <w:szCs w:val="24"/>
        </w:rPr>
        <w:t>;</w:t>
      </w:r>
      <w:r w:rsidRPr="006E67B6">
        <w:rPr>
          <w:rFonts w:asciiTheme="majorBidi" w:hAnsiTheme="majorBidi" w:cstheme="majorBidi"/>
          <w:i/>
          <w:iCs/>
          <w:sz w:val="24"/>
          <w:szCs w:val="24"/>
        </w:rPr>
        <w:t xml:space="preserve"> Miranda, J. M.</w:t>
      </w:r>
      <w:r w:rsidR="006E67B6" w:rsidRPr="006E67B6">
        <w:rPr>
          <w:rFonts w:asciiTheme="majorBidi" w:hAnsiTheme="majorBidi" w:cstheme="majorBidi"/>
          <w:i/>
          <w:iCs/>
          <w:sz w:val="24"/>
          <w:szCs w:val="24"/>
        </w:rPr>
        <w:t>;</w:t>
      </w:r>
      <w:r w:rsidRPr="006E67B6">
        <w:rPr>
          <w:rFonts w:asciiTheme="majorBidi" w:hAnsiTheme="majorBidi" w:cstheme="majorBidi"/>
          <w:i/>
          <w:iCs/>
          <w:sz w:val="24"/>
          <w:szCs w:val="24"/>
        </w:rPr>
        <w:t xml:space="preserve"> Vázquez, B.</w:t>
      </w:r>
      <w:r w:rsidR="006E67B6" w:rsidRPr="006E67B6">
        <w:rPr>
          <w:rFonts w:asciiTheme="majorBidi" w:hAnsiTheme="majorBidi" w:cstheme="majorBidi"/>
          <w:i/>
          <w:iCs/>
          <w:sz w:val="24"/>
          <w:szCs w:val="24"/>
        </w:rPr>
        <w:t>;</w:t>
      </w:r>
      <w:r w:rsidRPr="006E67B6">
        <w:rPr>
          <w:rFonts w:asciiTheme="majorBidi" w:hAnsiTheme="majorBidi" w:cstheme="majorBidi"/>
          <w:i/>
          <w:iCs/>
          <w:sz w:val="24"/>
          <w:szCs w:val="24"/>
        </w:rPr>
        <w:t xml:space="preserve"> Cepeda, A. and Franco, C.M. (2016)</w:t>
      </w:r>
      <w:r w:rsidR="006E67B6" w:rsidRPr="006E67B6">
        <w:rPr>
          <w:rFonts w:asciiTheme="majorBidi" w:hAnsiTheme="majorBidi" w:cstheme="majorBidi"/>
          <w:i/>
          <w:iCs/>
          <w:sz w:val="24"/>
          <w:szCs w:val="24"/>
        </w:rPr>
        <w:t>:</w:t>
      </w:r>
      <w:r w:rsidRPr="004B1D3E">
        <w:rPr>
          <w:rFonts w:asciiTheme="majorBidi" w:hAnsiTheme="majorBidi" w:cstheme="majorBidi"/>
          <w:sz w:val="24"/>
          <w:szCs w:val="24"/>
        </w:rPr>
        <w:t xml:space="preserve"> Prevalence, molecular characterization and antimicrobial resistance of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 xml:space="preserve"> serovars isolated from northwestern Spanish broiler flocks (2011–2015). Poultry Science, 95(9), 2097-2105.</w:t>
      </w:r>
      <w:r w:rsidRPr="004B1D3E">
        <w:rPr>
          <w:rFonts w:asciiTheme="majorBidi" w:hAnsiTheme="majorBidi" w:cstheme="majorBidi"/>
          <w:sz w:val="24"/>
          <w:szCs w:val="24"/>
          <w:rtl/>
        </w:rPr>
        <w:t>‏</w:t>
      </w:r>
    </w:p>
    <w:p w14:paraId="7EA92086" w14:textId="77777777" w:rsidR="00C335E0" w:rsidRPr="004B1D3E" w:rsidRDefault="00280D57" w:rsidP="004B1A29">
      <w:pPr>
        <w:spacing w:after="0" w:line="240" w:lineRule="auto"/>
        <w:ind w:left="567" w:hanging="567"/>
        <w:jc w:val="both"/>
        <w:rPr>
          <w:rFonts w:asciiTheme="majorBidi" w:hAnsiTheme="majorBidi" w:cstheme="majorBidi"/>
          <w:sz w:val="24"/>
          <w:szCs w:val="24"/>
          <w:rtl/>
          <w:lang w:bidi="ar-EG"/>
        </w:rPr>
      </w:pPr>
      <w:r w:rsidRPr="006E67B6">
        <w:rPr>
          <w:rFonts w:asciiTheme="majorBidi" w:hAnsiTheme="majorBidi" w:cstheme="majorBidi"/>
          <w:i/>
          <w:iCs/>
          <w:sz w:val="24"/>
          <w:szCs w:val="24"/>
        </w:rPr>
        <w:t>Lamboro, T.</w:t>
      </w:r>
      <w:r w:rsidR="006E67B6" w:rsidRPr="006E67B6">
        <w:rPr>
          <w:rFonts w:asciiTheme="majorBidi" w:hAnsiTheme="majorBidi" w:cstheme="majorBidi"/>
          <w:i/>
          <w:iCs/>
          <w:sz w:val="24"/>
          <w:szCs w:val="24"/>
        </w:rPr>
        <w:t>;</w:t>
      </w:r>
      <w:r w:rsidRPr="006E67B6">
        <w:rPr>
          <w:rFonts w:asciiTheme="majorBidi" w:hAnsiTheme="majorBidi" w:cstheme="majorBidi"/>
          <w:i/>
          <w:iCs/>
          <w:sz w:val="24"/>
          <w:szCs w:val="24"/>
        </w:rPr>
        <w:t xml:space="preserve"> Ketema, T. and Bacha, K. (2016)</w:t>
      </w:r>
      <w:r w:rsidR="006E67B6" w:rsidRPr="006E67B6">
        <w:rPr>
          <w:rFonts w:asciiTheme="majorBidi" w:hAnsiTheme="majorBidi" w:cstheme="majorBidi"/>
          <w:i/>
          <w:iCs/>
          <w:sz w:val="24"/>
          <w:szCs w:val="24"/>
        </w:rPr>
        <w:t>:</w:t>
      </w:r>
      <w:r w:rsidRPr="004B1D3E">
        <w:rPr>
          <w:rFonts w:asciiTheme="majorBidi" w:hAnsiTheme="majorBidi" w:cstheme="majorBidi"/>
          <w:sz w:val="24"/>
          <w:szCs w:val="24"/>
        </w:rPr>
        <w:t xml:space="preserve"> Prevalence and antimicrobial resistance in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 xml:space="preserve"> and Shigella species isolated from outpatients, Jimma University Specialized Hospital, Southwest</w:t>
      </w:r>
      <w:r w:rsidR="004B1A29">
        <w:rPr>
          <w:rFonts w:asciiTheme="majorBidi" w:hAnsiTheme="majorBidi" w:cstheme="majorBidi"/>
          <w:sz w:val="24"/>
          <w:szCs w:val="24"/>
        </w:rPr>
        <w:t xml:space="preserve"> Ethiopia. </w:t>
      </w:r>
      <w:r w:rsidRPr="004B1D3E">
        <w:rPr>
          <w:rFonts w:asciiTheme="majorBidi" w:hAnsiTheme="majorBidi" w:cstheme="majorBidi"/>
          <w:sz w:val="24"/>
          <w:szCs w:val="24"/>
        </w:rPr>
        <w:t xml:space="preserve"> </w:t>
      </w:r>
      <w:r w:rsidRPr="004B1D3E">
        <w:rPr>
          <w:rFonts w:asciiTheme="majorBidi" w:hAnsiTheme="majorBidi" w:cstheme="majorBidi"/>
          <w:i/>
          <w:iCs/>
          <w:sz w:val="24"/>
          <w:szCs w:val="24"/>
        </w:rPr>
        <w:t>Canadian Journal of Infectious Diseases and Medical Microbiology</w:t>
      </w:r>
      <w:r w:rsidRPr="004B1D3E">
        <w:rPr>
          <w:rFonts w:asciiTheme="majorBidi" w:hAnsiTheme="majorBidi" w:cstheme="majorBidi"/>
          <w:sz w:val="24"/>
          <w:szCs w:val="24"/>
        </w:rPr>
        <w:t>, </w:t>
      </w:r>
      <w:r w:rsidRPr="004B1D3E">
        <w:rPr>
          <w:rFonts w:asciiTheme="majorBidi" w:hAnsiTheme="majorBidi" w:cstheme="majorBidi"/>
          <w:i/>
          <w:iCs/>
          <w:sz w:val="24"/>
          <w:szCs w:val="24"/>
        </w:rPr>
        <w:t>2016</w:t>
      </w:r>
      <w:r w:rsidRPr="004B1D3E">
        <w:rPr>
          <w:rFonts w:asciiTheme="majorBidi" w:hAnsiTheme="majorBidi" w:cstheme="majorBidi"/>
          <w:sz w:val="24"/>
          <w:szCs w:val="24"/>
        </w:rPr>
        <w:t>.</w:t>
      </w:r>
    </w:p>
    <w:p w14:paraId="3951A273" w14:textId="77777777" w:rsidR="00C335E0" w:rsidRPr="004B1D3E" w:rsidRDefault="00280D57" w:rsidP="00DE0D51">
      <w:pPr>
        <w:spacing w:after="0" w:line="240" w:lineRule="auto"/>
        <w:ind w:left="567" w:hanging="567"/>
        <w:jc w:val="both"/>
        <w:rPr>
          <w:rFonts w:asciiTheme="majorBidi" w:hAnsiTheme="majorBidi" w:cstheme="majorBidi"/>
          <w:sz w:val="24"/>
          <w:szCs w:val="24"/>
          <w:rtl/>
          <w:lang w:bidi="ar-EG"/>
        </w:rPr>
      </w:pPr>
      <w:r w:rsidRPr="006E67B6">
        <w:rPr>
          <w:rFonts w:asciiTheme="majorBidi" w:hAnsiTheme="majorBidi" w:cstheme="majorBidi"/>
          <w:i/>
          <w:iCs/>
          <w:sz w:val="24"/>
          <w:szCs w:val="24"/>
        </w:rPr>
        <w:t>Lebdah, M.A.; Eid, A.A.M.; Nasef, S.A. and Hamad, E.M. (2017)</w:t>
      </w:r>
      <w:r w:rsidR="006E67B6" w:rsidRPr="006E67B6">
        <w:rPr>
          <w:rFonts w:asciiTheme="majorBidi" w:hAnsiTheme="majorBidi" w:cstheme="majorBidi"/>
          <w:i/>
          <w:iCs/>
          <w:sz w:val="24"/>
          <w:szCs w:val="24"/>
        </w:rPr>
        <w:t>:</w:t>
      </w:r>
      <w:r w:rsidRPr="004B1D3E">
        <w:rPr>
          <w:rFonts w:asciiTheme="majorBidi" w:hAnsiTheme="majorBidi" w:cstheme="majorBidi"/>
          <w:sz w:val="24"/>
          <w:szCs w:val="24"/>
        </w:rPr>
        <w:t xml:space="preserve"> Phenotypic and Genotypic Characterization of Paratyphoid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e isolated from Poultry in Delta Area- Egypt. Zagazig Vet. J. 45(3): 262272</w:t>
      </w:r>
    </w:p>
    <w:p w14:paraId="0BD1F3AA" w14:textId="77777777" w:rsidR="00C335E0" w:rsidRPr="004B1D3E" w:rsidRDefault="00280D57" w:rsidP="00236331">
      <w:pPr>
        <w:spacing w:after="0" w:line="240" w:lineRule="auto"/>
        <w:ind w:left="567" w:hanging="567"/>
        <w:jc w:val="both"/>
        <w:rPr>
          <w:rFonts w:asciiTheme="majorBidi" w:hAnsiTheme="majorBidi" w:cstheme="majorBidi"/>
          <w:sz w:val="24"/>
          <w:szCs w:val="24"/>
        </w:rPr>
      </w:pPr>
      <w:r w:rsidRPr="006E67B6">
        <w:rPr>
          <w:rFonts w:asciiTheme="majorBidi" w:hAnsiTheme="majorBidi" w:cstheme="majorBidi"/>
          <w:i/>
          <w:iCs/>
          <w:sz w:val="24"/>
          <w:szCs w:val="24"/>
        </w:rPr>
        <w:t>Lu, Y.</w:t>
      </w:r>
      <w:r w:rsidR="006E67B6" w:rsidRPr="006E67B6">
        <w:rPr>
          <w:rFonts w:asciiTheme="majorBidi" w:hAnsiTheme="majorBidi" w:cstheme="majorBidi"/>
          <w:i/>
          <w:iCs/>
          <w:sz w:val="24"/>
          <w:szCs w:val="24"/>
        </w:rPr>
        <w:t>;</w:t>
      </w:r>
      <w:r w:rsidRPr="006E67B6">
        <w:rPr>
          <w:rFonts w:asciiTheme="majorBidi" w:hAnsiTheme="majorBidi" w:cstheme="majorBidi"/>
          <w:i/>
          <w:iCs/>
          <w:sz w:val="24"/>
          <w:szCs w:val="24"/>
        </w:rPr>
        <w:t xml:space="preserve"> Wu, C.M.</w:t>
      </w:r>
      <w:r w:rsidR="006E67B6" w:rsidRPr="006E67B6">
        <w:rPr>
          <w:rFonts w:asciiTheme="majorBidi" w:hAnsiTheme="majorBidi" w:cstheme="majorBidi"/>
          <w:i/>
          <w:iCs/>
          <w:sz w:val="24"/>
          <w:szCs w:val="24"/>
        </w:rPr>
        <w:t>;</w:t>
      </w:r>
      <w:r w:rsidRPr="006E67B6">
        <w:rPr>
          <w:rFonts w:asciiTheme="majorBidi" w:hAnsiTheme="majorBidi" w:cstheme="majorBidi"/>
          <w:i/>
          <w:iCs/>
          <w:sz w:val="24"/>
          <w:szCs w:val="24"/>
        </w:rPr>
        <w:t xml:space="preserve"> Wu, G.J.</w:t>
      </w:r>
      <w:r w:rsidR="006E67B6" w:rsidRPr="006E67B6">
        <w:rPr>
          <w:rFonts w:asciiTheme="majorBidi" w:hAnsiTheme="majorBidi" w:cstheme="majorBidi"/>
          <w:i/>
          <w:iCs/>
          <w:sz w:val="24"/>
          <w:szCs w:val="24"/>
        </w:rPr>
        <w:t>;</w:t>
      </w:r>
      <w:r w:rsidRPr="006E67B6">
        <w:rPr>
          <w:rFonts w:asciiTheme="majorBidi" w:hAnsiTheme="majorBidi" w:cstheme="majorBidi"/>
          <w:i/>
          <w:iCs/>
          <w:sz w:val="24"/>
          <w:szCs w:val="24"/>
        </w:rPr>
        <w:t xml:space="preserve"> Zhao, H.Y.</w:t>
      </w:r>
      <w:r w:rsidR="006E67B6" w:rsidRPr="006E67B6">
        <w:rPr>
          <w:rFonts w:asciiTheme="majorBidi" w:hAnsiTheme="majorBidi" w:cstheme="majorBidi"/>
          <w:i/>
          <w:iCs/>
          <w:sz w:val="24"/>
          <w:szCs w:val="24"/>
        </w:rPr>
        <w:t>;</w:t>
      </w:r>
      <w:r w:rsidRPr="006E67B6">
        <w:rPr>
          <w:rFonts w:asciiTheme="majorBidi" w:hAnsiTheme="majorBidi" w:cstheme="majorBidi"/>
          <w:i/>
          <w:iCs/>
          <w:sz w:val="24"/>
          <w:szCs w:val="24"/>
        </w:rPr>
        <w:t xml:space="preserve"> He, T.</w:t>
      </w:r>
      <w:r w:rsidR="006E67B6" w:rsidRPr="006E67B6">
        <w:rPr>
          <w:rFonts w:asciiTheme="majorBidi" w:hAnsiTheme="majorBidi" w:cstheme="majorBidi"/>
          <w:i/>
          <w:iCs/>
          <w:sz w:val="24"/>
          <w:szCs w:val="24"/>
        </w:rPr>
        <w:t>;</w:t>
      </w:r>
      <w:r w:rsidRPr="006E67B6">
        <w:rPr>
          <w:rFonts w:asciiTheme="majorBidi" w:hAnsiTheme="majorBidi" w:cstheme="majorBidi"/>
          <w:i/>
          <w:iCs/>
          <w:sz w:val="24"/>
          <w:szCs w:val="24"/>
        </w:rPr>
        <w:t xml:space="preserve"> Cao, X.Y. and Shen, J.Z. (2011)</w:t>
      </w:r>
      <w:r w:rsidR="006E67B6" w:rsidRPr="006E67B6">
        <w:rPr>
          <w:rFonts w:asciiTheme="majorBidi" w:hAnsiTheme="majorBidi" w:cstheme="majorBidi"/>
          <w:i/>
          <w:iCs/>
          <w:sz w:val="24"/>
          <w:szCs w:val="24"/>
        </w:rPr>
        <w:t>:</w:t>
      </w:r>
      <w:r w:rsidRPr="004B1D3E">
        <w:rPr>
          <w:rFonts w:asciiTheme="majorBidi" w:hAnsiTheme="majorBidi" w:cstheme="majorBidi"/>
          <w:sz w:val="24"/>
          <w:szCs w:val="24"/>
        </w:rPr>
        <w:t xml:space="preserve"> Prevalence of antimicrobial resistance among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isolates from chicken in China. Foodborne pathogens and disease, 8(1), 45-53.</w:t>
      </w:r>
      <w:r w:rsidRPr="004B1D3E">
        <w:rPr>
          <w:rFonts w:asciiTheme="majorBidi" w:hAnsiTheme="majorBidi" w:cstheme="majorBidi"/>
          <w:sz w:val="24"/>
          <w:szCs w:val="24"/>
          <w:rtl/>
        </w:rPr>
        <w:t>‏</w:t>
      </w:r>
    </w:p>
    <w:p w14:paraId="107D8B17" w14:textId="77777777" w:rsidR="00C335E0" w:rsidRPr="004B1D3E" w:rsidRDefault="00280D57" w:rsidP="00236331">
      <w:pPr>
        <w:spacing w:after="0" w:line="240" w:lineRule="auto"/>
        <w:ind w:left="567" w:hanging="567"/>
        <w:jc w:val="both"/>
        <w:rPr>
          <w:rFonts w:asciiTheme="majorBidi" w:hAnsiTheme="majorBidi" w:cstheme="majorBidi"/>
          <w:sz w:val="24"/>
          <w:szCs w:val="24"/>
        </w:rPr>
      </w:pPr>
      <w:r w:rsidRPr="006E67B6">
        <w:rPr>
          <w:rFonts w:asciiTheme="majorBidi" w:hAnsiTheme="majorBidi" w:cstheme="majorBidi"/>
          <w:i/>
          <w:iCs/>
          <w:sz w:val="24"/>
          <w:szCs w:val="24"/>
        </w:rPr>
        <w:t>Ma, M.</w:t>
      </w:r>
      <w:r w:rsidR="006E67B6" w:rsidRPr="006E67B6">
        <w:rPr>
          <w:rFonts w:asciiTheme="majorBidi" w:hAnsiTheme="majorBidi" w:cstheme="majorBidi"/>
          <w:i/>
          <w:iCs/>
          <w:sz w:val="24"/>
          <w:szCs w:val="24"/>
        </w:rPr>
        <w:t>;</w:t>
      </w:r>
      <w:r w:rsidRPr="006E67B6">
        <w:rPr>
          <w:rFonts w:asciiTheme="majorBidi" w:hAnsiTheme="majorBidi" w:cstheme="majorBidi"/>
          <w:i/>
          <w:iCs/>
          <w:sz w:val="24"/>
          <w:szCs w:val="24"/>
        </w:rPr>
        <w:t xml:space="preserve"> Wang, H.</w:t>
      </w:r>
      <w:r w:rsidR="006E67B6" w:rsidRPr="006E67B6">
        <w:rPr>
          <w:rFonts w:asciiTheme="majorBidi" w:hAnsiTheme="majorBidi" w:cstheme="majorBidi"/>
          <w:i/>
          <w:iCs/>
          <w:sz w:val="24"/>
          <w:szCs w:val="24"/>
        </w:rPr>
        <w:t>;</w:t>
      </w:r>
      <w:r w:rsidRPr="006E67B6">
        <w:rPr>
          <w:rFonts w:asciiTheme="majorBidi" w:hAnsiTheme="majorBidi" w:cstheme="majorBidi"/>
          <w:i/>
          <w:iCs/>
          <w:sz w:val="24"/>
          <w:szCs w:val="24"/>
        </w:rPr>
        <w:t xml:space="preserve"> Yu, Y.</w:t>
      </w:r>
      <w:r w:rsidR="006E67B6" w:rsidRPr="006E67B6">
        <w:rPr>
          <w:rFonts w:asciiTheme="majorBidi" w:hAnsiTheme="majorBidi" w:cstheme="majorBidi"/>
          <w:i/>
          <w:iCs/>
          <w:sz w:val="24"/>
          <w:szCs w:val="24"/>
        </w:rPr>
        <w:t>;</w:t>
      </w:r>
      <w:r w:rsidRPr="006E67B6">
        <w:rPr>
          <w:rFonts w:asciiTheme="majorBidi" w:hAnsiTheme="majorBidi" w:cstheme="majorBidi"/>
          <w:i/>
          <w:iCs/>
          <w:sz w:val="24"/>
          <w:szCs w:val="24"/>
        </w:rPr>
        <w:t xml:space="preserve"> Zhang, D</w:t>
      </w:r>
      <w:r w:rsidR="006E67B6" w:rsidRPr="006E67B6">
        <w:rPr>
          <w:rFonts w:asciiTheme="majorBidi" w:hAnsiTheme="majorBidi" w:cstheme="majorBidi"/>
          <w:i/>
          <w:iCs/>
          <w:sz w:val="24"/>
          <w:szCs w:val="24"/>
        </w:rPr>
        <w:t>.</w:t>
      </w:r>
      <w:r w:rsidRPr="006E67B6">
        <w:rPr>
          <w:rFonts w:asciiTheme="majorBidi" w:hAnsiTheme="majorBidi" w:cstheme="majorBidi"/>
          <w:i/>
          <w:iCs/>
          <w:sz w:val="24"/>
          <w:szCs w:val="24"/>
        </w:rPr>
        <w:t xml:space="preserve"> and Liu, S. (2007)</w:t>
      </w:r>
      <w:r w:rsidR="006E67B6" w:rsidRPr="006E67B6">
        <w:rPr>
          <w:rFonts w:asciiTheme="majorBidi" w:hAnsiTheme="majorBidi" w:cstheme="majorBidi"/>
          <w:i/>
          <w:iCs/>
          <w:sz w:val="24"/>
          <w:szCs w:val="24"/>
        </w:rPr>
        <w:t>:</w:t>
      </w:r>
      <w:r w:rsidRPr="004B1D3E">
        <w:rPr>
          <w:rFonts w:asciiTheme="majorBidi" w:hAnsiTheme="majorBidi" w:cstheme="majorBidi"/>
          <w:sz w:val="24"/>
          <w:szCs w:val="24"/>
        </w:rPr>
        <w:t xml:space="preserve"> Detection of antimicrobial resistance genes of pathogenic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from swine with DNA microarray. Journal of Veterinary Diagnostic Investigation, 19(2), 161-167.</w:t>
      </w:r>
      <w:r w:rsidRPr="004B1D3E">
        <w:rPr>
          <w:rFonts w:asciiTheme="majorBidi" w:hAnsiTheme="majorBidi" w:cstheme="majorBidi"/>
          <w:sz w:val="24"/>
          <w:szCs w:val="24"/>
          <w:rtl/>
        </w:rPr>
        <w:t>‏</w:t>
      </w:r>
    </w:p>
    <w:p w14:paraId="3B4DAC06" w14:textId="77777777" w:rsidR="00C335E0" w:rsidRPr="004B1D3E" w:rsidRDefault="00280D57" w:rsidP="005B0BAF">
      <w:pPr>
        <w:spacing w:after="0" w:line="240" w:lineRule="auto"/>
        <w:ind w:left="567" w:hanging="567"/>
        <w:jc w:val="both"/>
        <w:rPr>
          <w:rFonts w:asciiTheme="majorBidi" w:hAnsiTheme="majorBidi" w:cstheme="majorBidi"/>
          <w:sz w:val="24"/>
          <w:szCs w:val="24"/>
          <w:rtl/>
          <w:lang w:bidi="ar-EG"/>
        </w:rPr>
      </w:pPr>
      <w:r w:rsidRPr="005B0BAF">
        <w:rPr>
          <w:rFonts w:asciiTheme="majorBidi" w:hAnsiTheme="majorBidi" w:cstheme="majorBidi"/>
          <w:i/>
          <w:iCs/>
          <w:sz w:val="24"/>
          <w:szCs w:val="24"/>
        </w:rPr>
        <w:t>MacFaddin, J.F. (2000)</w:t>
      </w:r>
      <w:r w:rsidR="005B0BAF">
        <w:rPr>
          <w:rFonts w:asciiTheme="majorBidi" w:hAnsiTheme="majorBidi" w:cstheme="majorBidi"/>
          <w:i/>
          <w:iCs/>
          <w:sz w:val="24"/>
          <w:szCs w:val="24"/>
        </w:rPr>
        <w:t>:</w:t>
      </w:r>
      <w:r w:rsidRPr="004B1D3E">
        <w:rPr>
          <w:rFonts w:asciiTheme="majorBidi" w:hAnsiTheme="majorBidi" w:cstheme="majorBidi"/>
          <w:sz w:val="24"/>
          <w:szCs w:val="24"/>
        </w:rPr>
        <w:t xml:space="preserve"> Biochemical Tests for Identification of Medical Bacteria. </w:t>
      </w:r>
      <w:r w:rsidRPr="004B1D3E">
        <w:rPr>
          <w:rFonts w:asciiTheme="majorBidi" w:hAnsiTheme="majorBidi" w:cstheme="majorBidi"/>
          <w:sz w:val="24"/>
          <w:szCs w:val="24"/>
        </w:rPr>
        <w:t>3rd Ed. Published by Lippincott Williams and Wilkins, USA</w:t>
      </w:r>
      <w:r w:rsidRPr="004B1D3E">
        <w:rPr>
          <w:rFonts w:asciiTheme="majorBidi" w:hAnsiTheme="majorBidi" w:cstheme="majorBidi"/>
          <w:sz w:val="24"/>
          <w:szCs w:val="24"/>
          <w:rtl/>
        </w:rPr>
        <w:t>.</w:t>
      </w:r>
    </w:p>
    <w:p w14:paraId="2DCD44A3" w14:textId="77777777" w:rsidR="00C335E0" w:rsidRPr="004B1D3E" w:rsidRDefault="00280D57" w:rsidP="005B0BAF">
      <w:pPr>
        <w:spacing w:after="0" w:line="240" w:lineRule="auto"/>
        <w:ind w:left="567" w:hanging="567"/>
        <w:jc w:val="both"/>
        <w:rPr>
          <w:rFonts w:asciiTheme="majorBidi" w:hAnsiTheme="majorBidi" w:cstheme="majorBidi"/>
          <w:sz w:val="24"/>
          <w:szCs w:val="24"/>
          <w:rtl/>
          <w:lang w:bidi="ar-EG"/>
        </w:rPr>
      </w:pPr>
      <w:r w:rsidRPr="00AE307D">
        <w:rPr>
          <w:rFonts w:asciiTheme="majorBidi" w:hAnsiTheme="majorBidi" w:cstheme="majorBidi"/>
          <w:i/>
          <w:iCs/>
          <w:sz w:val="24"/>
          <w:szCs w:val="24"/>
        </w:rPr>
        <w:t>Mahmoud</w:t>
      </w:r>
      <w:r w:rsidR="005B0BAF">
        <w:rPr>
          <w:rFonts w:asciiTheme="majorBidi" w:hAnsiTheme="majorBidi" w:cstheme="majorBidi"/>
          <w:i/>
          <w:iCs/>
          <w:sz w:val="24"/>
          <w:szCs w:val="24"/>
        </w:rPr>
        <w:t>,</w:t>
      </w:r>
      <w:r w:rsidRPr="00AE307D">
        <w:rPr>
          <w:rFonts w:asciiTheme="majorBidi" w:hAnsiTheme="majorBidi" w:cstheme="majorBidi"/>
          <w:i/>
          <w:iCs/>
          <w:sz w:val="24"/>
          <w:szCs w:val="24"/>
        </w:rPr>
        <w:t xml:space="preserve"> A.E.A. and Mousa</w:t>
      </w:r>
      <w:r w:rsidR="005B0BAF">
        <w:rPr>
          <w:rFonts w:asciiTheme="majorBidi" w:hAnsiTheme="majorBidi" w:cstheme="majorBidi"/>
          <w:i/>
          <w:iCs/>
          <w:sz w:val="24"/>
          <w:szCs w:val="24"/>
        </w:rPr>
        <w:t>,</w:t>
      </w:r>
      <w:r w:rsidRPr="00AE307D">
        <w:rPr>
          <w:rFonts w:asciiTheme="majorBidi" w:hAnsiTheme="majorBidi" w:cstheme="majorBidi"/>
          <w:i/>
          <w:iCs/>
          <w:sz w:val="24"/>
          <w:szCs w:val="24"/>
        </w:rPr>
        <w:t xml:space="preserve"> H.M. (2000)</w:t>
      </w:r>
      <w:r w:rsidR="00AE307D" w:rsidRPr="00AE307D">
        <w:rPr>
          <w:rFonts w:asciiTheme="majorBidi" w:hAnsiTheme="majorBidi" w:cstheme="majorBidi"/>
          <w:i/>
          <w:iCs/>
          <w:sz w:val="24"/>
          <w:szCs w:val="24"/>
        </w:rPr>
        <w:t>:</w:t>
      </w:r>
      <w:r w:rsidRPr="004B1D3E">
        <w:rPr>
          <w:rFonts w:asciiTheme="majorBidi" w:hAnsiTheme="majorBidi" w:cstheme="majorBidi"/>
          <w:sz w:val="24"/>
          <w:szCs w:val="24"/>
        </w:rPr>
        <w:t xml:space="preserve"> Studies on some aerobic bacteria causing of broiler." 1st scientific conference for provincial laboratories, Animal Health Research Institute., 15-17 May 2000 Egyptian J. Agri. Res. 78(1):</w:t>
      </w:r>
      <w:r w:rsidR="005B0BAF">
        <w:rPr>
          <w:rFonts w:asciiTheme="majorBidi" w:hAnsiTheme="majorBidi" w:cstheme="majorBidi"/>
          <w:sz w:val="24"/>
          <w:szCs w:val="24"/>
        </w:rPr>
        <w:t xml:space="preserve"> </w:t>
      </w:r>
      <w:r w:rsidRPr="004B1D3E">
        <w:rPr>
          <w:rFonts w:asciiTheme="majorBidi" w:hAnsiTheme="majorBidi" w:cstheme="majorBidi"/>
          <w:sz w:val="24"/>
          <w:szCs w:val="24"/>
        </w:rPr>
        <w:t>25.</w:t>
      </w:r>
    </w:p>
    <w:p w14:paraId="36CEEE9E"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AE307D">
        <w:rPr>
          <w:rFonts w:asciiTheme="majorBidi" w:hAnsiTheme="majorBidi" w:cstheme="majorBidi"/>
          <w:i/>
          <w:iCs/>
          <w:sz w:val="24"/>
          <w:szCs w:val="24"/>
        </w:rPr>
        <w:t>Maynard, C.</w:t>
      </w:r>
      <w:r w:rsidR="00AE307D" w:rsidRPr="00AE307D">
        <w:rPr>
          <w:rFonts w:asciiTheme="majorBidi" w:hAnsiTheme="majorBidi" w:cstheme="majorBidi"/>
          <w:i/>
          <w:iCs/>
          <w:sz w:val="24"/>
          <w:szCs w:val="24"/>
        </w:rPr>
        <w:t>;</w:t>
      </w:r>
      <w:r w:rsidRPr="00AE307D">
        <w:rPr>
          <w:rFonts w:asciiTheme="majorBidi" w:hAnsiTheme="majorBidi" w:cstheme="majorBidi"/>
          <w:i/>
          <w:iCs/>
          <w:sz w:val="24"/>
          <w:szCs w:val="24"/>
        </w:rPr>
        <w:t xml:space="preserve"> Fairbrother, J.M.</w:t>
      </w:r>
      <w:r w:rsidR="00AE307D" w:rsidRPr="00AE307D">
        <w:rPr>
          <w:rFonts w:asciiTheme="majorBidi" w:hAnsiTheme="majorBidi" w:cstheme="majorBidi"/>
          <w:i/>
          <w:iCs/>
          <w:sz w:val="24"/>
          <w:szCs w:val="24"/>
        </w:rPr>
        <w:t>;</w:t>
      </w:r>
      <w:r w:rsidRPr="00AE307D">
        <w:rPr>
          <w:rFonts w:asciiTheme="majorBidi" w:hAnsiTheme="majorBidi" w:cstheme="majorBidi"/>
          <w:i/>
          <w:iCs/>
          <w:sz w:val="24"/>
          <w:szCs w:val="24"/>
        </w:rPr>
        <w:t xml:space="preserve"> Bekal, S.</w:t>
      </w:r>
      <w:r w:rsidR="00AE307D" w:rsidRPr="00AE307D">
        <w:rPr>
          <w:rFonts w:asciiTheme="majorBidi" w:hAnsiTheme="majorBidi" w:cstheme="majorBidi"/>
          <w:i/>
          <w:iCs/>
          <w:sz w:val="24"/>
          <w:szCs w:val="24"/>
        </w:rPr>
        <w:t>;</w:t>
      </w:r>
      <w:r w:rsidRPr="00AE307D">
        <w:rPr>
          <w:rFonts w:asciiTheme="majorBidi" w:hAnsiTheme="majorBidi" w:cstheme="majorBidi"/>
          <w:i/>
          <w:iCs/>
          <w:sz w:val="24"/>
          <w:szCs w:val="24"/>
        </w:rPr>
        <w:t xml:space="preserve"> Sanschagrin, F.</w:t>
      </w:r>
      <w:r w:rsidR="00AE307D" w:rsidRPr="00AE307D">
        <w:rPr>
          <w:rFonts w:asciiTheme="majorBidi" w:hAnsiTheme="majorBidi" w:cstheme="majorBidi"/>
          <w:i/>
          <w:iCs/>
          <w:sz w:val="24"/>
          <w:szCs w:val="24"/>
        </w:rPr>
        <w:t>;</w:t>
      </w:r>
      <w:r w:rsidRPr="00AE307D">
        <w:rPr>
          <w:rFonts w:asciiTheme="majorBidi" w:hAnsiTheme="majorBidi" w:cstheme="majorBidi"/>
          <w:i/>
          <w:iCs/>
          <w:sz w:val="24"/>
          <w:szCs w:val="24"/>
        </w:rPr>
        <w:t xml:space="preserve"> Levesque, R.C.</w:t>
      </w:r>
      <w:r w:rsidR="00AE307D" w:rsidRPr="00AE307D">
        <w:rPr>
          <w:rFonts w:asciiTheme="majorBidi" w:hAnsiTheme="majorBidi" w:cstheme="majorBidi"/>
          <w:i/>
          <w:iCs/>
          <w:sz w:val="24"/>
          <w:szCs w:val="24"/>
        </w:rPr>
        <w:t>;</w:t>
      </w:r>
      <w:r w:rsidRPr="00AE307D">
        <w:rPr>
          <w:rFonts w:asciiTheme="majorBidi" w:hAnsiTheme="majorBidi" w:cstheme="majorBidi"/>
          <w:i/>
          <w:iCs/>
          <w:sz w:val="24"/>
          <w:szCs w:val="24"/>
        </w:rPr>
        <w:t xml:space="preserve"> Brousseau, R. and Harel, J. (2003)</w:t>
      </w:r>
      <w:r w:rsidR="00AE307D" w:rsidRPr="00AE307D">
        <w:rPr>
          <w:rFonts w:asciiTheme="majorBidi" w:hAnsiTheme="majorBidi" w:cstheme="majorBidi"/>
          <w:i/>
          <w:iCs/>
          <w:sz w:val="24"/>
          <w:szCs w:val="24"/>
        </w:rPr>
        <w:t>:</w:t>
      </w:r>
      <w:r w:rsidRPr="004B1D3E">
        <w:rPr>
          <w:rFonts w:asciiTheme="majorBidi" w:hAnsiTheme="majorBidi" w:cstheme="majorBidi"/>
          <w:sz w:val="24"/>
          <w:szCs w:val="24"/>
        </w:rPr>
        <w:t xml:space="preserve"> Antimicrobial resistance genes in enterotoxigenic Escherichia coli O149: K91 isolates obtained over 23 years from pigs. Antimicrobial agents and chemotherapy, 47(10), 3214-3221.</w:t>
      </w:r>
    </w:p>
    <w:p w14:paraId="3BA4EF3A" w14:textId="77777777" w:rsidR="00C335E0" w:rsidRPr="004B1D3E" w:rsidRDefault="00280D57" w:rsidP="003F62D2">
      <w:pPr>
        <w:spacing w:after="0" w:line="240" w:lineRule="auto"/>
        <w:ind w:left="567" w:hanging="567"/>
        <w:jc w:val="both"/>
        <w:rPr>
          <w:rFonts w:asciiTheme="majorBidi" w:hAnsiTheme="majorBidi" w:cstheme="majorBidi"/>
          <w:sz w:val="24"/>
          <w:szCs w:val="24"/>
        </w:rPr>
      </w:pPr>
      <w:r w:rsidRPr="00AE307D">
        <w:rPr>
          <w:rFonts w:asciiTheme="majorBidi" w:hAnsiTheme="majorBidi" w:cstheme="majorBidi"/>
          <w:i/>
          <w:iCs/>
          <w:sz w:val="24"/>
          <w:szCs w:val="24"/>
        </w:rPr>
        <w:t>McLaren, I.; Wales, A.</w:t>
      </w:r>
      <w:r w:rsidR="00AE307D" w:rsidRPr="00AE307D">
        <w:rPr>
          <w:rFonts w:asciiTheme="majorBidi" w:hAnsiTheme="majorBidi" w:cstheme="majorBidi"/>
          <w:i/>
          <w:iCs/>
          <w:sz w:val="24"/>
          <w:szCs w:val="24"/>
        </w:rPr>
        <w:t xml:space="preserve"> </w:t>
      </w:r>
      <w:r w:rsidRPr="00AE307D">
        <w:rPr>
          <w:rFonts w:asciiTheme="majorBidi" w:hAnsiTheme="majorBidi" w:cstheme="majorBidi"/>
          <w:i/>
          <w:iCs/>
          <w:sz w:val="24"/>
          <w:szCs w:val="24"/>
        </w:rPr>
        <w:t>and Breslin, M.</w:t>
      </w:r>
      <w:r w:rsidR="00AE307D" w:rsidRPr="00AE307D">
        <w:rPr>
          <w:rFonts w:asciiTheme="majorBidi" w:hAnsiTheme="majorBidi" w:cstheme="majorBidi"/>
          <w:i/>
          <w:iCs/>
          <w:sz w:val="24"/>
          <w:szCs w:val="24"/>
        </w:rPr>
        <w:t xml:space="preserve"> </w:t>
      </w:r>
      <w:r w:rsidRPr="00AE307D">
        <w:rPr>
          <w:rFonts w:asciiTheme="majorBidi" w:hAnsiTheme="majorBidi" w:cstheme="majorBidi"/>
          <w:i/>
          <w:iCs/>
          <w:sz w:val="24"/>
          <w:szCs w:val="24"/>
        </w:rPr>
        <w:t>(2011)</w:t>
      </w:r>
      <w:r w:rsidR="00AE307D" w:rsidRPr="00AE307D">
        <w:rPr>
          <w:rFonts w:asciiTheme="majorBidi" w:hAnsiTheme="majorBidi" w:cstheme="majorBidi"/>
          <w:i/>
          <w:iCs/>
          <w:sz w:val="24"/>
          <w:szCs w:val="24"/>
        </w:rPr>
        <w:t>:</w:t>
      </w:r>
      <w:r w:rsidRPr="004B1D3E">
        <w:rPr>
          <w:rFonts w:asciiTheme="majorBidi" w:hAnsiTheme="majorBidi" w:cstheme="majorBidi"/>
          <w:sz w:val="24"/>
          <w:szCs w:val="24"/>
        </w:rPr>
        <w:t xml:space="preserve"> Davies, R. Evaluation of Commonly-Used Farm Disinfectants in Wet and Dry Models of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 xml:space="preserve"> Farm Contamination. </w:t>
      </w:r>
      <w:r w:rsidRPr="004B1D3E">
        <w:rPr>
          <w:rFonts w:asciiTheme="majorBidi" w:hAnsiTheme="majorBidi" w:cstheme="majorBidi"/>
          <w:i/>
          <w:iCs/>
          <w:sz w:val="24"/>
          <w:szCs w:val="24"/>
        </w:rPr>
        <w:t>Avian Pathol.</w:t>
      </w:r>
      <w:r w:rsidRPr="004B1D3E">
        <w:rPr>
          <w:rFonts w:asciiTheme="majorBidi" w:hAnsiTheme="majorBidi" w:cstheme="majorBidi"/>
          <w:sz w:val="24"/>
          <w:szCs w:val="24"/>
        </w:rPr>
        <w:t>,</w:t>
      </w:r>
      <w:r w:rsidR="00AE307D">
        <w:rPr>
          <w:rFonts w:asciiTheme="majorBidi" w:hAnsiTheme="majorBidi" w:cstheme="majorBidi"/>
          <w:sz w:val="24"/>
          <w:szCs w:val="24"/>
        </w:rPr>
        <w:t xml:space="preserve"> </w:t>
      </w:r>
      <w:r w:rsidRPr="004B1D3E">
        <w:rPr>
          <w:rFonts w:asciiTheme="majorBidi" w:hAnsiTheme="majorBidi" w:cstheme="majorBidi"/>
          <w:i/>
          <w:iCs/>
          <w:sz w:val="24"/>
          <w:szCs w:val="24"/>
        </w:rPr>
        <w:t>40</w:t>
      </w:r>
      <w:r w:rsidRPr="004B1D3E">
        <w:rPr>
          <w:rFonts w:asciiTheme="majorBidi" w:hAnsiTheme="majorBidi" w:cstheme="majorBidi"/>
          <w:sz w:val="24"/>
          <w:szCs w:val="24"/>
        </w:rPr>
        <w:t>, 33</w:t>
      </w:r>
      <w:r w:rsidR="003F62D2">
        <w:rPr>
          <w:rFonts w:asciiTheme="majorBidi" w:hAnsiTheme="majorBidi" w:cstheme="majorBidi"/>
          <w:sz w:val="24"/>
          <w:szCs w:val="24"/>
        </w:rPr>
        <w:t>-</w:t>
      </w:r>
      <w:r w:rsidRPr="004B1D3E">
        <w:rPr>
          <w:rFonts w:asciiTheme="majorBidi" w:hAnsiTheme="majorBidi" w:cstheme="majorBidi"/>
          <w:sz w:val="24"/>
          <w:szCs w:val="24"/>
        </w:rPr>
        <w:t>42.</w:t>
      </w:r>
    </w:p>
    <w:p w14:paraId="417A5704"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AE307D">
        <w:rPr>
          <w:rFonts w:asciiTheme="majorBidi" w:hAnsiTheme="majorBidi" w:cstheme="majorBidi"/>
          <w:i/>
          <w:iCs/>
          <w:sz w:val="24"/>
          <w:szCs w:val="24"/>
        </w:rPr>
        <w:t>Miguel Ruano, J. El-Attrache and Pedrovillegas, (2001)</w:t>
      </w:r>
      <w:r w:rsidR="00AE307D" w:rsidRPr="00AE307D">
        <w:rPr>
          <w:rFonts w:asciiTheme="majorBidi" w:hAnsiTheme="majorBidi" w:cstheme="majorBidi"/>
          <w:i/>
          <w:iCs/>
          <w:sz w:val="24"/>
          <w:szCs w:val="24"/>
        </w:rPr>
        <w:t>:</w:t>
      </w:r>
      <w:r w:rsidRPr="004B1D3E">
        <w:rPr>
          <w:rFonts w:asciiTheme="majorBidi" w:hAnsiTheme="majorBidi" w:cstheme="majorBidi"/>
          <w:sz w:val="24"/>
          <w:szCs w:val="24"/>
        </w:rPr>
        <w:t xml:space="preserve"> Efficacy comparisons of disinfectants used by the commercial poultry industry. Av. Dis., 45: 972-977. </w:t>
      </w:r>
    </w:p>
    <w:p w14:paraId="0D691138"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AE307D">
        <w:rPr>
          <w:rFonts w:asciiTheme="majorBidi" w:hAnsiTheme="majorBidi" w:cstheme="majorBidi"/>
          <w:i/>
          <w:iCs/>
          <w:sz w:val="24"/>
          <w:szCs w:val="24"/>
        </w:rPr>
        <w:t>Moe, A.Z.; Paulsen, P.; Pichpol, D.; Fries, R.; Irsigler, H.; Baumann, M.P.O. and Oo., K.N. (2017)</w:t>
      </w:r>
      <w:r w:rsidR="00AE307D" w:rsidRPr="00AE307D">
        <w:rPr>
          <w:rFonts w:asciiTheme="majorBidi" w:hAnsiTheme="majorBidi" w:cstheme="majorBidi"/>
          <w:i/>
          <w:iCs/>
          <w:sz w:val="24"/>
          <w:szCs w:val="24"/>
        </w:rPr>
        <w:t>:</w:t>
      </w:r>
      <w:r w:rsidRPr="004B1D3E">
        <w:rPr>
          <w:rFonts w:asciiTheme="majorBidi" w:hAnsiTheme="majorBidi" w:cstheme="majorBidi"/>
          <w:sz w:val="24"/>
          <w:szCs w:val="24"/>
        </w:rPr>
        <w:t xml:space="preserve"> Prevalence and Antimicrobial Resistance of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 xml:space="preserve"> Isolates from Chicken Carcasses in Retail Markets in Yangon, Myanmar. Journal of Food Protection, 80(6): 947-951.</w:t>
      </w:r>
    </w:p>
    <w:p w14:paraId="12C63FE1" w14:textId="77777777" w:rsidR="00C335E0" w:rsidRPr="004B1D3E" w:rsidRDefault="00280D57" w:rsidP="00DE0D51">
      <w:pPr>
        <w:spacing w:after="0" w:line="240" w:lineRule="auto"/>
        <w:ind w:left="567" w:hanging="567"/>
        <w:jc w:val="both"/>
        <w:rPr>
          <w:rFonts w:asciiTheme="majorBidi" w:hAnsiTheme="majorBidi" w:cstheme="majorBidi"/>
          <w:sz w:val="24"/>
          <w:szCs w:val="24"/>
          <w:rtl/>
          <w:lang w:bidi="ar-EG"/>
        </w:rPr>
      </w:pPr>
      <w:r w:rsidRPr="00AE307D">
        <w:rPr>
          <w:rFonts w:asciiTheme="majorBidi" w:hAnsiTheme="majorBidi" w:cstheme="majorBidi"/>
          <w:i/>
          <w:iCs/>
          <w:sz w:val="24"/>
          <w:szCs w:val="24"/>
        </w:rPr>
        <w:t>Murugkar, H.V.; Rahman, H. and Dutta, P.K. (2003)</w:t>
      </w:r>
      <w:r w:rsidR="00AE307D" w:rsidRPr="00AE307D">
        <w:rPr>
          <w:rFonts w:asciiTheme="majorBidi" w:hAnsiTheme="majorBidi" w:cstheme="majorBidi"/>
          <w:i/>
          <w:iCs/>
          <w:sz w:val="24"/>
          <w:szCs w:val="24"/>
        </w:rPr>
        <w:t>:</w:t>
      </w:r>
      <w:r w:rsidRPr="004B1D3E">
        <w:rPr>
          <w:rFonts w:asciiTheme="majorBidi" w:hAnsiTheme="majorBidi" w:cstheme="majorBidi"/>
          <w:sz w:val="24"/>
          <w:szCs w:val="24"/>
        </w:rPr>
        <w:t xml:space="preserve"> Distribution of virulence genes in </w:t>
      </w:r>
      <w:r w:rsidRPr="004B1D3E">
        <w:rPr>
          <w:rFonts w:asciiTheme="majorBidi" w:hAnsiTheme="majorBidi" w:cstheme="majorBidi"/>
          <w:i/>
          <w:iCs/>
          <w:sz w:val="24"/>
          <w:szCs w:val="24"/>
        </w:rPr>
        <w:t xml:space="preserve">Salmonella   </w:t>
      </w:r>
      <w:r w:rsidRPr="004B1D3E">
        <w:rPr>
          <w:rFonts w:asciiTheme="majorBidi" w:hAnsiTheme="majorBidi" w:cstheme="majorBidi"/>
          <w:sz w:val="24"/>
          <w:szCs w:val="24"/>
        </w:rPr>
        <w:t>serovars isolated from man &amp; animals. Indian J Med Res., 117:66-70.</w:t>
      </w:r>
    </w:p>
    <w:p w14:paraId="5A8D467F" w14:textId="77777777" w:rsidR="00C335E0" w:rsidRPr="004B1D3E" w:rsidRDefault="00280D57" w:rsidP="00DE0D51">
      <w:pPr>
        <w:spacing w:after="0" w:line="240" w:lineRule="auto"/>
        <w:ind w:left="567" w:hanging="567"/>
        <w:jc w:val="both"/>
        <w:rPr>
          <w:rFonts w:asciiTheme="majorBidi" w:hAnsiTheme="majorBidi" w:cstheme="majorBidi"/>
          <w:sz w:val="24"/>
          <w:szCs w:val="24"/>
          <w:rtl/>
          <w:lang w:bidi="ar-EG"/>
        </w:rPr>
      </w:pPr>
      <w:r w:rsidRPr="006E67B6">
        <w:rPr>
          <w:rFonts w:asciiTheme="majorBidi" w:hAnsiTheme="majorBidi" w:cstheme="majorBidi"/>
          <w:i/>
          <w:iCs/>
          <w:sz w:val="24"/>
          <w:szCs w:val="24"/>
        </w:rPr>
        <w:t>Nachammai, S.M.</w:t>
      </w:r>
      <w:r w:rsidR="006E67B6" w:rsidRPr="006E67B6">
        <w:rPr>
          <w:rFonts w:asciiTheme="majorBidi" w:hAnsiTheme="majorBidi" w:cstheme="majorBidi"/>
          <w:i/>
          <w:iCs/>
          <w:sz w:val="24"/>
          <w:szCs w:val="24"/>
        </w:rPr>
        <w:t>;</w:t>
      </w:r>
      <w:r w:rsidRPr="006E67B6">
        <w:rPr>
          <w:rFonts w:asciiTheme="majorBidi" w:hAnsiTheme="majorBidi" w:cstheme="majorBidi"/>
          <w:i/>
          <w:iCs/>
          <w:sz w:val="24"/>
          <w:szCs w:val="24"/>
        </w:rPr>
        <w:t xml:space="preserve"> Jayakumar, K. and Aravazhi, A.N. (2016)</w:t>
      </w:r>
      <w:r w:rsidR="006E67B6" w:rsidRPr="006E67B6">
        <w:rPr>
          <w:rFonts w:asciiTheme="majorBidi" w:hAnsiTheme="majorBidi" w:cstheme="majorBidi"/>
          <w:i/>
          <w:iCs/>
          <w:sz w:val="24"/>
          <w:szCs w:val="24"/>
        </w:rPr>
        <w:t>:</w:t>
      </w:r>
      <w:r w:rsidRPr="004B1D3E">
        <w:rPr>
          <w:rFonts w:asciiTheme="majorBidi" w:hAnsiTheme="majorBidi" w:cstheme="majorBidi"/>
          <w:sz w:val="24"/>
          <w:szCs w:val="24"/>
        </w:rPr>
        <w:t xml:space="preserve"> The effectiveness of antibiotics against a major uropathogen-Escherichia coli and its biofilm assay by phenotypic methods. International Journal of Research in Medical Sciences, 4(11), 4820-4828.</w:t>
      </w:r>
      <w:r w:rsidRPr="004B1D3E">
        <w:rPr>
          <w:rFonts w:asciiTheme="majorBidi" w:hAnsiTheme="majorBidi" w:cstheme="majorBidi"/>
          <w:sz w:val="24"/>
          <w:szCs w:val="24"/>
          <w:rtl/>
        </w:rPr>
        <w:t>‏</w:t>
      </w:r>
    </w:p>
    <w:p w14:paraId="78D652F8" w14:textId="77777777" w:rsidR="00C335E0" w:rsidRPr="004B1D3E" w:rsidRDefault="00280D57" w:rsidP="008049D4">
      <w:pPr>
        <w:spacing w:after="0" w:line="240" w:lineRule="auto"/>
        <w:ind w:left="567" w:hanging="567"/>
        <w:jc w:val="both"/>
        <w:rPr>
          <w:rFonts w:asciiTheme="majorBidi" w:hAnsiTheme="majorBidi" w:cstheme="majorBidi"/>
          <w:sz w:val="24"/>
          <w:szCs w:val="24"/>
        </w:rPr>
      </w:pPr>
      <w:r w:rsidRPr="009D6F61">
        <w:rPr>
          <w:rFonts w:asciiTheme="majorBidi" w:hAnsiTheme="majorBidi" w:cstheme="majorBidi"/>
          <w:i/>
          <w:iCs/>
          <w:sz w:val="24"/>
          <w:szCs w:val="24"/>
        </w:rPr>
        <w:t>Niu, J.L.;</w:t>
      </w:r>
      <w:r w:rsidR="009D6F61">
        <w:rPr>
          <w:rFonts w:asciiTheme="majorBidi" w:hAnsiTheme="majorBidi" w:cstheme="majorBidi"/>
          <w:i/>
          <w:iCs/>
          <w:sz w:val="24"/>
          <w:szCs w:val="24"/>
        </w:rPr>
        <w:t xml:space="preserve"> </w:t>
      </w:r>
      <w:r w:rsidRPr="009D6F61">
        <w:rPr>
          <w:rFonts w:asciiTheme="majorBidi" w:hAnsiTheme="majorBidi" w:cstheme="majorBidi"/>
          <w:i/>
          <w:iCs/>
          <w:sz w:val="24"/>
          <w:szCs w:val="24"/>
        </w:rPr>
        <w:t>Peng, J.J.;</w:t>
      </w:r>
      <w:r w:rsidR="009D6F61" w:rsidRPr="009D6F61">
        <w:rPr>
          <w:rFonts w:asciiTheme="majorBidi" w:hAnsiTheme="majorBidi" w:cstheme="majorBidi"/>
          <w:i/>
          <w:iCs/>
          <w:sz w:val="24"/>
          <w:szCs w:val="24"/>
        </w:rPr>
        <w:t xml:space="preserve"> </w:t>
      </w:r>
      <w:r w:rsidRPr="009D6F61">
        <w:rPr>
          <w:rFonts w:asciiTheme="majorBidi" w:hAnsiTheme="majorBidi" w:cstheme="majorBidi"/>
          <w:i/>
          <w:iCs/>
          <w:sz w:val="24"/>
          <w:szCs w:val="24"/>
        </w:rPr>
        <w:t>Ming, Y.Y.;</w:t>
      </w:r>
      <w:r w:rsidR="009D6F61" w:rsidRPr="009D6F61">
        <w:rPr>
          <w:rFonts w:asciiTheme="majorBidi" w:hAnsiTheme="majorBidi" w:cstheme="majorBidi"/>
          <w:i/>
          <w:iCs/>
          <w:sz w:val="24"/>
          <w:szCs w:val="24"/>
        </w:rPr>
        <w:t xml:space="preserve"> </w:t>
      </w:r>
      <w:r w:rsidRPr="009D6F61">
        <w:rPr>
          <w:rFonts w:asciiTheme="majorBidi" w:hAnsiTheme="majorBidi" w:cstheme="majorBidi"/>
          <w:i/>
          <w:iCs/>
          <w:sz w:val="24"/>
          <w:szCs w:val="24"/>
        </w:rPr>
        <w:t>Ma, Q. C.;</w:t>
      </w:r>
      <w:r w:rsidR="009D6F61" w:rsidRPr="009D6F61">
        <w:rPr>
          <w:rFonts w:asciiTheme="majorBidi" w:hAnsiTheme="majorBidi" w:cstheme="majorBidi"/>
          <w:i/>
          <w:iCs/>
          <w:sz w:val="24"/>
          <w:szCs w:val="24"/>
        </w:rPr>
        <w:t xml:space="preserve"> </w:t>
      </w:r>
      <w:r w:rsidRPr="009D6F61">
        <w:rPr>
          <w:rFonts w:asciiTheme="majorBidi" w:hAnsiTheme="majorBidi" w:cstheme="majorBidi"/>
          <w:i/>
          <w:iCs/>
          <w:sz w:val="24"/>
          <w:szCs w:val="24"/>
        </w:rPr>
        <w:t>Liu, W.C. and Ma, Y. (2020)</w:t>
      </w:r>
      <w:r w:rsidR="009D6F61" w:rsidRPr="009D6F61">
        <w:rPr>
          <w:rFonts w:asciiTheme="majorBidi" w:hAnsiTheme="majorBidi" w:cstheme="majorBidi"/>
          <w:i/>
          <w:iCs/>
          <w:sz w:val="24"/>
          <w:szCs w:val="24"/>
        </w:rPr>
        <w:t>:</w:t>
      </w:r>
      <w:r w:rsidRPr="004B1D3E">
        <w:rPr>
          <w:rFonts w:asciiTheme="majorBidi" w:hAnsiTheme="majorBidi" w:cstheme="majorBidi"/>
          <w:sz w:val="24"/>
          <w:szCs w:val="24"/>
        </w:rPr>
        <w:t xml:space="preserve"> </w:t>
      </w:r>
      <w:r w:rsidRPr="004B1D3E">
        <w:rPr>
          <w:rFonts w:asciiTheme="majorBidi" w:hAnsiTheme="majorBidi" w:cstheme="majorBidi"/>
          <w:sz w:val="24"/>
          <w:szCs w:val="24"/>
        </w:rPr>
        <w:lastRenderedPageBreak/>
        <w:t xml:space="preserve">Identification of drug resistance genes and drug resistance analysis of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in the duck farm environment of Zhanjiang, China. Environmental Science and Pollution Research, 27(20): 2499925008.</w:t>
      </w:r>
    </w:p>
    <w:p w14:paraId="5139F652" w14:textId="77777777" w:rsidR="00C335E0" w:rsidRPr="004B1D3E" w:rsidRDefault="00280D57" w:rsidP="00DE0D51">
      <w:pPr>
        <w:spacing w:after="0" w:line="240" w:lineRule="auto"/>
        <w:ind w:left="567" w:hanging="567"/>
        <w:jc w:val="both"/>
        <w:rPr>
          <w:rFonts w:asciiTheme="majorBidi" w:hAnsiTheme="majorBidi" w:cstheme="majorBidi"/>
          <w:sz w:val="24"/>
          <w:szCs w:val="24"/>
          <w:rtl/>
          <w:lang w:bidi="ar-EG"/>
        </w:rPr>
      </w:pPr>
      <w:r w:rsidRPr="009D6F61">
        <w:rPr>
          <w:rFonts w:asciiTheme="majorBidi" w:hAnsiTheme="majorBidi" w:cstheme="majorBidi"/>
          <w:i/>
          <w:iCs/>
          <w:sz w:val="24"/>
          <w:szCs w:val="24"/>
        </w:rPr>
        <w:t>Njagi, L.W. Mbuthia,</w:t>
      </w:r>
      <w:r w:rsidR="009D6F61" w:rsidRPr="009D6F61">
        <w:rPr>
          <w:rFonts w:asciiTheme="majorBidi" w:hAnsiTheme="majorBidi" w:cstheme="majorBidi"/>
          <w:i/>
          <w:iCs/>
          <w:sz w:val="24"/>
          <w:szCs w:val="24"/>
        </w:rPr>
        <w:t xml:space="preserve"> </w:t>
      </w:r>
      <w:r w:rsidRPr="009D6F61">
        <w:rPr>
          <w:rFonts w:asciiTheme="majorBidi" w:hAnsiTheme="majorBidi" w:cstheme="majorBidi"/>
          <w:i/>
          <w:iCs/>
          <w:sz w:val="24"/>
          <w:szCs w:val="24"/>
        </w:rPr>
        <w:t>P.G</w:t>
      </w:r>
      <w:r w:rsidR="009D6F61" w:rsidRPr="009D6F61">
        <w:rPr>
          <w:rFonts w:asciiTheme="majorBidi" w:hAnsiTheme="majorBidi" w:cstheme="majorBidi"/>
          <w:i/>
          <w:iCs/>
          <w:sz w:val="24"/>
          <w:szCs w:val="24"/>
        </w:rPr>
        <w:t>.</w:t>
      </w:r>
      <w:r w:rsidRPr="009D6F61">
        <w:rPr>
          <w:rFonts w:asciiTheme="majorBidi" w:hAnsiTheme="majorBidi" w:cstheme="majorBidi"/>
          <w:i/>
          <w:iCs/>
          <w:sz w:val="24"/>
          <w:szCs w:val="24"/>
        </w:rPr>
        <w:t xml:space="preserve"> Bebora, L.C.  Nyaga, P.N.  Minga, U.  and Olsen, J. E.</w:t>
      </w:r>
      <w:r w:rsidR="009D6F61" w:rsidRPr="009D6F61">
        <w:rPr>
          <w:rFonts w:asciiTheme="majorBidi" w:hAnsiTheme="majorBidi" w:cstheme="majorBidi"/>
          <w:i/>
          <w:iCs/>
          <w:sz w:val="24"/>
          <w:szCs w:val="24"/>
        </w:rPr>
        <w:t xml:space="preserve"> </w:t>
      </w:r>
      <w:r w:rsidRPr="009D6F61">
        <w:rPr>
          <w:rFonts w:asciiTheme="majorBidi" w:hAnsiTheme="majorBidi" w:cstheme="majorBidi"/>
          <w:i/>
          <w:iCs/>
          <w:sz w:val="24"/>
          <w:szCs w:val="24"/>
        </w:rPr>
        <w:t>(2004)</w:t>
      </w:r>
      <w:r w:rsidR="009D6F61" w:rsidRPr="009D6F61">
        <w:rPr>
          <w:rFonts w:asciiTheme="majorBidi" w:hAnsiTheme="majorBidi" w:cstheme="majorBidi"/>
          <w:i/>
          <w:iCs/>
          <w:sz w:val="24"/>
          <w:szCs w:val="24"/>
        </w:rPr>
        <w:t>:</w:t>
      </w:r>
      <w:r w:rsidRPr="004B1D3E">
        <w:rPr>
          <w:rFonts w:asciiTheme="majorBidi" w:hAnsiTheme="majorBidi" w:cstheme="majorBidi"/>
          <w:sz w:val="24"/>
          <w:szCs w:val="24"/>
        </w:rPr>
        <w:t xml:space="preserve"> Sensitivity of Listeria species, recovered from indigenous chickens to antibiotics and disinfectants, East African Medical Journal, vol. 81, no. 10, pp. 534–537,</w:t>
      </w:r>
    </w:p>
    <w:p w14:paraId="37AB75F1" w14:textId="77777777" w:rsidR="00C335E0" w:rsidRPr="004B1D3E" w:rsidRDefault="00280D57" w:rsidP="00DE0D51">
      <w:pPr>
        <w:spacing w:after="0" w:line="240" w:lineRule="auto"/>
        <w:ind w:left="567" w:hanging="567"/>
        <w:jc w:val="both"/>
        <w:rPr>
          <w:rFonts w:asciiTheme="majorBidi" w:hAnsiTheme="majorBidi" w:cstheme="majorBidi"/>
          <w:sz w:val="24"/>
          <w:szCs w:val="24"/>
          <w:rtl/>
          <w:lang w:bidi="ar-EG"/>
        </w:rPr>
      </w:pPr>
      <w:r w:rsidRPr="009D6F61">
        <w:rPr>
          <w:rFonts w:asciiTheme="majorBidi" w:hAnsiTheme="majorBidi" w:cstheme="majorBidi"/>
          <w:i/>
          <w:iCs/>
          <w:sz w:val="24"/>
          <w:szCs w:val="24"/>
        </w:rPr>
        <w:t>Olivera, S.D.; Rodenbusch, C.R.; Ce, M.C.; Rocha, S.L.S. and Canal, C.W. (2003)</w:t>
      </w:r>
      <w:r w:rsidR="009D6F61" w:rsidRPr="009D6F61">
        <w:rPr>
          <w:rFonts w:asciiTheme="majorBidi" w:hAnsiTheme="majorBidi" w:cstheme="majorBidi"/>
          <w:i/>
          <w:iCs/>
          <w:sz w:val="24"/>
          <w:szCs w:val="24"/>
        </w:rPr>
        <w:t>:</w:t>
      </w:r>
      <w:r w:rsidRPr="004B1D3E">
        <w:rPr>
          <w:rFonts w:asciiTheme="majorBidi" w:hAnsiTheme="majorBidi" w:cstheme="majorBidi"/>
          <w:sz w:val="24"/>
          <w:szCs w:val="24"/>
        </w:rPr>
        <w:t xml:space="preserve"> Evaluation of selective and non selective-enrichment PCR procedures for </w:t>
      </w:r>
      <w:r w:rsidRPr="004B1D3E">
        <w:rPr>
          <w:rFonts w:asciiTheme="majorBidi" w:hAnsiTheme="majorBidi" w:cstheme="majorBidi"/>
          <w:i/>
          <w:iCs/>
          <w:sz w:val="24"/>
          <w:szCs w:val="24"/>
        </w:rPr>
        <w:t xml:space="preserve">Salmonella </w:t>
      </w:r>
      <w:r w:rsidRPr="004B1D3E">
        <w:rPr>
          <w:rFonts w:asciiTheme="majorBidi" w:hAnsiTheme="majorBidi" w:cstheme="majorBidi"/>
          <w:sz w:val="24"/>
          <w:szCs w:val="24"/>
        </w:rPr>
        <w:t>detection. Lett. Appl. Microbiol., 36: 217-221.</w:t>
      </w:r>
    </w:p>
    <w:p w14:paraId="47D86356" w14:textId="77777777" w:rsidR="00C335E0" w:rsidRPr="004B1D3E" w:rsidRDefault="00280D57" w:rsidP="00216D78">
      <w:pPr>
        <w:spacing w:after="0" w:line="240" w:lineRule="auto"/>
        <w:ind w:left="567" w:hanging="567"/>
        <w:jc w:val="both"/>
        <w:rPr>
          <w:rFonts w:asciiTheme="majorBidi" w:hAnsiTheme="majorBidi" w:cstheme="majorBidi"/>
          <w:sz w:val="24"/>
          <w:szCs w:val="24"/>
          <w:rtl/>
          <w:lang w:bidi="ar-EG"/>
        </w:rPr>
      </w:pPr>
      <w:r w:rsidRPr="004B1D3E">
        <w:rPr>
          <w:rFonts w:asciiTheme="majorBidi" w:hAnsiTheme="majorBidi" w:cstheme="majorBidi"/>
          <w:sz w:val="24"/>
          <w:szCs w:val="24"/>
          <w:rtl/>
        </w:rPr>
        <w:t>‏</w:t>
      </w:r>
      <w:r w:rsidRPr="009D6F61">
        <w:rPr>
          <w:rFonts w:asciiTheme="majorBidi" w:hAnsiTheme="majorBidi" w:cstheme="majorBidi"/>
          <w:i/>
          <w:iCs/>
          <w:sz w:val="24"/>
          <w:szCs w:val="24"/>
        </w:rPr>
        <w:t>Papadopoulou, C.</w:t>
      </w:r>
      <w:r w:rsidR="009D6F61" w:rsidRPr="009D6F61">
        <w:rPr>
          <w:rFonts w:asciiTheme="majorBidi" w:hAnsiTheme="majorBidi" w:cstheme="majorBidi"/>
          <w:i/>
          <w:iCs/>
          <w:sz w:val="24"/>
          <w:szCs w:val="24"/>
        </w:rPr>
        <w:t>;</w:t>
      </w:r>
      <w:r w:rsidRPr="009D6F61">
        <w:rPr>
          <w:rFonts w:asciiTheme="majorBidi" w:hAnsiTheme="majorBidi" w:cstheme="majorBidi"/>
          <w:i/>
          <w:iCs/>
          <w:sz w:val="24"/>
          <w:szCs w:val="24"/>
        </w:rPr>
        <w:t xml:space="preserve"> Davies, R.H.</w:t>
      </w:r>
      <w:r w:rsidR="009D6F61" w:rsidRPr="009D6F61">
        <w:rPr>
          <w:rFonts w:asciiTheme="majorBidi" w:hAnsiTheme="majorBidi" w:cstheme="majorBidi"/>
          <w:i/>
          <w:iCs/>
          <w:sz w:val="24"/>
          <w:szCs w:val="24"/>
        </w:rPr>
        <w:t>;</w:t>
      </w:r>
      <w:r w:rsidRPr="009D6F61">
        <w:rPr>
          <w:rFonts w:asciiTheme="majorBidi" w:hAnsiTheme="majorBidi" w:cstheme="majorBidi"/>
          <w:i/>
          <w:iCs/>
          <w:sz w:val="24"/>
          <w:szCs w:val="24"/>
        </w:rPr>
        <w:t xml:space="preserve"> Carrique-Mas, J.J. and Evans, S.J. (2009)</w:t>
      </w:r>
      <w:r w:rsidR="009D6F61" w:rsidRPr="009D6F61">
        <w:rPr>
          <w:rFonts w:asciiTheme="majorBidi" w:hAnsiTheme="majorBidi" w:cstheme="majorBidi"/>
          <w:i/>
          <w:iCs/>
          <w:sz w:val="24"/>
          <w:szCs w:val="24"/>
        </w:rPr>
        <w:t>:</w:t>
      </w:r>
      <w:r w:rsidRPr="004B1D3E">
        <w:rPr>
          <w:rFonts w:asciiTheme="majorBidi" w:hAnsiTheme="majorBidi" w:cstheme="majorBidi"/>
          <w:sz w:val="24"/>
          <w:szCs w:val="24"/>
        </w:rPr>
        <w:t xml:space="preserve">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serovars and their antimicrobial resistance in British turkey flocks in 1995 to 2006. Avian Pathology, 38(5), 349-357.</w:t>
      </w:r>
    </w:p>
    <w:p w14:paraId="5367AA57" w14:textId="77777777" w:rsidR="00C335E0" w:rsidRPr="004B1D3E" w:rsidRDefault="00280D57" w:rsidP="00DE0D51">
      <w:pPr>
        <w:spacing w:after="0" w:line="240" w:lineRule="auto"/>
        <w:ind w:left="567" w:hanging="567"/>
        <w:jc w:val="both"/>
        <w:rPr>
          <w:rFonts w:asciiTheme="majorBidi" w:hAnsiTheme="majorBidi" w:cstheme="majorBidi"/>
          <w:sz w:val="24"/>
          <w:szCs w:val="24"/>
          <w:rtl/>
          <w:lang w:bidi="ar-EG"/>
        </w:rPr>
      </w:pPr>
      <w:r w:rsidRPr="009D6F61">
        <w:rPr>
          <w:rFonts w:asciiTheme="majorBidi" w:hAnsiTheme="majorBidi" w:cstheme="majorBidi"/>
          <w:i/>
          <w:iCs/>
          <w:sz w:val="24"/>
          <w:szCs w:val="24"/>
        </w:rPr>
        <w:t>Pilotto, F.</w:t>
      </w:r>
      <w:r w:rsidR="009D6F61" w:rsidRPr="009D6F61">
        <w:rPr>
          <w:rFonts w:asciiTheme="majorBidi" w:hAnsiTheme="majorBidi" w:cstheme="majorBidi"/>
          <w:i/>
          <w:iCs/>
          <w:sz w:val="24"/>
          <w:szCs w:val="24"/>
        </w:rPr>
        <w:t>;</w:t>
      </w:r>
      <w:r w:rsidRPr="009D6F61">
        <w:rPr>
          <w:rFonts w:asciiTheme="majorBidi" w:hAnsiTheme="majorBidi" w:cstheme="majorBidi"/>
          <w:i/>
          <w:iCs/>
          <w:sz w:val="24"/>
          <w:szCs w:val="24"/>
        </w:rPr>
        <w:t xml:space="preserve"> Rodrigues, L.B.</w:t>
      </w:r>
      <w:r w:rsidR="009D6F61" w:rsidRPr="009D6F61">
        <w:rPr>
          <w:rFonts w:asciiTheme="majorBidi" w:hAnsiTheme="majorBidi" w:cstheme="majorBidi"/>
          <w:i/>
          <w:iCs/>
          <w:sz w:val="24"/>
          <w:szCs w:val="24"/>
        </w:rPr>
        <w:t>;</w:t>
      </w:r>
      <w:r w:rsidRPr="009D6F61">
        <w:rPr>
          <w:rFonts w:asciiTheme="majorBidi" w:hAnsiTheme="majorBidi" w:cstheme="majorBidi"/>
          <w:i/>
          <w:iCs/>
          <w:sz w:val="24"/>
          <w:szCs w:val="24"/>
        </w:rPr>
        <w:t xml:space="preserve"> Santos, L.R.</w:t>
      </w:r>
      <w:r w:rsidR="009D6F61" w:rsidRPr="009D6F61">
        <w:rPr>
          <w:rFonts w:asciiTheme="majorBidi" w:hAnsiTheme="majorBidi" w:cstheme="majorBidi"/>
          <w:i/>
          <w:iCs/>
          <w:sz w:val="24"/>
          <w:szCs w:val="24"/>
        </w:rPr>
        <w:t>;</w:t>
      </w:r>
      <w:r w:rsidRPr="009D6F61">
        <w:rPr>
          <w:rFonts w:asciiTheme="majorBidi" w:hAnsiTheme="majorBidi" w:cstheme="majorBidi"/>
          <w:i/>
          <w:iCs/>
          <w:sz w:val="24"/>
          <w:szCs w:val="24"/>
        </w:rPr>
        <w:t xml:space="preserve"> Klein, W.A.</w:t>
      </w:r>
      <w:r w:rsidR="009D6F61" w:rsidRPr="009D6F61">
        <w:rPr>
          <w:rFonts w:asciiTheme="majorBidi" w:hAnsiTheme="majorBidi" w:cstheme="majorBidi"/>
          <w:i/>
          <w:iCs/>
          <w:sz w:val="24"/>
          <w:szCs w:val="24"/>
        </w:rPr>
        <w:t>;</w:t>
      </w:r>
      <w:r w:rsidRPr="009D6F61">
        <w:rPr>
          <w:rFonts w:asciiTheme="majorBidi" w:hAnsiTheme="majorBidi" w:cstheme="majorBidi"/>
          <w:i/>
          <w:iCs/>
          <w:sz w:val="24"/>
          <w:szCs w:val="24"/>
        </w:rPr>
        <w:t xml:space="preserve"> Colussi, F.M. and Nascimento, V.P.D. (2007)</w:t>
      </w:r>
      <w:r w:rsidR="009D6F61" w:rsidRPr="009D6F61">
        <w:rPr>
          <w:rFonts w:asciiTheme="majorBidi" w:hAnsiTheme="majorBidi" w:cstheme="majorBidi"/>
          <w:i/>
          <w:iCs/>
          <w:sz w:val="24"/>
          <w:szCs w:val="24"/>
        </w:rPr>
        <w:t>:</w:t>
      </w:r>
      <w:r w:rsidRPr="004B1D3E">
        <w:rPr>
          <w:rFonts w:asciiTheme="majorBidi" w:hAnsiTheme="majorBidi" w:cstheme="majorBidi"/>
          <w:sz w:val="24"/>
          <w:szCs w:val="24"/>
        </w:rPr>
        <w:t xml:space="preserve">  Antibacterial efficacy of commercial disinfectants on dirt floor used in poultry breeder houses. Brazilian Journal of Poultry Science, 9, 127-131.</w:t>
      </w:r>
    </w:p>
    <w:p w14:paraId="4AFEAC1D" w14:textId="77777777" w:rsidR="00C335E0" w:rsidRPr="004B1D3E" w:rsidRDefault="00280D57" w:rsidP="00DE0D51">
      <w:pPr>
        <w:spacing w:after="0" w:line="240" w:lineRule="auto"/>
        <w:ind w:left="567" w:hanging="567"/>
        <w:jc w:val="both"/>
        <w:rPr>
          <w:rFonts w:asciiTheme="majorBidi" w:hAnsiTheme="majorBidi" w:cstheme="majorBidi"/>
          <w:sz w:val="24"/>
          <w:szCs w:val="24"/>
          <w:rtl/>
          <w:lang w:bidi="ar-EG"/>
        </w:rPr>
      </w:pPr>
      <w:r w:rsidRPr="009D6F61">
        <w:rPr>
          <w:rFonts w:asciiTheme="majorBidi" w:hAnsiTheme="majorBidi" w:cstheme="majorBidi"/>
          <w:i/>
          <w:iCs/>
          <w:sz w:val="24"/>
          <w:szCs w:val="24"/>
        </w:rPr>
        <w:t>Rabie, N.S.</w:t>
      </w:r>
      <w:r w:rsidR="009D6F61" w:rsidRPr="009D6F61">
        <w:rPr>
          <w:rFonts w:asciiTheme="majorBidi" w:hAnsiTheme="majorBidi" w:cstheme="majorBidi"/>
          <w:i/>
          <w:iCs/>
          <w:sz w:val="24"/>
          <w:szCs w:val="24"/>
        </w:rPr>
        <w:t>;</w:t>
      </w:r>
      <w:r w:rsidRPr="009D6F61">
        <w:rPr>
          <w:rFonts w:asciiTheme="majorBidi" w:hAnsiTheme="majorBidi" w:cstheme="majorBidi"/>
          <w:i/>
          <w:iCs/>
          <w:sz w:val="24"/>
          <w:szCs w:val="24"/>
        </w:rPr>
        <w:t xml:space="preserve"> Fedawy, H.S.</w:t>
      </w:r>
      <w:r w:rsidR="009D6F61" w:rsidRPr="009D6F61">
        <w:rPr>
          <w:rFonts w:asciiTheme="majorBidi" w:hAnsiTheme="majorBidi" w:cstheme="majorBidi"/>
          <w:i/>
          <w:iCs/>
          <w:sz w:val="24"/>
          <w:szCs w:val="24"/>
        </w:rPr>
        <w:t>;</w:t>
      </w:r>
      <w:r w:rsidRPr="009D6F61">
        <w:rPr>
          <w:rFonts w:asciiTheme="majorBidi" w:hAnsiTheme="majorBidi" w:cstheme="majorBidi"/>
          <w:i/>
          <w:iCs/>
          <w:sz w:val="24"/>
          <w:szCs w:val="24"/>
        </w:rPr>
        <w:t xml:space="preserve"> Sedeek, D.M.</w:t>
      </w:r>
      <w:r w:rsidR="009D6F61" w:rsidRPr="009D6F61">
        <w:rPr>
          <w:rFonts w:asciiTheme="majorBidi" w:hAnsiTheme="majorBidi" w:cstheme="majorBidi"/>
          <w:i/>
          <w:iCs/>
          <w:sz w:val="24"/>
          <w:szCs w:val="24"/>
        </w:rPr>
        <w:t>;</w:t>
      </w:r>
      <w:r w:rsidRPr="009D6F61">
        <w:rPr>
          <w:rFonts w:asciiTheme="majorBidi" w:hAnsiTheme="majorBidi" w:cstheme="majorBidi"/>
          <w:i/>
          <w:iCs/>
          <w:sz w:val="24"/>
          <w:szCs w:val="24"/>
        </w:rPr>
        <w:t xml:space="preserve"> Bosila, M.A.</w:t>
      </w:r>
      <w:r w:rsidR="009D6F61" w:rsidRPr="009D6F61">
        <w:rPr>
          <w:rFonts w:asciiTheme="majorBidi" w:hAnsiTheme="majorBidi" w:cstheme="majorBidi"/>
          <w:i/>
          <w:iCs/>
          <w:sz w:val="24"/>
          <w:szCs w:val="24"/>
        </w:rPr>
        <w:t>;</w:t>
      </w:r>
      <w:r w:rsidRPr="009D6F61">
        <w:rPr>
          <w:rFonts w:asciiTheme="majorBidi" w:hAnsiTheme="majorBidi" w:cstheme="majorBidi"/>
          <w:i/>
          <w:iCs/>
          <w:sz w:val="24"/>
          <w:szCs w:val="24"/>
        </w:rPr>
        <w:t xml:space="preserve"> Abdelbaki, M.M.</w:t>
      </w:r>
      <w:r w:rsidR="009D6F61" w:rsidRPr="009D6F61">
        <w:rPr>
          <w:rFonts w:asciiTheme="majorBidi" w:hAnsiTheme="majorBidi" w:cstheme="majorBidi"/>
          <w:i/>
          <w:iCs/>
          <w:sz w:val="24"/>
          <w:szCs w:val="24"/>
        </w:rPr>
        <w:t>;</w:t>
      </w:r>
      <w:r w:rsidRPr="009D6F61">
        <w:rPr>
          <w:rFonts w:asciiTheme="majorBidi" w:hAnsiTheme="majorBidi" w:cstheme="majorBidi"/>
          <w:i/>
          <w:iCs/>
          <w:sz w:val="24"/>
          <w:szCs w:val="24"/>
        </w:rPr>
        <w:t xml:space="preserve"> Ghetas, A.M. and Samy, A.A. (2023)</w:t>
      </w:r>
      <w:r w:rsidR="009D6F61" w:rsidRPr="009D6F61">
        <w:rPr>
          <w:rFonts w:asciiTheme="majorBidi" w:hAnsiTheme="majorBidi" w:cstheme="majorBidi"/>
          <w:i/>
          <w:iCs/>
          <w:sz w:val="24"/>
          <w:szCs w:val="24"/>
        </w:rPr>
        <w:t>:</w:t>
      </w:r>
      <w:r w:rsidRPr="004B1D3E">
        <w:rPr>
          <w:rFonts w:asciiTheme="majorBidi" w:hAnsiTheme="majorBidi" w:cstheme="majorBidi"/>
          <w:sz w:val="24"/>
          <w:szCs w:val="24"/>
        </w:rPr>
        <w:t xml:space="preserve"> Isolation and serological identification of current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species recovered from broiler chickens in Egypt. International Journal of Veterinary Science, 12(2), 230-235.</w:t>
      </w:r>
      <w:r w:rsidRPr="004B1D3E">
        <w:rPr>
          <w:rFonts w:asciiTheme="majorBidi" w:hAnsiTheme="majorBidi" w:cstheme="majorBidi"/>
          <w:sz w:val="24"/>
          <w:szCs w:val="24"/>
          <w:rtl/>
        </w:rPr>
        <w:t>‏</w:t>
      </w:r>
    </w:p>
    <w:p w14:paraId="271DAC94" w14:textId="77777777" w:rsidR="00C335E0" w:rsidRPr="004B1D3E" w:rsidRDefault="00280D57" w:rsidP="008049D4">
      <w:pPr>
        <w:spacing w:after="0" w:line="240" w:lineRule="auto"/>
        <w:ind w:left="567" w:hanging="567"/>
        <w:jc w:val="both"/>
        <w:rPr>
          <w:rFonts w:asciiTheme="majorBidi" w:hAnsiTheme="majorBidi" w:cstheme="majorBidi"/>
          <w:sz w:val="24"/>
          <w:szCs w:val="24"/>
          <w:rtl/>
        </w:rPr>
      </w:pPr>
      <w:r w:rsidRPr="009D6F61">
        <w:rPr>
          <w:rFonts w:asciiTheme="majorBidi" w:hAnsiTheme="majorBidi" w:cstheme="majorBidi"/>
          <w:i/>
          <w:iCs/>
          <w:sz w:val="24"/>
          <w:szCs w:val="24"/>
        </w:rPr>
        <w:t>Rahman</w:t>
      </w:r>
      <w:r w:rsidR="009D6F61" w:rsidRPr="009D6F61">
        <w:rPr>
          <w:rFonts w:asciiTheme="majorBidi" w:hAnsiTheme="majorBidi" w:cstheme="majorBidi"/>
          <w:i/>
          <w:iCs/>
          <w:sz w:val="24"/>
          <w:szCs w:val="24"/>
        </w:rPr>
        <w:t>,</w:t>
      </w:r>
      <w:r w:rsidRPr="009D6F61">
        <w:rPr>
          <w:rFonts w:asciiTheme="majorBidi" w:hAnsiTheme="majorBidi" w:cstheme="majorBidi"/>
          <w:i/>
          <w:iCs/>
          <w:sz w:val="24"/>
          <w:szCs w:val="24"/>
        </w:rPr>
        <w:t xml:space="preserve"> H</w:t>
      </w:r>
      <w:r w:rsidR="009D6F61" w:rsidRPr="009D6F61">
        <w:rPr>
          <w:rFonts w:asciiTheme="majorBidi" w:hAnsiTheme="majorBidi" w:cstheme="majorBidi"/>
          <w:i/>
          <w:iCs/>
          <w:sz w:val="24"/>
          <w:szCs w:val="24"/>
        </w:rPr>
        <w:t>.</w:t>
      </w:r>
      <w:r w:rsidRPr="009D6F61">
        <w:rPr>
          <w:rFonts w:asciiTheme="majorBidi" w:hAnsiTheme="majorBidi" w:cstheme="majorBidi"/>
          <w:i/>
          <w:iCs/>
          <w:sz w:val="24"/>
          <w:szCs w:val="24"/>
        </w:rPr>
        <w:t xml:space="preserve"> (2006)</w:t>
      </w:r>
      <w:r w:rsidR="009D6F61" w:rsidRPr="009D6F61">
        <w:rPr>
          <w:rFonts w:asciiTheme="majorBidi" w:hAnsiTheme="majorBidi" w:cstheme="majorBidi"/>
          <w:i/>
          <w:iCs/>
          <w:sz w:val="24"/>
          <w:szCs w:val="24"/>
        </w:rPr>
        <w:t>:</w:t>
      </w:r>
      <w:r w:rsidRPr="004B1D3E">
        <w:rPr>
          <w:rFonts w:asciiTheme="majorBidi" w:hAnsiTheme="majorBidi" w:cstheme="majorBidi"/>
          <w:sz w:val="24"/>
          <w:szCs w:val="24"/>
        </w:rPr>
        <w:t xml:space="preserve"> Prevalence and phenotypic expression of sopB gene among clinical isolates of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enterica. Indian J Med Res 123: 83-88</w:t>
      </w:r>
    </w:p>
    <w:p w14:paraId="38726DA7"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4B1D3E">
        <w:rPr>
          <w:rFonts w:asciiTheme="majorBidi" w:hAnsiTheme="majorBidi" w:cstheme="majorBidi"/>
          <w:sz w:val="24"/>
          <w:szCs w:val="24"/>
          <w:rtl/>
        </w:rPr>
        <w:t>‏</w:t>
      </w:r>
      <w:r w:rsidRPr="009D6F61">
        <w:rPr>
          <w:rFonts w:asciiTheme="majorBidi" w:hAnsiTheme="majorBidi" w:cstheme="majorBidi"/>
          <w:i/>
          <w:iCs/>
          <w:sz w:val="24"/>
          <w:szCs w:val="24"/>
        </w:rPr>
        <w:t>Rahman, M.M.;</w:t>
      </w:r>
      <w:r w:rsidR="009D6F61" w:rsidRPr="009D6F61">
        <w:rPr>
          <w:rFonts w:asciiTheme="majorBidi" w:hAnsiTheme="majorBidi" w:cstheme="majorBidi"/>
          <w:i/>
          <w:iCs/>
          <w:sz w:val="24"/>
          <w:szCs w:val="24"/>
        </w:rPr>
        <w:t xml:space="preserve"> </w:t>
      </w:r>
      <w:r w:rsidRPr="009D6F61">
        <w:rPr>
          <w:rFonts w:asciiTheme="majorBidi" w:hAnsiTheme="majorBidi" w:cstheme="majorBidi"/>
          <w:i/>
          <w:iCs/>
          <w:sz w:val="24"/>
          <w:szCs w:val="24"/>
        </w:rPr>
        <w:t>Rahman, M.M.; Meher, M. M.;</w:t>
      </w:r>
      <w:r w:rsidR="009D6F61" w:rsidRPr="009D6F61">
        <w:rPr>
          <w:rFonts w:asciiTheme="majorBidi" w:hAnsiTheme="majorBidi" w:cstheme="majorBidi"/>
          <w:i/>
          <w:iCs/>
          <w:sz w:val="24"/>
          <w:szCs w:val="24"/>
        </w:rPr>
        <w:t xml:space="preserve"> </w:t>
      </w:r>
      <w:r w:rsidRPr="009D6F61">
        <w:rPr>
          <w:rFonts w:asciiTheme="majorBidi" w:hAnsiTheme="majorBidi" w:cstheme="majorBidi"/>
          <w:i/>
          <w:iCs/>
          <w:sz w:val="24"/>
          <w:szCs w:val="24"/>
        </w:rPr>
        <w:t>Khan, M.S.I. and Anower, A.K. M.M. (2016)</w:t>
      </w:r>
      <w:r w:rsidR="009D6F61" w:rsidRPr="009D6F61">
        <w:rPr>
          <w:rFonts w:asciiTheme="majorBidi" w:hAnsiTheme="majorBidi" w:cstheme="majorBidi"/>
          <w:i/>
          <w:iCs/>
          <w:sz w:val="24"/>
          <w:szCs w:val="24"/>
        </w:rPr>
        <w:t>:</w:t>
      </w:r>
      <w:r w:rsidRPr="004B1D3E">
        <w:rPr>
          <w:rFonts w:asciiTheme="majorBidi" w:hAnsiTheme="majorBidi" w:cstheme="majorBidi"/>
          <w:sz w:val="24"/>
          <w:szCs w:val="24"/>
        </w:rPr>
        <w:t xml:space="preserve"> Isolation and antibiogram of </w:t>
      </w:r>
      <w:r w:rsidRPr="004B1D3E">
        <w:rPr>
          <w:rFonts w:asciiTheme="majorBidi" w:hAnsiTheme="majorBidi" w:cstheme="majorBidi"/>
          <w:i/>
          <w:sz w:val="24"/>
          <w:szCs w:val="24"/>
        </w:rPr>
        <w:t>Salmonella</w:t>
      </w:r>
      <w:r w:rsidRPr="004B1D3E">
        <w:rPr>
          <w:rFonts w:asciiTheme="majorBidi" w:hAnsiTheme="majorBidi" w:cstheme="majorBidi"/>
          <w:sz w:val="24"/>
          <w:szCs w:val="24"/>
        </w:rPr>
        <w:t xml:space="preserve"> spp. from duck and pigeon in Dinajpur, Bangladesh. Journal of Advanced </w:t>
      </w:r>
      <w:r w:rsidRPr="004B1D3E">
        <w:rPr>
          <w:rFonts w:asciiTheme="majorBidi" w:hAnsiTheme="majorBidi" w:cstheme="majorBidi"/>
          <w:sz w:val="24"/>
          <w:szCs w:val="24"/>
        </w:rPr>
        <w:t>Veterinary and Animal Research, 3(4): 386-391.</w:t>
      </w:r>
    </w:p>
    <w:p w14:paraId="18E568E0"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9D6F61">
        <w:rPr>
          <w:rFonts w:asciiTheme="majorBidi" w:hAnsiTheme="majorBidi" w:cstheme="majorBidi"/>
          <w:i/>
          <w:iCs/>
          <w:sz w:val="24"/>
          <w:szCs w:val="24"/>
        </w:rPr>
        <w:t>Randall</w:t>
      </w:r>
      <w:r w:rsidR="009D6F61" w:rsidRPr="009D6F61">
        <w:rPr>
          <w:rFonts w:asciiTheme="majorBidi" w:hAnsiTheme="majorBidi" w:cstheme="majorBidi"/>
          <w:i/>
          <w:iCs/>
          <w:sz w:val="24"/>
          <w:szCs w:val="24"/>
        </w:rPr>
        <w:t>,</w:t>
      </w:r>
      <w:r w:rsidRPr="009D6F61">
        <w:rPr>
          <w:rFonts w:asciiTheme="majorBidi" w:hAnsiTheme="majorBidi" w:cstheme="majorBidi"/>
          <w:i/>
          <w:iCs/>
          <w:sz w:val="24"/>
          <w:szCs w:val="24"/>
        </w:rPr>
        <w:t xml:space="preserve"> LP</w:t>
      </w:r>
      <w:r w:rsidR="009D6F61" w:rsidRPr="009D6F61">
        <w:rPr>
          <w:rFonts w:asciiTheme="majorBidi" w:hAnsiTheme="majorBidi" w:cstheme="majorBidi"/>
          <w:i/>
          <w:iCs/>
          <w:sz w:val="24"/>
          <w:szCs w:val="24"/>
        </w:rPr>
        <w:t>.;</w:t>
      </w:r>
      <w:r w:rsidRPr="009D6F61">
        <w:rPr>
          <w:rFonts w:asciiTheme="majorBidi" w:hAnsiTheme="majorBidi" w:cstheme="majorBidi"/>
          <w:i/>
          <w:iCs/>
          <w:sz w:val="24"/>
          <w:szCs w:val="24"/>
        </w:rPr>
        <w:t xml:space="preserve"> Cooles</w:t>
      </w:r>
      <w:r w:rsidR="009D6F61" w:rsidRPr="009D6F61">
        <w:rPr>
          <w:rFonts w:asciiTheme="majorBidi" w:hAnsiTheme="majorBidi" w:cstheme="majorBidi"/>
          <w:i/>
          <w:iCs/>
          <w:sz w:val="24"/>
          <w:szCs w:val="24"/>
        </w:rPr>
        <w:t>,</w:t>
      </w:r>
      <w:r w:rsidRPr="009D6F61">
        <w:rPr>
          <w:rFonts w:asciiTheme="majorBidi" w:hAnsiTheme="majorBidi" w:cstheme="majorBidi"/>
          <w:i/>
          <w:iCs/>
          <w:sz w:val="24"/>
          <w:szCs w:val="24"/>
        </w:rPr>
        <w:t xml:space="preserve"> SW</w:t>
      </w:r>
      <w:r w:rsidR="009D6F61" w:rsidRPr="009D6F61">
        <w:rPr>
          <w:rFonts w:asciiTheme="majorBidi" w:hAnsiTheme="majorBidi" w:cstheme="majorBidi"/>
          <w:i/>
          <w:iCs/>
          <w:sz w:val="24"/>
          <w:szCs w:val="24"/>
        </w:rPr>
        <w:t>.;</w:t>
      </w:r>
      <w:r w:rsidRPr="009D6F61">
        <w:rPr>
          <w:rFonts w:asciiTheme="majorBidi" w:hAnsiTheme="majorBidi" w:cstheme="majorBidi"/>
          <w:i/>
          <w:iCs/>
          <w:sz w:val="24"/>
          <w:szCs w:val="24"/>
        </w:rPr>
        <w:t xml:space="preserve"> Piddock</w:t>
      </w:r>
      <w:r w:rsidR="009D6F61" w:rsidRPr="009D6F61">
        <w:rPr>
          <w:rFonts w:asciiTheme="majorBidi" w:hAnsiTheme="majorBidi" w:cstheme="majorBidi"/>
          <w:i/>
          <w:iCs/>
          <w:sz w:val="24"/>
          <w:szCs w:val="24"/>
        </w:rPr>
        <w:t>,</w:t>
      </w:r>
      <w:r w:rsidRPr="009D6F61">
        <w:rPr>
          <w:rFonts w:asciiTheme="majorBidi" w:hAnsiTheme="majorBidi" w:cstheme="majorBidi"/>
          <w:i/>
          <w:iCs/>
          <w:sz w:val="24"/>
          <w:szCs w:val="24"/>
        </w:rPr>
        <w:t xml:space="preserve"> LJV.  and Woodward, MJ</w:t>
      </w:r>
      <w:r w:rsidR="009D6F61" w:rsidRPr="009D6F61">
        <w:rPr>
          <w:rFonts w:asciiTheme="majorBidi" w:hAnsiTheme="majorBidi" w:cstheme="majorBidi"/>
          <w:i/>
          <w:iCs/>
          <w:sz w:val="24"/>
          <w:szCs w:val="24"/>
        </w:rPr>
        <w:t xml:space="preserve">. </w:t>
      </w:r>
      <w:r w:rsidRPr="009D6F61">
        <w:rPr>
          <w:rFonts w:asciiTheme="majorBidi" w:hAnsiTheme="majorBidi" w:cstheme="majorBidi"/>
          <w:i/>
          <w:iCs/>
          <w:sz w:val="24"/>
          <w:szCs w:val="24"/>
        </w:rPr>
        <w:t>(2004)</w:t>
      </w:r>
      <w:r w:rsidR="009D6F61" w:rsidRPr="009D6F61">
        <w:rPr>
          <w:rFonts w:asciiTheme="majorBidi" w:hAnsiTheme="majorBidi" w:cstheme="majorBidi"/>
          <w:i/>
          <w:iCs/>
          <w:sz w:val="24"/>
          <w:szCs w:val="24"/>
        </w:rPr>
        <w:t>:</w:t>
      </w:r>
      <w:r w:rsidRPr="004B1D3E">
        <w:rPr>
          <w:rFonts w:asciiTheme="majorBidi" w:hAnsiTheme="majorBidi" w:cstheme="majorBidi"/>
          <w:sz w:val="24"/>
          <w:szCs w:val="24"/>
        </w:rPr>
        <w:t xml:space="preserve"> Effect of triclosan or a phenolic farm disinfectant on the selection of antibiotic-resistant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 xml:space="preserve"> enterica. Journal of Antimicrobial Chemotherapy;</w:t>
      </w:r>
      <w:r w:rsidR="008049D4">
        <w:rPr>
          <w:rFonts w:asciiTheme="majorBidi" w:hAnsiTheme="majorBidi" w:cstheme="majorBidi"/>
          <w:sz w:val="24"/>
          <w:szCs w:val="24"/>
        </w:rPr>
        <w:t xml:space="preserve"> </w:t>
      </w:r>
      <w:r w:rsidRPr="004B1D3E">
        <w:rPr>
          <w:rFonts w:asciiTheme="majorBidi" w:hAnsiTheme="majorBidi" w:cstheme="majorBidi"/>
          <w:sz w:val="24"/>
          <w:szCs w:val="24"/>
        </w:rPr>
        <w:t>54(3):621–627.</w:t>
      </w:r>
    </w:p>
    <w:p w14:paraId="33F51E9C" w14:textId="77777777" w:rsidR="00C335E0" w:rsidRPr="004B1D3E" w:rsidRDefault="00280D57" w:rsidP="00DE0D51">
      <w:pPr>
        <w:spacing w:after="0" w:line="240" w:lineRule="auto"/>
        <w:ind w:left="567" w:hanging="567"/>
        <w:jc w:val="both"/>
        <w:rPr>
          <w:rFonts w:asciiTheme="majorBidi" w:hAnsiTheme="majorBidi" w:cstheme="majorBidi"/>
          <w:sz w:val="24"/>
          <w:szCs w:val="24"/>
          <w:rtl/>
          <w:lang w:bidi="ar-EG"/>
        </w:rPr>
      </w:pPr>
      <w:r w:rsidRPr="009D6F61">
        <w:rPr>
          <w:rFonts w:asciiTheme="majorBidi" w:hAnsiTheme="majorBidi" w:cstheme="majorBidi"/>
          <w:i/>
          <w:iCs/>
          <w:sz w:val="24"/>
          <w:szCs w:val="24"/>
        </w:rPr>
        <w:t>Rihan H.M. (2004)</w:t>
      </w:r>
      <w:r w:rsidR="009D6F61" w:rsidRPr="009D6F61">
        <w:rPr>
          <w:rFonts w:asciiTheme="majorBidi" w:hAnsiTheme="majorBidi" w:cstheme="majorBidi"/>
          <w:i/>
          <w:iCs/>
          <w:sz w:val="24"/>
          <w:szCs w:val="24"/>
        </w:rPr>
        <w:t>:</w:t>
      </w:r>
      <w:r w:rsidRPr="004B1D3E">
        <w:rPr>
          <w:rFonts w:asciiTheme="majorBidi" w:hAnsiTheme="majorBidi" w:cstheme="majorBidi"/>
          <w:sz w:val="24"/>
          <w:szCs w:val="24"/>
        </w:rPr>
        <w:t xml:space="preserve"> Application of PCR for identification of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e in chicken Thesis;</w:t>
      </w:r>
      <w:r w:rsidR="009D6F61">
        <w:rPr>
          <w:rFonts w:asciiTheme="majorBidi" w:hAnsiTheme="majorBidi" w:cstheme="majorBidi"/>
          <w:sz w:val="24"/>
          <w:szCs w:val="24"/>
        </w:rPr>
        <w:t xml:space="preserve"> </w:t>
      </w:r>
      <w:r w:rsidRPr="004B1D3E">
        <w:rPr>
          <w:rFonts w:asciiTheme="majorBidi" w:hAnsiTheme="majorBidi" w:cstheme="majorBidi"/>
          <w:sz w:val="24"/>
          <w:szCs w:val="24"/>
        </w:rPr>
        <w:t>M.Sc.; (Bacteriology, Mycology &amp; Immunology), Mansoura University, Fac.</w:t>
      </w:r>
      <w:r w:rsidR="008049D4">
        <w:rPr>
          <w:rFonts w:asciiTheme="majorBidi" w:hAnsiTheme="majorBidi" w:cstheme="majorBidi"/>
          <w:sz w:val="24"/>
          <w:szCs w:val="24"/>
        </w:rPr>
        <w:t xml:space="preserve"> </w:t>
      </w:r>
      <w:r w:rsidRPr="004B1D3E">
        <w:rPr>
          <w:rFonts w:asciiTheme="majorBidi" w:hAnsiTheme="majorBidi" w:cstheme="majorBidi"/>
          <w:sz w:val="24"/>
          <w:szCs w:val="24"/>
        </w:rPr>
        <w:t>Vet. Med library.</w:t>
      </w:r>
    </w:p>
    <w:p w14:paraId="5DA41A37" w14:textId="77777777" w:rsidR="00C335E0" w:rsidRPr="004B1D3E" w:rsidRDefault="00280D57" w:rsidP="008049D4">
      <w:pPr>
        <w:spacing w:after="0" w:line="240" w:lineRule="auto"/>
        <w:ind w:left="567" w:hanging="567"/>
        <w:jc w:val="both"/>
        <w:rPr>
          <w:rFonts w:asciiTheme="majorBidi" w:hAnsiTheme="majorBidi" w:cstheme="majorBidi"/>
          <w:sz w:val="24"/>
          <w:szCs w:val="24"/>
          <w:rtl/>
          <w:lang w:bidi="ar-EG"/>
        </w:rPr>
      </w:pPr>
      <w:r w:rsidRPr="009D6F61">
        <w:rPr>
          <w:rFonts w:asciiTheme="majorBidi" w:hAnsiTheme="majorBidi" w:cstheme="majorBidi"/>
          <w:i/>
          <w:iCs/>
          <w:sz w:val="24"/>
          <w:szCs w:val="24"/>
        </w:rPr>
        <w:t>Robicsek, A.; Strahilevitz, J.; Jacoby, G.A.; </w:t>
      </w:r>
      <w:hyperlink r:id="rId27" w:history="1">
        <w:r w:rsidRPr="009D6F61">
          <w:rPr>
            <w:rStyle w:val="Hyperlink"/>
            <w:rFonts w:asciiTheme="majorBidi" w:hAnsiTheme="majorBidi" w:cstheme="majorBidi"/>
            <w:i/>
            <w:iCs/>
            <w:color w:val="auto"/>
            <w:sz w:val="24"/>
            <w:szCs w:val="24"/>
            <w:u w:val="none"/>
          </w:rPr>
          <w:t>Macielag, M</w:t>
        </w:r>
      </w:hyperlink>
      <w:r w:rsidRPr="009D6F61">
        <w:rPr>
          <w:rFonts w:asciiTheme="majorBidi" w:hAnsiTheme="majorBidi" w:cstheme="majorBidi"/>
          <w:i/>
          <w:iCs/>
          <w:sz w:val="24"/>
          <w:szCs w:val="24"/>
        </w:rPr>
        <w:t>.; </w:t>
      </w:r>
      <w:hyperlink r:id="rId28" w:history="1">
        <w:r w:rsidRPr="009D6F61">
          <w:rPr>
            <w:rStyle w:val="Hyperlink"/>
            <w:rFonts w:asciiTheme="majorBidi" w:hAnsiTheme="majorBidi" w:cstheme="majorBidi"/>
            <w:i/>
            <w:iCs/>
            <w:color w:val="auto"/>
            <w:sz w:val="24"/>
            <w:szCs w:val="24"/>
            <w:u w:val="none"/>
          </w:rPr>
          <w:t>Abbanat, D</w:t>
        </w:r>
      </w:hyperlink>
      <w:r w:rsidRPr="009D6F61">
        <w:rPr>
          <w:rFonts w:asciiTheme="majorBidi" w:hAnsiTheme="majorBidi" w:cstheme="majorBidi"/>
          <w:i/>
          <w:iCs/>
          <w:sz w:val="24"/>
          <w:szCs w:val="24"/>
        </w:rPr>
        <w:t>.; </w:t>
      </w:r>
      <w:hyperlink r:id="rId29" w:history="1">
        <w:r w:rsidRPr="009D6F61">
          <w:rPr>
            <w:rStyle w:val="Hyperlink"/>
            <w:rFonts w:asciiTheme="majorBidi" w:hAnsiTheme="majorBidi" w:cstheme="majorBidi"/>
            <w:i/>
            <w:iCs/>
            <w:color w:val="auto"/>
            <w:sz w:val="24"/>
            <w:szCs w:val="24"/>
            <w:u w:val="none"/>
          </w:rPr>
          <w:t>Park, C.H</w:t>
        </w:r>
      </w:hyperlink>
      <w:r w:rsidRPr="009D6F61">
        <w:rPr>
          <w:rFonts w:asciiTheme="majorBidi" w:hAnsiTheme="majorBidi" w:cstheme="majorBidi"/>
          <w:i/>
          <w:iCs/>
          <w:sz w:val="24"/>
          <w:szCs w:val="24"/>
        </w:rPr>
        <w:t>.; </w:t>
      </w:r>
      <w:hyperlink r:id="rId30" w:history="1">
        <w:r w:rsidRPr="009D6F61">
          <w:rPr>
            <w:rStyle w:val="Hyperlink"/>
            <w:rFonts w:asciiTheme="majorBidi" w:hAnsiTheme="majorBidi" w:cstheme="majorBidi"/>
            <w:i/>
            <w:iCs/>
            <w:color w:val="auto"/>
            <w:sz w:val="24"/>
            <w:szCs w:val="24"/>
            <w:u w:val="none"/>
          </w:rPr>
          <w:t>Bush, K</w:t>
        </w:r>
      </w:hyperlink>
      <w:r w:rsidRPr="009D6F61">
        <w:rPr>
          <w:rFonts w:asciiTheme="majorBidi" w:hAnsiTheme="majorBidi" w:cstheme="majorBidi"/>
          <w:i/>
          <w:iCs/>
          <w:sz w:val="24"/>
          <w:szCs w:val="24"/>
        </w:rPr>
        <w:t xml:space="preserve">. and </w:t>
      </w:r>
      <w:hyperlink r:id="rId31" w:history="1">
        <w:r w:rsidRPr="009D6F61">
          <w:rPr>
            <w:rStyle w:val="Hyperlink"/>
            <w:rFonts w:asciiTheme="majorBidi" w:hAnsiTheme="majorBidi" w:cstheme="majorBidi"/>
            <w:i/>
            <w:iCs/>
            <w:color w:val="auto"/>
            <w:sz w:val="24"/>
            <w:szCs w:val="24"/>
            <w:u w:val="none"/>
          </w:rPr>
          <w:t>Hooper, D.C</w:t>
        </w:r>
      </w:hyperlink>
      <w:r w:rsidRPr="009D6F61">
        <w:rPr>
          <w:rFonts w:asciiTheme="majorBidi" w:hAnsiTheme="majorBidi" w:cstheme="majorBidi"/>
          <w:i/>
          <w:iCs/>
          <w:sz w:val="24"/>
          <w:szCs w:val="24"/>
        </w:rPr>
        <w:t xml:space="preserve">. </w:t>
      </w:r>
      <w:r w:rsidR="009D6F61">
        <w:rPr>
          <w:rFonts w:asciiTheme="majorBidi" w:hAnsiTheme="majorBidi" w:cstheme="majorBidi"/>
          <w:i/>
          <w:iCs/>
          <w:sz w:val="24"/>
          <w:szCs w:val="24"/>
        </w:rPr>
        <w:t>(</w:t>
      </w:r>
      <w:r w:rsidRPr="009D6F61">
        <w:rPr>
          <w:rFonts w:asciiTheme="majorBidi" w:hAnsiTheme="majorBidi" w:cstheme="majorBidi"/>
          <w:i/>
          <w:iCs/>
          <w:sz w:val="24"/>
          <w:szCs w:val="24"/>
        </w:rPr>
        <w:t>2006)</w:t>
      </w:r>
      <w:r w:rsidR="008049D4">
        <w:rPr>
          <w:rFonts w:asciiTheme="majorBidi" w:hAnsiTheme="majorBidi" w:cstheme="majorBidi"/>
          <w:i/>
          <w:iCs/>
          <w:sz w:val="24"/>
          <w:szCs w:val="24"/>
        </w:rPr>
        <w:t>:</w:t>
      </w:r>
      <w:r w:rsidR="009D6F61">
        <w:rPr>
          <w:rFonts w:asciiTheme="majorBidi" w:hAnsiTheme="majorBidi" w:cstheme="majorBidi"/>
          <w:i/>
          <w:iCs/>
          <w:sz w:val="24"/>
          <w:szCs w:val="24"/>
        </w:rPr>
        <w:t xml:space="preserve"> </w:t>
      </w:r>
      <w:r w:rsidRPr="004B1D3E">
        <w:rPr>
          <w:rFonts w:asciiTheme="majorBidi" w:hAnsiTheme="majorBidi" w:cstheme="majorBidi"/>
          <w:sz w:val="24"/>
          <w:szCs w:val="24"/>
        </w:rPr>
        <w:t>Fluoroquinolone</w:t>
      </w:r>
      <w:r w:rsidR="009D6F61">
        <w:rPr>
          <w:rFonts w:asciiTheme="majorBidi" w:hAnsiTheme="majorBidi" w:cstheme="majorBidi"/>
          <w:sz w:val="24"/>
          <w:szCs w:val="24"/>
        </w:rPr>
        <w:t xml:space="preserve"> </w:t>
      </w:r>
      <w:r w:rsidRPr="004B1D3E">
        <w:rPr>
          <w:rFonts w:asciiTheme="majorBidi" w:hAnsiTheme="majorBidi" w:cstheme="majorBidi"/>
          <w:sz w:val="24"/>
          <w:szCs w:val="24"/>
        </w:rPr>
        <w:t>modifying enzyme: a new adaptation of a common aminoglycoside acetyltransferase. Nat Med 12:83-88.</w:t>
      </w:r>
    </w:p>
    <w:p w14:paraId="7B8E9E1F" w14:textId="77777777" w:rsidR="00C335E0" w:rsidRPr="004B1D3E" w:rsidRDefault="00280D57" w:rsidP="00DE0D51">
      <w:pPr>
        <w:spacing w:after="0" w:line="240" w:lineRule="auto"/>
        <w:ind w:left="567" w:hanging="567"/>
        <w:jc w:val="both"/>
        <w:rPr>
          <w:rFonts w:asciiTheme="majorBidi" w:hAnsiTheme="majorBidi" w:cstheme="majorBidi"/>
          <w:sz w:val="24"/>
          <w:szCs w:val="24"/>
          <w:rtl/>
          <w:lang w:bidi="ar-EG"/>
        </w:rPr>
      </w:pPr>
      <w:r w:rsidRPr="009D6F61">
        <w:rPr>
          <w:rFonts w:asciiTheme="majorBidi" w:hAnsiTheme="majorBidi" w:cstheme="majorBidi"/>
          <w:i/>
          <w:iCs/>
          <w:sz w:val="24"/>
          <w:szCs w:val="24"/>
        </w:rPr>
        <w:t>Rodriguez, A.</w:t>
      </w:r>
      <w:r w:rsidR="009D6F61" w:rsidRPr="009D6F61">
        <w:rPr>
          <w:rFonts w:asciiTheme="majorBidi" w:hAnsiTheme="majorBidi" w:cstheme="majorBidi"/>
          <w:i/>
          <w:iCs/>
          <w:sz w:val="24"/>
          <w:szCs w:val="24"/>
        </w:rPr>
        <w:t>;</w:t>
      </w:r>
      <w:r w:rsidRPr="009D6F61">
        <w:rPr>
          <w:rFonts w:asciiTheme="majorBidi" w:hAnsiTheme="majorBidi" w:cstheme="majorBidi"/>
          <w:i/>
          <w:iCs/>
          <w:sz w:val="24"/>
          <w:szCs w:val="24"/>
        </w:rPr>
        <w:t xml:space="preserve"> Pangloli, P.</w:t>
      </w:r>
      <w:r w:rsidR="009D6F61" w:rsidRPr="009D6F61">
        <w:rPr>
          <w:rFonts w:asciiTheme="majorBidi" w:hAnsiTheme="majorBidi" w:cstheme="majorBidi"/>
          <w:i/>
          <w:iCs/>
          <w:sz w:val="24"/>
          <w:szCs w:val="24"/>
        </w:rPr>
        <w:t>;</w:t>
      </w:r>
      <w:r w:rsidRPr="009D6F61">
        <w:rPr>
          <w:rFonts w:asciiTheme="majorBidi" w:hAnsiTheme="majorBidi" w:cstheme="majorBidi"/>
          <w:i/>
          <w:iCs/>
          <w:sz w:val="24"/>
          <w:szCs w:val="24"/>
        </w:rPr>
        <w:t xml:space="preserve"> Richards, H.A.</w:t>
      </w:r>
      <w:r w:rsidR="009D6F61" w:rsidRPr="009D6F61">
        <w:rPr>
          <w:rFonts w:asciiTheme="majorBidi" w:hAnsiTheme="majorBidi" w:cstheme="majorBidi"/>
          <w:i/>
          <w:iCs/>
          <w:sz w:val="24"/>
          <w:szCs w:val="24"/>
        </w:rPr>
        <w:t>;</w:t>
      </w:r>
      <w:r w:rsidRPr="009D6F61">
        <w:rPr>
          <w:rFonts w:asciiTheme="majorBidi" w:hAnsiTheme="majorBidi" w:cstheme="majorBidi"/>
          <w:i/>
          <w:iCs/>
          <w:sz w:val="24"/>
          <w:szCs w:val="24"/>
        </w:rPr>
        <w:t xml:space="preserve"> Mount, J.R. and Draughon, F.A. (2006)</w:t>
      </w:r>
      <w:r w:rsidR="009D6F61" w:rsidRPr="009D6F61">
        <w:rPr>
          <w:rFonts w:asciiTheme="majorBidi" w:hAnsiTheme="majorBidi" w:cstheme="majorBidi"/>
          <w:i/>
          <w:iCs/>
          <w:sz w:val="24"/>
          <w:szCs w:val="24"/>
        </w:rPr>
        <w:t>:</w:t>
      </w:r>
      <w:r w:rsidRPr="004B1D3E">
        <w:rPr>
          <w:rFonts w:asciiTheme="majorBidi" w:hAnsiTheme="majorBidi" w:cstheme="majorBidi"/>
          <w:sz w:val="24"/>
          <w:szCs w:val="24"/>
        </w:rPr>
        <w:t xml:space="preserve"> Prevalence of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in diverse environmental farm samples. Journal of Food Protection, 69(11), 2576-2580.</w:t>
      </w:r>
      <w:r w:rsidRPr="004B1D3E">
        <w:rPr>
          <w:rFonts w:asciiTheme="majorBidi" w:hAnsiTheme="majorBidi" w:cstheme="majorBidi"/>
          <w:sz w:val="24"/>
          <w:szCs w:val="24"/>
          <w:rtl/>
        </w:rPr>
        <w:t>‏</w:t>
      </w:r>
    </w:p>
    <w:p w14:paraId="29550BEA" w14:textId="77777777" w:rsidR="00C335E0" w:rsidRPr="004B1D3E" w:rsidRDefault="00280D57" w:rsidP="00DE0D51">
      <w:pPr>
        <w:spacing w:after="0" w:line="240" w:lineRule="auto"/>
        <w:ind w:left="567" w:hanging="567"/>
        <w:jc w:val="both"/>
        <w:rPr>
          <w:rFonts w:asciiTheme="majorBidi" w:hAnsiTheme="majorBidi" w:cstheme="majorBidi"/>
          <w:sz w:val="24"/>
          <w:szCs w:val="24"/>
          <w:rtl/>
          <w:lang w:bidi="ar-EG"/>
        </w:rPr>
      </w:pPr>
      <w:r w:rsidRPr="009D6F61">
        <w:rPr>
          <w:rFonts w:asciiTheme="majorBidi" w:hAnsiTheme="majorBidi" w:cstheme="majorBidi"/>
          <w:i/>
          <w:iCs/>
          <w:sz w:val="24"/>
          <w:szCs w:val="24"/>
        </w:rPr>
        <w:t>Sedeik, M.E.; El‐shall, N.A.; Awad; A.M.; Elfeky, S.M.; Abd El‐Hack, M.E.; Hussein, E.O.S.; Alowaim, A.N. and Swelum, A.A. (2019)</w:t>
      </w:r>
      <w:r w:rsidR="009D6F61" w:rsidRPr="009D6F61">
        <w:rPr>
          <w:rFonts w:asciiTheme="majorBidi" w:hAnsiTheme="majorBidi" w:cstheme="majorBidi"/>
          <w:i/>
          <w:iCs/>
          <w:sz w:val="24"/>
          <w:szCs w:val="24"/>
        </w:rPr>
        <w:t>:</w:t>
      </w:r>
      <w:r w:rsidRPr="004B1D3E">
        <w:rPr>
          <w:rFonts w:asciiTheme="majorBidi" w:hAnsiTheme="majorBidi" w:cstheme="majorBidi"/>
          <w:sz w:val="24"/>
          <w:szCs w:val="24"/>
        </w:rPr>
        <w:t xml:space="preserve"> Isolation, conventional and molecular characterization of </w:t>
      </w:r>
      <w:r w:rsidRPr="004B1D3E">
        <w:rPr>
          <w:rFonts w:asciiTheme="majorBidi" w:hAnsiTheme="majorBidi" w:cstheme="majorBidi"/>
          <w:i/>
          <w:sz w:val="24"/>
          <w:szCs w:val="24"/>
        </w:rPr>
        <w:t>Salmonella</w:t>
      </w:r>
      <w:r w:rsidRPr="004B1D3E">
        <w:rPr>
          <w:rFonts w:asciiTheme="majorBidi" w:hAnsiTheme="majorBidi" w:cstheme="majorBidi"/>
          <w:sz w:val="24"/>
          <w:szCs w:val="24"/>
        </w:rPr>
        <w:t xml:space="preserve"> spp. from newly hatched broiler chicks. AMB Express. 9:136</w:t>
      </w:r>
    </w:p>
    <w:p w14:paraId="3EB6E534"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9D6F61">
        <w:rPr>
          <w:rFonts w:asciiTheme="majorBidi" w:hAnsiTheme="majorBidi" w:cstheme="majorBidi"/>
          <w:i/>
          <w:iCs/>
          <w:sz w:val="24"/>
          <w:szCs w:val="24"/>
        </w:rPr>
        <w:t>Seixas, R.</w:t>
      </w:r>
      <w:r w:rsidR="009D6F61" w:rsidRPr="009D6F61">
        <w:rPr>
          <w:rFonts w:asciiTheme="majorBidi" w:hAnsiTheme="majorBidi" w:cstheme="majorBidi"/>
          <w:i/>
          <w:iCs/>
          <w:sz w:val="24"/>
          <w:szCs w:val="24"/>
        </w:rPr>
        <w:t>;</w:t>
      </w:r>
      <w:r w:rsidRPr="009D6F61">
        <w:rPr>
          <w:rFonts w:asciiTheme="majorBidi" w:hAnsiTheme="majorBidi" w:cstheme="majorBidi"/>
          <w:i/>
          <w:iCs/>
          <w:sz w:val="24"/>
          <w:szCs w:val="24"/>
        </w:rPr>
        <w:t xml:space="preserve"> Machado, J.</w:t>
      </w:r>
      <w:r w:rsidR="009D6F61" w:rsidRPr="009D6F61">
        <w:rPr>
          <w:rFonts w:asciiTheme="majorBidi" w:hAnsiTheme="majorBidi" w:cstheme="majorBidi"/>
          <w:i/>
          <w:iCs/>
          <w:sz w:val="24"/>
          <w:szCs w:val="24"/>
        </w:rPr>
        <w:t>;</w:t>
      </w:r>
      <w:r w:rsidRPr="009D6F61">
        <w:rPr>
          <w:rFonts w:asciiTheme="majorBidi" w:hAnsiTheme="majorBidi" w:cstheme="majorBidi"/>
          <w:i/>
          <w:iCs/>
          <w:sz w:val="24"/>
          <w:szCs w:val="24"/>
        </w:rPr>
        <w:t xml:space="preserve"> Bernardo, F.</w:t>
      </w:r>
      <w:r w:rsidR="009D6F61" w:rsidRPr="009D6F61">
        <w:rPr>
          <w:rFonts w:asciiTheme="majorBidi" w:hAnsiTheme="majorBidi" w:cstheme="majorBidi"/>
          <w:i/>
          <w:iCs/>
          <w:sz w:val="24"/>
          <w:szCs w:val="24"/>
        </w:rPr>
        <w:t>;</w:t>
      </w:r>
      <w:r w:rsidRPr="009D6F61">
        <w:rPr>
          <w:rFonts w:asciiTheme="majorBidi" w:hAnsiTheme="majorBidi" w:cstheme="majorBidi"/>
          <w:i/>
          <w:iCs/>
          <w:sz w:val="24"/>
          <w:szCs w:val="24"/>
        </w:rPr>
        <w:t xml:space="preserve"> Vilela, C. and Oliveira, M. (2014)</w:t>
      </w:r>
      <w:r w:rsidR="009D6F61" w:rsidRPr="009D6F61">
        <w:rPr>
          <w:rFonts w:asciiTheme="majorBidi" w:hAnsiTheme="majorBidi" w:cstheme="majorBidi"/>
          <w:i/>
          <w:iCs/>
          <w:sz w:val="24"/>
          <w:szCs w:val="24"/>
        </w:rPr>
        <w:t>:</w:t>
      </w:r>
      <w:r w:rsidRPr="004B1D3E">
        <w:rPr>
          <w:rFonts w:asciiTheme="majorBidi" w:hAnsiTheme="majorBidi" w:cstheme="majorBidi"/>
          <w:sz w:val="24"/>
          <w:szCs w:val="24"/>
        </w:rPr>
        <w:t xml:space="preserve"> Biofilm Formation by </w:t>
      </w:r>
      <w:r w:rsidRPr="004B1D3E">
        <w:rPr>
          <w:rFonts w:asciiTheme="majorBidi" w:hAnsiTheme="majorBidi" w:cstheme="majorBidi"/>
          <w:i/>
          <w:iCs/>
          <w:sz w:val="24"/>
          <w:szCs w:val="24"/>
        </w:rPr>
        <w:t xml:space="preserve">Salmonella   enterica </w:t>
      </w:r>
      <w:r w:rsidRPr="004B1D3E">
        <w:rPr>
          <w:rFonts w:asciiTheme="majorBidi" w:hAnsiTheme="majorBidi" w:cstheme="majorBidi"/>
          <w:sz w:val="24"/>
          <w:szCs w:val="24"/>
        </w:rPr>
        <w:t>Serovar 1,4, [5],12:i: Portuguese Isolates: A Phenotypic, Genotypic, and Socio-geographic Analysis. Curr Microbiol. 68, 670–677</w:t>
      </w:r>
    </w:p>
    <w:p w14:paraId="0983C387"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9D6F61">
        <w:rPr>
          <w:rFonts w:asciiTheme="majorBidi" w:hAnsiTheme="majorBidi" w:cstheme="majorBidi"/>
          <w:i/>
          <w:iCs/>
          <w:sz w:val="24"/>
          <w:szCs w:val="24"/>
        </w:rPr>
        <w:t>Sereno, M.J.</w:t>
      </w:r>
      <w:r w:rsidR="009D6F61" w:rsidRPr="009D6F61">
        <w:rPr>
          <w:rFonts w:asciiTheme="majorBidi" w:hAnsiTheme="majorBidi" w:cstheme="majorBidi"/>
          <w:i/>
          <w:iCs/>
          <w:sz w:val="24"/>
          <w:szCs w:val="24"/>
        </w:rPr>
        <w:t>;</w:t>
      </w:r>
      <w:r w:rsidRPr="009D6F61">
        <w:rPr>
          <w:rFonts w:asciiTheme="majorBidi" w:hAnsiTheme="majorBidi" w:cstheme="majorBidi"/>
          <w:i/>
          <w:iCs/>
          <w:sz w:val="24"/>
          <w:szCs w:val="24"/>
        </w:rPr>
        <w:t xml:space="preserve"> Ziech, R.E.</w:t>
      </w:r>
      <w:r w:rsidR="009D6F61" w:rsidRPr="009D6F61">
        <w:rPr>
          <w:rFonts w:asciiTheme="majorBidi" w:hAnsiTheme="majorBidi" w:cstheme="majorBidi"/>
          <w:i/>
          <w:iCs/>
          <w:sz w:val="24"/>
          <w:szCs w:val="24"/>
        </w:rPr>
        <w:t>;</w:t>
      </w:r>
      <w:r w:rsidRPr="009D6F61">
        <w:rPr>
          <w:rFonts w:asciiTheme="majorBidi" w:hAnsiTheme="majorBidi" w:cstheme="majorBidi"/>
          <w:i/>
          <w:iCs/>
          <w:sz w:val="24"/>
          <w:szCs w:val="24"/>
        </w:rPr>
        <w:t xml:space="preserve"> Druziani, J.T.</w:t>
      </w:r>
      <w:r w:rsidR="009D6F61" w:rsidRPr="009D6F61">
        <w:rPr>
          <w:rFonts w:asciiTheme="majorBidi" w:hAnsiTheme="majorBidi" w:cstheme="majorBidi"/>
          <w:i/>
          <w:iCs/>
          <w:sz w:val="24"/>
          <w:szCs w:val="24"/>
        </w:rPr>
        <w:t>;</w:t>
      </w:r>
      <w:r w:rsidRPr="009D6F61">
        <w:rPr>
          <w:rFonts w:asciiTheme="majorBidi" w:hAnsiTheme="majorBidi" w:cstheme="majorBidi"/>
          <w:i/>
          <w:iCs/>
          <w:sz w:val="24"/>
          <w:szCs w:val="24"/>
        </w:rPr>
        <w:t xml:space="preserve"> Pereira, J.G. and Bersot, L.S. (2017)</w:t>
      </w:r>
      <w:r w:rsidR="009D6F61" w:rsidRPr="009D6F61">
        <w:rPr>
          <w:rFonts w:asciiTheme="majorBidi" w:hAnsiTheme="majorBidi" w:cstheme="majorBidi"/>
          <w:i/>
          <w:iCs/>
          <w:sz w:val="24"/>
          <w:szCs w:val="24"/>
        </w:rPr>
        <w:t>:</w:t>
      </w:r>
      <w:r w:rsidRPr="004B1D3E">
        <w:rPr>
          <w:rFonts w:asciiTheme="majorBidi" w:hAnsiTheme="majorBidi" w:cstheme="majorBidi"/>
          <w:sz w:val="24"/>
          <w:szCs w:val="24"/>
        </w:rPr>
        <w:t xml:space="preserve"> Antimicrobial susceptibility and biofilm production by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sp. strains isolated from frozen poultry carcasses. Brazilian Journal of Poultry Science, 19, 103-108.</w:t>
      </w:r>
      <w:r w:rsidRPr="004B1D3E">
        <w:rPr>
          <w:rFonts w:asciiTheme="majorBidi" w:hAnsiTheme="majorBidi" w:cstheme="majorBidi"/>
          <w:sz w:val="24"/>
          <w:szCs w:val="24"/>
          <w:rtl/>
        </w:rPr>
        <w:t>‏</w:t>
      </w:r>
    </w:p>
    <w:p w14:paraId="1EF0B809" w14:textId="77777777" w:rsidR="00C335E0" w:rsidRPr="004B1D3E" w:rsidRDefault="00280D57" w:rsidP="00083204">
      <w:pPr>
        <w:spacing w:after="0" w:line="240" w:lineRule="auto"/>
        <w:ind w:left="567" w:hanging="567"/>
        <w:jc w:val="both"/>
        <w:rPr>
          <w:rFonts w:asciiTheme="majorBidi" w:hAnsiTheme="majorBidi" w:cstheme="majorBidi"/>
          <w:sz w:val="24"/>
          <w:szCs w:val="24"/>
        </w:rPr>
      </w:pPr>
      <w:r w:rsidRPr="009D6F61">
        <w:rPr>
          <w:rFonts w:asciiTheme="majorBidi" w:hAnsiTheme="majorBidi" w:cstheme="majorBidi"/>
          <w:i/>
          <w:iCs/>
          <w:sz w:val="24"/>
          <w:szCs w:val="24"/>
        </w:rPr>
        <w:t>Shaaban, M.T.</w:t>
      </w:r>
      <w:r w:rsidR="009D6F61" w:rsidRPr="009D6F61">
        <w:rPr>
          <w:rFonts w:asciiTheme="majorBidi" w:hAnsiTheme="majorBidi" w:cstheme="majorBidi"/>
          <w:i/>
          <w:iCs/>
          <w:sz w:val="24"/>
          <w:szCs w:val="24"/>
        </w:rPr>
        <w:t>;</w:t>
      </w:r>
      <w:r w:rsidRPr="009D6F61">
        <w:rPr>
          <w:rFonts w:asciiTheme="majorBidi" w:hAnsiTheme="majorBidi" w:cstheme="majorBidi"/>
          <w:i/>
          <w:iCs/>
          <w:sz w:val="24"/>
          <w:szCs w:val="24"/>
        </w:rPr>
        <w:t xml:space="preserve"> Menisy, S.I. and Hegazy, A.M. (2015)</w:t>
      </w:r>
      <w:r w:rsidR="009D6F61" w:rsidRPr="009D6F61">
        <w:rPr>
          <w:rFonts w:asciiTheme="majorBidi" w:hAnsiTheme="majorBidi" w:cstheme="majorBidi"/>
          <w:i/>
          <w:iCs/>
          <w:sz w:val="24"/>
          <w:szCs w:val="24"/>
        </w:rPr>
        <w:t>:</w:t>
      </w:r>
      <w:r w:rsidRPr="004B1D3E">
        <w:rPr>
          <w:rFonts w:asciiTheme="majorBidi" w:hAnsiTheme="majorBidi" w:cstheme="majorBidi"/>
          <w:sz w:val="24"/>
          <w:szCs w:val="24"/>
        </w:rPr>
        <w:t xml:space="preserve"> Microbiological and </w:t>
      </w:r>
      <w:r w:rsidRPr="004B1D3E">
        <w:rPr>
          <w:rFonts w:asciiTheme="majorBidi" w:hAnsiTheme="majorBidi" w:cstheme="majorBidi"/>
          <w:sz w:val="24"/>
          <w:szCs w:val="24"/>
        </w:rPr>
        <w:lastRenderedPageBreak/>
        <w:t xml:space="preserve">molecular studies on </w:t>
      </w:r>
      <w:r w:rsidRPr="004B1D3E">
        <w:rPr>
          <w:rFonts w:asciiTheme="majorBidi" w:hAnsiTheme="majorBidi" w:cstheme="majorBidi"/>
          <w:i/>
          <w:sz w:val="24"/>
          <w:szCs w:val="24"/>
        </w:rPr>
        <w:t>Salmonella</w:t>
      </w:r>
      <w:r w:rsidRPr="004B1D3E">
        <w:rPr>
          <w:rFonts w:asciiTheme="majorBidi" w:hAnsiTheme="majorBidi" w:cstheme="majorBidi"/>
          <w:sz w:val="24"/>
          <w:szCs w:val="24"/>
        </w:rPr>
        <w:t xml:space="preserve"> spp. isolated from broilers in Kafr El-Sheikh governorate, Egypt. Journal of Bioscience and Applied</w:t>
      </w:r>
      <w:r w:rsidR="00083204">
        <w:rPr>
          <w:rFonts w:asciiTheme="majorBidi" w:hAnsiTheme="majorBidi" w:cstheme="majorBidi"/>
          <w:sz w:val="24"/>
          <w:szCs w:val="24"/>
        </w:rPr>
        <w:t xml:space="preserve"> Research,</w:t>
      </w:r>
      <w:r w:rsidRPr="004B1D3E">
        <w:rPr>
          <w:rFonts w:asciiTheme="majorBidi" w:hAnsiTheme="majorBidi" w:cstheme="majorBidi"/>
          <w:sz w:val="24"/>
          <w:szCs w:val="24"/>
        </w:rPr>
        <w:t xml:space="preserve"> 1(2), 59-67.</w:t>
      </w:r>
      <w:r w:rsidRPr="004B1D3E">
        <w:rPr>
          <w:rFonts w:asciiTheme="majorBidi" w:hAnsiTheme="majorBidi" w:cstheme="majorBidi"/>
          <w:sz w:val="24"/>
          <w:szCs w:val="24"/>
          <w:rtl/>
        </w:rPr>
        <w:t>‏</w:t>
      </w:r>
    </w:p>
    <w:p w14:paraId="13D0E845" w14:textId="77777777" w:rsidR="00C335E0" w:rsidRPr="004B1D3E" w:rsidRDefault="00280D57" w:rsidP="00083204">
      <w:pPr>
        <w:spacing w:after="0" w:line="240" w:lineRule="auto"/>
        <w:ind w:left="567" w:hanging="567"/>
        <w:jc w:val="both"/>
        <w:rPr>
          <w:rFonts w:asciiTheme="majorBidi" w:hAnsiTheme="majorBidi" w:cstheme="majorBidi"/>
          <w:sz w:val="24"/>
          <w:szCs w:val="24"/>
        </w:rPr>
      </w:pPr>
      <w:r w:rsidRPr="009D6F61">
        <w:rPr>
          <w:rFonts w:asciiTheme="majorBidi" w:hAnsiTheme="majorBidi" w:cstheme="majorBidi"/>
          <w:i/>
          <w:iCs/>
          <w:sz w:val="24"/>
          <w:szCs w:val="24"/>
        </w:rPr>
        <w:t>Sharma, J.; Kumar, D.; Hussain, S.; Pathak, A.; Shukla, M.; Kumar, P.V.; Anisha, P.N.; Rautela, R.; Upadhyay, A.K. and Singh, S.P. (2019)</w:t>
      </w:r>
      <w:r w:rsidR="009D6F61" w:rsidRPr="009D6F61">
        <w:rPr>
          <w:rFonts w:asciiTheme="majorBidi" w:hAnsiTheme="majorBidi" w:cstheme="majorBidi"/>
          <w:i/>
          <w:iCs/>
          <w:sz w:val="24"/>
          <w:szCs w:val="24"/>
        </w:rPr>
        <w:t>:</w:t>
      </w:r>
      <w:r w:rsidRPr="004B1D3E">
        <w:rPr>
          <w:rFonts w:asciiTheme="majorBidi" w:hAnsiTheme="majorBidi" w:cstheme="majorBidi"/>
          <w:sz w:val="24"/>
          <w:szCs w:val="24"/>
        </w:rPr>
        <w:t xml:space="preserve"> Prevalence, antimicrobial resistance and virulence genes characterization of nontyphoidal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isolated from retail chicken meat shops in Northern India. elsevier, 104-111.</w:t>
      </w:r>
    </w:p>
    <w:p w14:paraId="506B5EFB"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9D6F61">
        <w:rPr>
          <w:rFonts w:asciiTheme="majorBidi" w:hAnsiTheme="majorBidi" w:cstheme="majorBidi"/>
          <w:i/>
          <w:iCs/>
          <w:sz w:val="24"/>
          <w:szCs w:val="24"/>
        </w:rPr>
        <w:t>Swelum, A.A.</w:t>
      </w:r>
      <w:r w:rsidR="009D6F61" w:rsidRPr="009D6F61">
        <w:rPr>
          <w:rFonts w:asciiTheme="majorBidi" w:hAnsiTheme="majorBidi" w:cstheme="majorBidi"/>
          <w:i/>
          <w:iCs/>
          <w:sz w:val="24"/>
          <w:szCs w:val="24"/>
        </w:rPr>
        <w:t>;</w:t>
      </w:r>
      <w:r w:rsidRPr="009D6F61">
        <w:rPr>
          <w:rFonts w:asciiTheme="majorBidi" w:hAnsiTheme="majorBidi" w:cstheme="majorBidi"/>
          <w:i/>
          <w:iCs/>
          <w:sz w:val="24"/>
          <w:szCs w:val="24"/>
        </w:rPr>
        <w:t xml:space="preserve"> Elbestawy, A.R.</w:t>
      </w:r>
      <w:r w:rsidR="009D6F61" w:rsidRPr="009D6F61">
        <w:rPr>
          <w:rFonts w:asciiTheme="majorBidi" w:hAnsiTheme="majorBidi" w:cstheme="majorBidi"/>
          <w:i/>
          <w:iCs/>
          <w:sz w:val="24"/>
          <w:szCs w:val="24"/>
        </w:rPr>
        <w:t>;</w:t>
      </w:r>
      <w:r w:rsidRPr="009D6F61">
        <w:rPr>
          <w:rFonts w:asciiTheme="majorBidi" w:hAnsiTheme="majorBidi" w:cstheme="majorBidi"/>
          <w:i/>
          <w:iCs/>
          <w:sz w:val="24"/>
          <w:szCs w:val="24"/>
        </w:rPr>
        <w:t xml:space="preserve"> El-Saadony, M.T.</w:t>
      </w:r>
      <w:r w:rsidR="009D6F61" w:rsidRPr="009D6F61">
        <w:rPr>
          <w:rFonts w:asciiTheme="majorBidi" w:hAnsiTheme="majorBidi" w:cstheme="majorBidi"/>
          <w:i/>
          <w:iCs/>
          <w:sz w:val="24"/>
          <w:szCs w:val="24"/>
        </w:rPr>
        <w:t>;</w:t>
      </w:r>
      <w:r w:rsidRPr="009D6F61">
        <w:rPr>
          <w:rFonts w:asciiTheme="majorBidi" w:hAnsiTheme="majorBidi" w:cstheme="majorBidi"/>
          <w:i/>
          <w:iCs/>
          <w:sz w:val="24"/>
          <w:szCs w:val="24"/>
        </w:rPr>
        <w:t xml:space="preserve"> Hussein, E.O., Alhotan, R.</w:t>
      </w:r>
      <w:r w:rsidR="009D6F61" w:rsidRPr="009D6F61">
        <w:rPr>
          <w:rFonts w:asciiTheme="majorBidi" w:hAnsiTheme="majorBidi" w:cstheme="majorBidi"/>
          <w:i/>
          <w:iCs/>
          <w:sz w:val="24"/>
          <w:szCs w:val="24"/>
        </w:rPr>
        <w:t>;</w:t>
      </w:r>
      <w:r w:rsidRPr="009D6F61">
        <w:rPr>
          <w:rFonts w:asciiTheme="majorBidi" w:hAnsiTheme="majorBidi" w:cstheme="majorBidi"/>
          <w:i/>
          <w:iCs/>
          <w:sz w:val="24"/>
          <w:szCs w:val="24"/>
        </w:rPr>
        <w:t xml:space="preserve"> Suliman, G.M. and Abd El-Hack, M.E. (2021)</w:t>
      </w:r>
      <w:r w:rsidR="009D6F61" w:rsidRPr="009D6F61">
        <w:rPr>
          <w:rFonts w:asciiTheme="majorBidi" w:hAnsiTheme="majorBidi" w:cstheme="majorBidi"/>
          <w:i/>
          <w:iCs/>
          <w:sz w:val="24"/>
          <w:szCs w:val="24"/>
        </w:rPr>
        <w:t>:</w:t>
      </w:r>
      <w:r w:rsidRPr="004B1D3E">
        <w:rPr>
          <w:rFonts w:asciiTheme="majorBidi" w:hAnsiTheme="majorBidi" w:cstheme="majorBidi"/>
          <w:sz w:val="24"/>
          <w:szCs w:val="24"/>
        </w:rPr>
        <w:t xml:space="preserve"> Ways to minimize bacterial infections, with special reference to Escherichia coli, to cope with the first-week mortality in chicks: an updated overview. </w:t>
      </w:r>
      <w:r w:rsidRPr="004B1D3E">
        <w:rPr>
          <w:rFonts w:asciiTheme="majorBidi" w:hAnsiTheme="majorBidi" w:cstheme="majorBidi"/>
          <w:i/>
          <w:iCs/>
          <w:sz w:val="24"/>
          <w:szCs w:val="24"/>
        </w:rPr>
        <w:t>Poultry science</w:t>
      </w:r>
      <w:r w:rsidRPr="004B1D3E">
        <w:rPr>
          <w:rFonts w:asciiTheme="majorBidi" w:hAnsiTheme="majorBidi" w:cstheme="majorBidi"/>
          <w:sz w:val="24"/>
          <w:szCs w:val="24"/>
        </w:rPr>
        <w:t>, </w:t>
      </w:r>
      <w:r w:rsidRPr="004B1D3E">
        <w:rPr>
          <w:rFonts w:asciiTheme="majorBidi" w:hAnsiTheme="majorBidi" w:cstheme="majorBidi"/>
          <w:i/>
          <w:iCs/>
          <w:sz w:val="24"/>
          <w:szCs w:val="24"/>
        </w:rPr>
        <w:t>100</w:t>
      </w:r>
      <w:r w:rsidRPr="004B1D3E">
        <w:rPr>
          <w:rFonts w:asciiTheme="majorBidi" w:hAnsiTheme="majorBidi" w:cstheme="majorBidi"/>
          <w:sz w:val="24"/>
          <w:szCs w:val="24"/>
        </w:rPr>
        <w:t>(5), 101039.</w:t>
      </w:r>
      <w:r w:rsidRPr="004B1D3E">
        <w:rPr>
          <w:rFonts w:asciiTheme="majorBidi" w:hAnsiTheme="majorBidi" w:cstheme="majorBidi"/>
          <w:sz w:val="24"/>
          <w:szCs w:val="24"/>
          <w:rtl/>
        </w:rPr>
        <w:t>‏</w:t>
      </w:r>
    </w:p>
    <w:p w14:paraId="42279AB3" w14:textId="77777777" w:rsidR="00C335E0" w:rsidRPr="004B1D3E" w:rsidRDefault="00280D57" w:rsidP="00DE0D51">
      <w:pPr>
        <w:spacing w:after="0" w:line="240" w:lineRule="auto"/>
        <w:ind w:left="567" w:hanging="567"/>
        <w:jc w:val="both"/>
        <w:rPr>
          <w:rFonts w:asciiTheme="majorBidi" w:hAnsiTheme="majorBidi" w:cstheme="majorBidi"/>
          <w:sz w:val="24"/>
          <w:szCs w:val="24"/>
          <w:rtl/>
          <w:lang w:bidi="ar-EG"/>
        </w:rPr>
      </w:pPr>
      <w:r w:rsidRPr="00091751">
        <w:rPr>
          <w:rFonts w:asciiTheme="majorBidi" w:hAnsiTheme="majorBidi" w:cstheme="majorBidi"/>
          <w:i/>
          <w:iCs/>
          <w:sz w:val="24"/>
          <w:szCs w:val="24"/>
        </w:rPr>
        <w:t>Verma, J.C.</w:t>
      </w:r>
      <w:r w:rsidR="009D6F61" w:rsidRPr="00091751">
        <w:rPr>
          <w:rFonts w:asciiTheme="majorBidi" w:hAnsiTheme="majorBidi" w:cstheme="majorBidi"/>
          <w:i/>
          <w:iCs/>
          <w:sz w:val="24"/>
          <w:szCs w:val="24"/>
        </w:rPr>
        <w:t>;</w:t>
      </w:r>
      <w:r w:rsidRPr="00091751">
        <w:rPr>
          <w:rFonts w:asciiTheme="majorBidi" w:hAnsiTheme="majorBidi" w:cstheme="majorBidi"/>
          <w:i/>
          <w:iCs/>
          <w:sz w:val="24"/>
          <w:szCs w:val="24"/>
        </w:rPr>
        <w:t xml:space="preserve"> Singh</w:t>
      </w:r>
      <w:r w:rsidR="00091751" w:rsidRPr="00091751">
        <w:rPr>
          <w:rFonts w:asciiTheme="majorBidi" w:hAnsiTheme="majorBidi" w:cstheme="majorBidi"/>
          <w:i/>
          <w:iCs/>
          <w:sz w:val="24"/>
          <w:szCs w:val="24"/>
        </w:rPr>
        <w:t>,</w:t>
      </w:r>
      <w:r w:rsidRPr="00091751">
        <w:rPr>
          <w:rFonts w:asciiTheme="majorBidi" w:hAnsiTheme="majorBidi" w:cstheme="majorBidi"/>
          <w:i/>
          <w:iCs/>
          <w:sz w:val="24"/>
          <w:szCs w:val="24"/>
        </w:rPr>
        <w:t xml:space="preserve"> </w:t>
      </w:r>
      <w:r w:rsidR="00091751" w:rsidRPr="00091751">
        <w:rPr>
          <w:rFonts w:asciiTheme="majorBidi" w:hAnsiTheme="majorBidi" w:cstheme="majorBidi"/>
          <w:i/>
          <w:iCs/>
          <w:sz w:val="24"/>
          <w:szCs w:val="24"/>
        </w:rPr>
        <w:t xml:space="preserve">V.P. </w:t>
      </w:r>
      <w:r w:rsidRPr="00091751">
        <w:rPr>
          <w:rFonts w:asciiTheme="majorBidi" w:hAnsiTheme="majorBidi" w:cstheme="majorBidi"/>
          <w:i/>
          <w:iCs/>
          <w:sz w:val="24"/>
          <w:szCs w:val="24"/>
        </w:rPr>
        <w:t>and Gupta</w:t>
      </w:r>
      <w:r w:rsidR="00091751" w:rsidRPr="00091751">
        <w:rPr>
          <w:rFonts w:asciiTheme="majorBidi" w:hAnsiTheme="majorBidi" w:cstheme="majorBidi"/>
          <w:i/>
          <w:iCs/>
          <w:sz w:val="24"/>
          <w:szCs w:val="24"/>
        </w:rPr>
        <w:t>,</w:t>
      </w:r>
      <w:r w:rsidRPr="00091751">
        <w:rPr>
          <w:rFonts w:asciiTheme="majorBidi" w:hAnsiTheme="majorBidi" w:cstheme="majorBidi"/>
          <w:i/>
          <w:iCs/>
          <w:sz w:val="24"/>
          <w:szCs w:val="24"/>
        </w:rPr>
        <w:t xml:space="preserve"> B.R. (2000)</w:t>
      </w:r>
      <w:r w:rsidR="009D6F61" w:rsidRPr="00091751">
        <w:rPr>
          <w:rFonts w:asciiTheme="majorBidi" w:hAnsiTheme="majorBidi" w:cstheme="majorBidi"/>
          <w:i/>
          <w:iCs/>
          <w:sz w:val="24"/>
          <w:szCs w:val="24"/>
        </w:rPr>
        <w:t>:</w:t>
      </w:r>
      <w:r w:rsidRPr="004B1D3E">
        <w:rPr>
          <w:rFonts w:asciiTheme="majorBidi" w:hAnsiTheme="majorBidi" w:cstheme="majorBidi"/>
          <w:sz w:val="24"/>
          <w:szCs w:val="24"/>
        </w:rPr>
        <w:t xml:space="preserve"> Occurrence of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serotypes in animals in India-VI. Indian Journal of Comparative Microbiology, Immunology and Infectious Diseases. 21:26-30</w:t>
      </w:r>
    </w:p>
    <w:p w14:paraId="0466A4DD"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091751">
        <w:rPr>
          <w:rFonts w:asciiTheme="majorBidi" w:hAnsiTheme="majorBidi" w:cstheme="majorBidi"/>
          <w:i/>
          <w:iCs/>
          <w:sz w:val="24"/>
          <w:szCs w:val="24"/>
        </w:rPr>
        <w:t>Wang, C.</w:t>
      </w:r>
      <w:r w:rsidR="009D6F61" w:rsidRPr="00091751">
        <w:rPr>
          <w:rFonts w:asciiTheme="majorBidi" w:hAnsiTheme="majorBidi" w:cstheme="majorBidi"/>
          <w:i/>
          <w:iCs/>
          <w:sz w:val="24"/>
          <w:szCs w:val="24"/>
        </w:rPr>
        <w:t>;</w:t>
      </w:r>
      <w:r w:rsidRPr="00091751">
        <w:rPr>
          <w:rFonts w:asciiTheme="majorBidi" w:hAnsiTheme="majorBidi" w:cstheme="majorBidi"/>
          <w:i/>
          <w:iCs/>
          <w:sz w:val="24"/>
          <w:szCs w:val="24"/>
        </w:rPr>
        <w:t xml:space="preserve"> Zhan, Q.</w:t>
      </w:r>
      <w:r w:rsidR="009D6F61" w:rsidRPr="00091751">
        <w:rPr>
          <w:rFonts w:asciiTheme="majorBidi" w:hAnsiTheme="majorBidi" w:cstheme="majorBidi"/>
          <w:i/>
          <w:iCs/>
          <w:sz w:val="24"/>
          <w:szCs w:val="24"/>
        </w:rPr>
        <w:t>;</w:t>
      </w:r>
      <w:r w:rsidRPr="00091751">
        <w:rPr>
          <w:rFonts w:asciiTheme="majorBidi" w:hAnsiTheme="majorBidi" w:cstheme="majorBidi"/>
          <w:i/>
          <w:iCs/>
          <w:sz w:val="24"/>
          <w:szCs w:val="24"/>
        </w:rPr>
        <w:t xml:space="preserve"> Mi, Z.</w:t>
      </w:r>
      <w:r w:rsidR="009D6F61" w:rsidRPr="00091751">
        <w:rPr>
          <w:rFonts w:asciiTheme="majorBidi" w:hAnsiTheme="majorBidi" w:cstheme="majorBidi"/>
          <w:i/>
          <w:iCs/>
          <w:sz w:val="24"/>
          <w:szCs w:val="24"/>
        </w:rPr>
        <w:t>;</w:t>
      </w:r>
      <w:r w:rsidRPr="00091751">
        <w:rPr>
          <w:rFonts w:asciiTheme="majorBidi" w:hAnsiTheme="majorBidi" w:cstheme="majorBidi"/>
          <w:i/>
          <w:iCs/>
          <w:sz w:val="24"/>
          <w:szCs w:val="24"/>
        </w:rPr>
        <w:t xml:space="preserve"> Huang, Z. and Chen, G. (2008)</w:t>
      </w:r>
      <w:r w:rsidR="00091751" w:rsidRPr="00091751">
        <w:rPr>
          <w:rFonts w:asciiTheme="majorBidi" w:hAnsiTheme="majorBidi" w:cstheme="majorBidi"/>
          <w:i/>
          <w:iCs/>
          <w:sz w:val="24"/>
          <w:szCs w:val="24"/>
        </w:rPr>
        <w:t>:</w:t>
      </w:r>
      <w:r w:rsidRPr="004B1D3E">
        <w:rPr>
          <w:rFonts w:asciiTheme="majorBidi" w:hAnsiTheme="majorBidi" w:cstheme="majorBidi"/>
          <w:sz w:val="24"/>
          <w:szCs w:val="24"/>
        </w:rPr>
        <w:t xml:space="preserve"> Distribution of the antiseptic-resistance gene qacEΔ1 in 283 clinical isolates of Gram-negative bacteria in China. </w:t>
      </w:r>
      <w:r w:rsidRPr="004B1D3E">
        <w:rPr>
          <w:rFonts w:asciiTheme="majorBidi" w:hAnsiTheme="majorBidi" w:cstheme="majorBidi"/>
          <w:i/>
          <w:iCs/>
          <w:sz w:val="24"/>
          <w:szCs w:val="24"/>
        </w:rPr>
        <w:t>Journal of Hospital Infection</w:t>
      </w:r>
      <w:r w:rsidRPr="004B1D3E">
        <w:rPr>
          <w:rFonts w:asciiTheme="majorBidi" w:hAnsiTheme="majorBidi" w:cstheme="majorBidi"/>
          <w:sz w:val="24"/>
          <w:szCs w:val="24"/>
        </w:rPr>
        <w:t>, </w:t>
      </w:r>
      <w:r w:rsidRPr="004B1D3E">
        <w:rPr>
          <w:rFonts w:asciiTheme="majorBidi" w:hAnsiTheme="majorBidi" w:cstheme="majorBidi"/>
          <w:i/>
          <w:iCs/>
          <w:sz w:val="24"/>
          <w:szCs w:val="24"/>
        </w:rPr>
        <w:t>69</w:t>
      </w:r>
      <w:r w:rsidRPr="004B1D3E">
        <w:rPr>
          <w:rFonts w:asciiTheme="majorBidi" w:hAnsiTheme="majorBidi" w:cstheme="majorBidi"/>
          <w:sz w:val="24"/>
          <w:szCs w:val="24"/>
        </w:rPr>
        <w:t>(4), 394-396.</w:t>
      </w:r>
      <w:r w:rsidRPr="004B1D3E">
        <w:rPr>
          <w:rFonts w:asciiTheme="majorBidi" w:hAnsiTheme="majorBidi" w:cstheme="majorBidi"/>
          <w:sz w:val="24"/>
          <w:szCs w:val="24"/>
          <w:rtl/>
        </w:rPr>
        <w:t>‏</w:t>
      </w:r>
    </w:p>
    <w:p w14:paraId="70CF71F9" w14:textId="77777777" w:rsidR="00C335E0" w:rsidRPr="004B1D3E" w:rsidRDefault="00280D57" w:rsidP="00DE0D51">
      <w:pPr>
        <w:spacing w:after="0" w:line="240" w:lineRule="auto"/>
        <w:ind w:left="567" w:hanging="567"/>
        <w:jc w:val="both"/>
        <w:rPr>
          <w:rFonts w:asciiTheme="majorBidi" w:hAnsiTheme="majorBidi" w:cstheme="majorBidi"/>
          <w:sz w:val="24"/>
          <w:szCs w:val="24"/>
        </w:rPr>
      </w:pPr>
      <w:r w:rsidRPr="00091751">
        <w:rPr>
          <w:rFonts w:asciiTheme="majorBidi" w:hAnsiTheme="majorBidi" w:cstheme="majorBidi"/>
          <w:i/>
          <w:iCs/>
          <w:sz w:val="24"/>
          <w:szCs w:val="24"/>
        </w:rPr>
        <w:t>Wong, H.</w:t>
      </w:r>
      <w:r w:rsidR="009D6F61" w:rsidRPr="00091751">
        <w:rPr>
          <w:rFonts w:asciiTheme="majorBidi" w:hAnsiTheme="majorBidi" w:cstheme="majorBidi"/>
          <w:i/>
          <w:iCs/>
          <w:sz w:val="24"/>
          <w:szCs w:val="24"/>
        </w:rPr>
        <w:t>;</w:t>
      </w:r>
      <w:r w:rsidRPr="00091751">
        <w:rPr>
          <w:rFonts w:asciiTheme="majorBidi" w:hAnsiTheme="majorBidi" w:cstheme="majorBidi"/>
          <w:i/>
          <w:iCs/>
          <w:sz w:val="24"/>
          <w:szCs w:val="24"/>
        </w:rPr>
        <w:t xml:space="preserve"> Townsend, K.</w:t>
      </w:r>
      <w:r w:rsidR="009D6F61" w:rsidRPr="00091751">
        <w:rPr>
          <w:rFonts w:asciiTheme="majorBidi" w:hAnsiTheme="majorBidi" w:cstheme="majorBidi"/>
          <w:i/>
          <w:iCs/>
          <w:sz w:val="24"/>
          <w:szCs w:val="24"/>
        </w:rPr>
        <w:t>;</w:t>
      </w:r>
      <w:r w:rsidRPr="00091751">
        <w:rPr>
          <w:rFonts w:asciiTheme="majorBidi" w:hAnsiTheme="majorBidi" w:cstheme="majorBidi"/>
          <w:i/>
          <w:iCs/>
          <w:sz w:val="24"/>
          <w:szCs w:val="24"/>
        </w:rPr>
        <w:t xml:space="preserve"> Fenwick, S.</w:t>
      </w:r>
      <w:r w:rsidR="009D6F61" w:rsidRPr="00091751">
        <w:rPr>
          <w:rFonts w:asciiTheme="majorBidi" w:hAnsiTheme="majorBidi" w:cstheme="majorBidi"/>
          <w:i/>
          <w:iCs/>
          <w:sz w:val="24"/>
          <w:szCs w:val="24"/>
        </w:rPr>
        <w:t>;</w:t>
      </w:r>
      <w:r w:rsidRPr="00091751">
        <w:rPr>
          <w:rFonts w:asciiTheme="majorBidi" w:hAnsiTheme="majorBidi" w:cstheme="majorBidi"/>
          <w:i/>
          <w:iCs/>
          <w:sz w:val="24"/>
          <w:szCs w:val="24"/>
        </w:rPr>
        <w:t xml:space="preserve"> Trengove, R. and O’Handley, R.</w:t>
      </w:r>
      <w:r w:rsidR="009D6F61" w:rsidRPr="00091751">
        <w:rPr>
          <w:rFonts w:asciiTheme="majorBidi" w:hAnsiTheme="majorBidi" w:cstheme="majorBidi"/>
          <w:i/>
          <w:iCs/>
          <w:sz w:val="24"/>
          <w:szCs w:val="24"/>
        </w:rPr>
        <w:t>;</w:t>
      </w:r>
      <w:r w:rsidRPr="00091751">
        <w:rPr>
          <w:rFonts w:asciiTheme="majorBidi" w:hAnsiTheme="majorBidi" w:cstheme="majorBidi"/>
          <w:i/>
          <w:iCs/>
          <w:sz w:val="24"/>
          <w:szCs w:val="24"/>
        </w:rPr>
        <w:t xml:space="preserve"> (2010)</w:t>
      </w:r>
      <w:r w:rsidR="00091751" w:rsidRPr="00091751">
        <w:rPr>
          <w:rFonts w:asciiTheme="majorBidi" w:hAnsiTheme="majorBidi" w:cstheme="majorBidi"/>
          <w:i/>
          <w:iCs/>
          <w:sz w:val="24"/>
          <w:szCs w:val="24"/>
        </w:rPr>
        <w:t>:</w:t>
      </w:r>
      <w:r w:rsidRPr="004B1D3E">
        <w:rPr>
          <w:rFonts w:asciiTheme="majorBidi" w:hAnsiTheme="majorBidi" w:cstheme="majorBidi"/>
          <w:sz w:val="24"/>
          <w:szCs w:val="24"/>
        </w:rPr>
        <w:t xml:space="preserve"> Comparative susceptibility of </w:t>
      </w:r>
      <w:r w:rsidRPr="004B1D3E">
        <w:rPr>
          <w:rFonts w:asciiTheme="majorBidi" w:hAnsiTheme="majorBidi" w:cstheme="majorBidi"/>
          <w:sz w:val="24"/>
          <w:szCs w:val="24"/>
        </w:rPr>
        <w:t xml:space="preserve">planktonic and 3-day-old </w:t>
      </w:r>
      <w:r w:rsidRPr="004B1D3E">
        <w:rPr>
          <w:rFonts w:asciiTheme="majorBidi" w:hAnsiTheme="majorBidi" w:cstheme="majorBidi"/>
          <w:i/>
          <w:iCs/>
          <w:sz w:val="24"/>
          <w:szCs w:val="24"/>
        </w:rPr>
        <w:t xml:space="preserve">Salmonella   Typhimurium </w:t>
      </w:r>
      <w:r w:rsidRPr="004B1D3E">
        <w:rPr>
          <w:rFonts w:asciiTheme="majorBidi" w:hAnsiTheme="majorBidi" w:cstheme="majorBidi"/>
          <w:sz w:val="24"/>
          <w:szCs w:val="24"/>
        </w:rPr>
        <w:t xml:space="preserve">biofilms to disinfectants. J. Appl. Microbiol. 108, 2222-2228. </w:t>
      </w:r>
    </w:p>
    <w:p w14:paraId="6154466E" w14:textId="77777777" w:rsidR="00C335E0" w:rsidRPr="004B1D3E" w:rsidRDefault="00280D57" w:rsidP="00890499">
      <w:pPr>
        <w:spacing w:after="0" w:line="240" w:lineRule="auto"/>
        <w:ind w:left="567" w:hanging="567"/>
        <w:jc w:val="both"/>
        <w:rPr>
          <w:rFonts w:asciiTheme="majorBidi" w:hAnsiTheme="majorBidi" w:cstheme="majorBidi"/>
          <w:sz w:val="24"/>
          <w:szCs w:val="24"/>
        </w:rPr>
      </w:pPr>
      <w:r w:rsidRPr="00091751">
        <w:rPr>
          <w:rFonts w:asciiTheme="majorBidi" w:hAnsiTheme="majorBidi" w:cstheme="majorBidi"/>
          <w:i/>
          <w:iCs/>
          <w:sz w:val="24"/>
          <w:szCs w:val="24"/>
        </w:rPr>
        <w:t>World Health Organization (WHO) (2010)</w:t>
      </w:r>
      <w:r w:rsidR="00091751" w:rsidRPr="00091751">
        <w:rPr>
          <w:rFonts w:asciiTheme="majorBidi" w:hAnsiTheme="majorBidi" w:cstheme="majorBidi"/>
          <w:i/>
          <w:iCs/>
          <w:sz w:val="24"/>
          <w:szCs w:val="24"/>
        </w:rPr>
        <w:t>:</w:t>
      </w:r>
      <w:r w:rsidR="009D6F61">
        <w:rPr>
          <w:rFonts w:asciiTheme="majorBidi" w:hAnsiTheme="majorBidi" w:cstheme="majorBidi"/>
          <w:sz w:val="24"/>
          <w:szCs w:val="24"/>
        </w:rPr>
        <w:t xml:space="preserve"> </w:t>
      </w:r>
      <w:r w:rsidRPr="004B1D3E">
        <w:rPr>
          <w:rFonts w:asciiTheme="majorBidi" w:hAnsiTheme="majorBidi" w:cstheme="majorBidi"/>
          <w:sz w:val="24"/>
          <w:szCs w:val="24"/>
        </w:rPr>
        <w:t xml:space="preserve">Laboratory Protocol Isolation of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spp. 5th Ed. From Food and Animal Faeces. WHO Global Foodborne Infections Network (formerly WHO Global Salm-Surv):1-18</w:t>
      </w:r>
    </w:p>
    <w:p w14:paraId="791ED63B" w14:textId="77777777" w:rsidR="00C335E0" w:rsidRPr="004B1D3E" w:rsidRDefault="00280D57" w:rsidP="00083204">
      <w:pPr>
        <w:spacing w:after="0" w:line="240" w:lineRule="auto"/>
        <w:ind w:left="567" w:hanging="567"/>
        <w:jc w:val="both"/>
        <w:rPr>
          <w:rFonts w:asciiTheme="majorBidi" w:hAnsiTheme="majorBidi" w:cstheme="majorBidi"/>
          <w:sz w:val="24"/>
          <w:szCs w:val="24"/>
          <w:rtl/>
          <w:lang w:bidi="ar-EG"/>
        </w:rPr>
      </w:pPr>
      <w:r w:rsidRPr="00091751">
        <w:rPr>
          <w:rFonts w:asciiTheme="majorBidi" w:hAnsiTheme="majorBidi" w:cstheme="majorBidi"/>
          <w:i/>
          <w:iCs/>
          <w:sz w:val="24"/>
          <w:szCs w:val="24"/>
        </w:rPr>
        <w:t>World Health Organization (WHO) (2007)</w:t>
      </w:r>
      <w:r w:rsidR="00091751" w:rsidRPr="00091751">
        <w:rPr>
          <w:rFonts w:asciiTheme="majorBidi" w:hAnsiTheme="majorBidi" w:cstheme="majorBidi"/>
          <w:i/>
          <w:iCs/>
          <w:sz w:val="24"/>
          <w:szCs w:val="24"/>
        </w:rPr>
        <w:t>:</w:t>
      </w:r>
      <w:r w:rsidRPr="004B1D3E">
        <w:rPr>
          <w:rFonts w:asciiTheme="majorBidi" w:hAnsiTheme="majorBidi" w:cstheme="majorBidi"/>
          <w:sz w:val="24"/>
          <w:szCs w:val="24"/>
        </w:rPr>
        <w:t xml:space="preserve">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 xml:space="preserve">epidemiology. </w:t>
      </w:r>
      <w:hyperlink r:id="rId32" w:history="1">
        <w:r w:rsidR="00083204" w:rsidRPr="001F5A50">
          <w:rPr>
            <w:rStyle w:val="Hyperlink"/>
            <w:rFonts w:asciiTheme="majorBidi" w:hAnsiTheme="majorBidi" w:cstheme="majorBidi"/>
            <w:sz w:val="24"/>
            <w:szCs w:val="24"/>
          </w:rPr>
          <w:t>http://www</w:t>
        </w:r>
      </w:hyperlink>
      <w:r w:rsidRPr="004B1D3E">
        <w:rPr>
          <w:rFonts w:asciiTheme="majorBidi" w:hAnsiTheme="majorBidi" w:cstheme="majorBidi"/>
          <w:sz w:val="24"/>
          <w:szCs w:val="24"/>
        </w:rPr>
        <w:t>.</w:t>
      </w:r>
      <w:r w:rsidR="00083204">
        <w:rPr>
          <w:rFonts w:asciiTheme="majorBidi" w:hAnsiTheme="majorBidi" w:cstheme="majorBidi"/>
          <w:sz w:val="24"/>
          <w:szCs w:val="24"/>
        </w:rPr>
        <w:t xml:space="preserve"> </w:t>
      </w:r>
      <w:r w:rsidRPr="004B1D3E">
        <w:rPr>
          <w:rFonts w:asciiTheme="majorBidi" w:hAnsiTheme="majorBidi" w:cstheme="majorBidi"/>
          <w:sz w:val="24"/>
          <w:szCs w:val="24"/>
        </w:rPr>
        <w:t>safepoultry.com/</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 xml:space="preserve"> epidemiology.</w:t>
      </w:r>
      <w:r w:rsidR="00091751">
        <w:rPr>
          <w:rFonts w:asciiTheme="majorBidi" w:hAnsiTheme="majorBidi" w:cstheme="majorBidi"/>
          <w:sz w:val="24"/>
          <w:szCs w:val="24"/>
        </w:rPr>
        <w:t xml:space="preserve"> </w:t>
      </w:r>
      <w:r w:rsidRPr="004B1D3E">
        <w:rPr>
          <w:rFonts w:asciiTheme="majorBidi" w:hAnsiTheme="majorBidi" w:cstheme="majorBidi"/>
          <w:sz w:val="24"/>
          <w:szCs w:val="24"/>
        </w:rPr>
        <w:t xml:space="preserve">asp. </w:t>
      </w:r>
    </w:p>
    <w:p w14:paraId="2F0D8155" w14:textId="77777777" w:rsidR="00C335E0" w:rsidRPr="004B1D3E" w:rsidRDefault="00280D57" w:rsidP="00DE0D51">
      <w:pPr>
        <w:spacing w:after="0" w:line="240" w:lineRule="auto"/>
        <w:ind w:left="567" w:hanging="567"/>
        <w:jc w:val="both"/>
        <w:rPr>
          <w:rFonts w:asciiTheme="majorBidi" w:hAnsiTheme="majorBidi" w:cstheme="majorBidi"/>
          <w:sz w:val="24"/>
          <w:szCs w:val="24"/>
          <w:rtl/>
        </w:rPr>
      </w:pPr>
      <w:r w:rsidRPr="00091751">
        <w:rPr>
          <w:rFonts w:asciiTheme="majorBidi" w:hAnsiTheme="majorBidi" w:cstheme="majorBidi"/>
          <w:i/>
          <w:iCs/>
          <w:sz w:val="24"/>
          <w:szCs w:val="24"/>
        </w:rPr>
        <w:t>Yang, X.</w:t>
      </w:r>
      <w:r w:rsidR="009D6F61" w:rsidRPr="00091751">
        <w:rPr>
          <w:rFonts w:asciiTheme="majorBidi" w:hAnsiTheme="majorBidi" w:cstheme="majorBidi"/>
          <w:i/>
          <w:iCs/>
          <w:sz w:val="24"/>
          <w:szCs w:val="24"/>
        </w:rPr>
        <w:t>;</w:t>
      </w:r>
      <w:r w:rsidRPr="00091751">
        <w:rPr>
          <w:rFonts w:asciiTheme="majorBidi" w:hAnsiTheme="majorBidi" w:cstheme="majorBidi"/>
          <w:i/>
          <w:iCs/>
          <w:sz w:val="24"/>
          <w:szCs w:val="24"/>
        </w:rPr>
        <w:t xml:space="preserve"> Brisbin</w:t>
      </w:r>
      <w:r w:rsidR="009D6F61" w:rsidRPr="00091751">
        <w:rPr>
          <w:rFonts w:asciiTheme="majorBidi" w:hAnsiTheme="majorBidi" w:cstheme="majorBidi"/>
          <w:i/>
          <w:iCs/>
          <w:sz w:val="24"/>
          <w:szCs w:val="24"/>
        </w:rPr>
        <w:t>,</w:t>
      </w:r>
      <w:r w:rsidRPr="00091751">
        <w:rPr>
          <w:rFonts w:asciiTheme="majorBidi" w:hAnsiTheme="majorBidi" w:cstheme="majorBidi"/>
          <w:i/>
          <w:iCs/>
          <w:sz w:val="24"/>
          <w:szCs w:val="24"/>
        </w:rPr>
        <w:t xml:space="preserve"> J.</w:t>
      </w:r>
      <w:r w:rsidR="009D6F61" w:rsidRPr="00091751">
        <w:rPr>
          <w:rFonts w:asciiTheme="majorBidi" w:hAnsiTheme="majorBidi" w:cstheme="majorBidi"/>
          <w:i/>
          <w:iCs/>
          <w:sz w:val="24"/>
          <w:szCs w:val="24"/>
        </w:rPr>
        <w:t>;</w:t>
      </w:r>
      <w:r w:rsidRPr="00091751">
        <w:rPr>
          <w:rFonts w:asciiTheme="majorBidi" w:hAnsiTheme="majorBidi" w:cstheme="majorBidi"/>
          <w:i/>
          <w:iCs/>
          <w:sz w:val="24"/>
          <w:szCs w:val="24"/>
        </w:rPr>
        <w:t xml:space="preserve"> Yu, H.</w:t>
      </w:r>
      <w:r w:rsidR="009D6F61" w:rsidRPr="00091751">
        <w:rPr>
          <w:rFonts w:asciiTheme="majorBidi" w:hAnsiTheme="majorBidi" w:cstheme="majorBidi"/>
          <w:i/>
          <w:iCs/>
          <w:sz w:val="24"/>
          <w:szCs w:val="24"/>
        </w:rPr>
        <w:t>;</w:t>
      </w:r>
      <w:r w:rsidRPr="00091751">
        <w:rPr>
          <w:rFonts w:asciiTheme="majorBidi" w:hAnsiTheme="majorBidi" w:cstheme="majorBidi"/>
          <w:i/>
          <w:iCs/>
          <w:sz w:val="24"/>
          <w:szCs w:val="24"/>
        </w:rPr>
        <w:t xml:space="preserve"> Wang, Q., Yin, F.</w:t>
      </w:r>
      <w:r w:rsidR="009D6F61" w:rsidRPr="00091751">
        <w:rPr>
          <w:rFonts w:asciiTheme="majorBidi" w:hAnsiTheme="majorBidi" w:cstheme="majorBidi"/>
          <w:i/>
          <w:iCs/>
          <w:sz w:val="24"/>
          <w:szCs w:val="24"/>
        </w:rPr>
        <w:t>;</w:t>
      </w:r>
      <w:r w:rsidRPr="00091751">
        <w:rPr>
          <w:rFonts w:asciiTheme="majorBidi" w:hAnsiTheme="majorBidi" w:cstheme="majorBidi"/>
          <w:i/>
          <w:iCs/>
          <w:sz w:val="24"/>
          <w:szCs w:val="24"/>
        </w:rPr>
        <w:t xml:space="preserve"> Zhang, Y.</w:t>
      </w:r>
      <w:r w:rsidR="009D6F61" w:rsidRPr="00091751">
        <w:rPr>
          <w:rFonts w:asciiTheme="majorBidi" w:hAnsiTheme="majorBidi" w:cstheme="majorBidi"/>
          <w:i/>
          <w:iCs/>
          <w:sz w:val="24"/>
          <w:szCs w:val="24"/>
        </w:rPr>
        <w:t>;</w:t>
      </w:r>
      <w:r w:rsidRPr="00091751">
        <w:rPr>
          <w:rFonts w:asciiTheme="majorBidi" w:hAnsiTheme="majorBidi" w:cstheme="majorBidi"/>
          <w:i/>
          <w:iCs/>
          <w:sz w:val="24"/>
          <w:szCs w:val="24"/>
        </w:rPr>
        <w:t xml:space="preserve"> Sabour, P., Sharif, S. and   Gong, J. (2014)</w:t>
      </w:r>
      <w:r w:rsidR="00091751" w:rsidRPr="00091751">
        <w:rPr>
          <w:rFonts w:asciiTheme="majorBidi" w:hAnsiTheme="majorBidi" w:cstheme="majorBidi"/>
          <w:i/>
          <w:iCs/>
          <w:sz w:val="24"/>
          <w:szCs w:val="24"/>
        </w:rPr>
        <w:t>:</w:t>
      </w:r>
      <w:r w:rsidRPr="004B1D3E">
        <w:rPr>
          <w:rFonts w:asciiTheme="majorBidi" w:hAnsiTheme="majorBidi" w:cstheme="majorBidi"/>
          <w:sz w:val="24"/>
          <w:szCs w:val="24"/>
        </w:rPr>
        <w:t xml:space="preserve"> Selected Lactic Acid-Producing Bacterial Isolates with the Capacity to Reduce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 xml:space="preserve"> Translocation and Virulence Gene Expression in Chickens. PLOS ONE | www.plosone.org 1 April 2014 | Volume 9 | Issue 4 | e93022.</w:t>
      </w:r>
    </w:p>
    <w:p w14:paraId="342762EF" w14:textId="77777777" w:rsidR="00C335E0" w:rsidRPr="004B1D3E" w:rsidRDefault="00280D57" w:rsidP="00083204">
      <w:pPr>
        <w:spacing w:after="0" w:line="240" w:lineRule="auto"/>
        <w:ind w:left="567" w:hanging="567"/>
        <w:jc w:val="both"/>
        <w:rPr>
          <w:rFonts w:asciiTheme="majorBidi" w:hAnsiTheme="majorBidi" w:cstheme="majorBidi"/>
          <w:sz w:val="24"/>
          <w:szCs w:val="24"/>
        </w:rPr>
      </w:pPr>
      <w:r w:rsidRPr="00091751">
        <w:rPr>
          <w:rFonts w:asciiTheme="majorBidi" w:hAnsiTheme="majorBidi" w:cstheme="majorBidi"/>
          <w:i/>
          <w:iCs/>
          <w:sz w:val="24"/>
          <w:szCs w:val="24"/>
        </w:rPr>
        <w:t>Zhao, X.</w:t>
      </w:r>
      <w:r w:rsidR="00091751" w:rsidRPr="00091751">
        <w:rPr>
          <w:rFonts w:asciiTheme="majorBidi" w:hAnsiTheme="majorBidi" w:cstheme="majorBidi"/>
          <w:i/>
          <w:iCs/>
          <w:sz w:val="24"/>
          <w:szCs w:val="24"/>
        </w:rPr>
        <w:t>;</w:t>
      </w:r>
      <w:r w:rsidRPr="00091751">
        <w:rPr>
          <w:rFonts w:asciiTheme="majorBidi" w:hAnsiTheme="majorBidi" w:cstheme="majorBidi"/>
          <w:i/>
          <w:iCs/>
          <w:sz w:val="24"/>
          <w:szCs w:val="24"/>
        </w:rPr>
        <w:t xml:space="preserve"> Yang, J.</w:t>
      </w:r>
      <w:r w:rsidR="00091751" w:rsidRPr="00091751">
        <w:rPr>
          <w:rFonts w:asciiTheme="majorBidi" w:hAnsiTheme="majorBidi" w:cstheme="majorBidi"/>
          <w:i/>
          <w:iCs/>
          <w:sz w:val="24"/>
          <w:szCs w:val="24"/>
        </w:rPr>
        <w:t>;</w:t>
      </w:r>
      <w:r w:rsidRPr="00091751">
        <w:rPr>
          <w:rFonts w:asciiTheme="majorBidi" w:hAnsiTheme="majorBidi" w:cstheme="majorBidi"/>
          <w:i/>
          <w:iCs/>
          <w:sz w:val="24"/>
          <w:szCs w:val="24"/>
        </w:rPr>
        <w:t xml:space="preserve"> Zhang, B.</w:t>
      </w:r>
      <w:r w:rsidR="00091751" w:rsidRPr="00091751">
        <w:rPr>
          <w:rFonts w:asciiTheme="majorBidi" w:hAnsiTheme="majorBidi" w:cstheme="majorBidi"/>
          <w:i/>
          <w:iCs/>
          <w:sz w:val="24"/>
          <w:szCs w:val="24"/>
        </w:rPr>
        <w:t>;</w:t>
      </w:r>
      <w:r w:rsidRPr="00091751">
        <w:rPr>
          <w:rFonts w:asciiTheme="majorBidi" w:hAnsiTheme="majorBidi" w:cstheme="majorBidi"/>
          <w:i/>
          <w:iCs/>
          <w:sz w:val="24"/>
          <w:szCs w:val="24"/>
        </w:rPr>
        <w:t xml:space="preserve"> Sun, S. and Chang, W. (2017)</w:t>
      </w:r>
      <w:r w:rsidR="00091751" w:rsidRPr="00091751">
        <w:rPr>
          <w:rFonts w:asciiTheme="majorBidi" w:hAnsiTheme="majorBidi" w:cstheme="majorBidi"/>
          <w:i/>
          <w:iCs/>
          <w:sz w:val="24"/>
          <w:szCs w:val="24"/>
        </w:rPr>
        <w:t>:</w:t>
      </w:r>
      <w:r w:rsidRPr="004B1D3E">
        <w:rPr>
          <w:rFonts w:asciiTheme="majorBidi" w:hAnsiTheme="majorBidi" w:cstheme="majorBidi"/>
          <w:sz w:val="24"/>
          <w:szCs w:val="24"/>
        </w:rPr>
        <w:t xml:space="preserve"> Characterization of integrons and resistance genes in </w:t>
      </w:r>
      <w:r w:rsidRPr="004B1D3E">
        <w:rPr>
          <w:rFonts w:asciiTheme="majorBidi" w:hAnsiTheme="majorBidi" w:cstheme="majorBidi"/>
          <w:i/>
          <w:sz w:val="24"/>
          <w:szCs w:val="24"/>
        </w:rPr>
        <w:t xml:space="preserve">Salmonella </w:t>
      </w:r>
      <w:r w:rsidRPr="004B1D3E">
        <w:rPr>
          <w:rFonts w:asciiTheme="majorBidi" w:hAnsiTheme="majorBidi" w:cstheme="majorBidi"/>
          <w:sz w:val="24"/>
          <w:szCs w:val="24"/>
        </w:rPr>
        <w:t>isolates from farm animals in Shandong province, China. Frontiers in microbiology, 8, 1300.</w:t>
      </w:r>
      <w:r w:rsidRPr="004B1D3E">
        <w:rPr>
          <w:rFonts w:asciiTheme="majorBidi" w:hAnsiTheme="majorBidi" w:cstheme="majorBidi"/>
          <w:sz w:val="24"/>
          <w:szCs w:val="24"/>
          <w:rtl/>
        </w:rPr>
        <w:t>‏</w:t>
      </w:r>
    </w:p>
    <w:p w14:paraId="660B487C" w14:textId="77777777" w:rsidR="00002B5D" w:rsidRDefault="00280D57" w:rsidP="00DE0D51">
      <w:pPr>
        <w:spacing w:after="0" w:line="240" w:lineRule="auto"/>
        <w:ind w:left="567" w:hanging="567"/>
        <w:jc w:val="both"/>
        <w:rPr>
          <w:rFonts w:asciiTheme="majorBidi" w:hAnsiTheme="majorBidi" w:cstheme="majorBidi"/>
          <w:sz w:val="24"/>
          <w:szCs w:val="24"/>
          <w:rtl/>
        </w:rPr>
      </w:pPr>
      <w:r w:rsidRPr="00091751">
        <w:rPr>
          <w:rFonts w:asciiTheme="majorBidi" w:hAnsiTheme="majorBidi" w:cstheme="majorBidi"/>
          <w:i/>
          <w:iCs/>
          <w:sz w:val="24"/>
          <w:szCs w:val="24"/>
        </w:rPr>
        <w:t>Zishiri, O.T.</w:t>
      </w:r>
      <w:r w:rsidR="009D6F61" w:rsidRPr="00091751">
        <w:rPr>
          <w:rFonts w:asciiTheme="majorBidi" w:hAnsiTheme="majorBidi" w:cstheme="majorBidi"/>
          <w:i/>
          <w:iCs/>
          <w:sz w:val="24"/>
          <w:szCs w:val="24"/>
        </w:rPr>
        <w:t>;</w:t>
      </w:r>
      <w:r w:rsidRPr="00091751">
        <w:rPr>
          <w:rFonts w:asciiTheme="majorBidi" w:hAnsiTheme="majorBidi" w:cstheme="majorBidi"/>
          <w:i/>
          <w:iCs/>
          <w:sz w:val="24"/>
          <w:szCs w:val="24"/>
        </w:rPr>
        <w:t xml:space="preserve"> Mkhize, N. and Mukaratirwa, S. (2016)</w:t>
      </w:r>
      <w:r w:rsidR="00091751" w:rsidRPr="00091751">
        <w:rPr>
          <w:rFonts w:asciiTheme="majorBidi" w:hAnsiTheme="majorBidi" w:cstheme="majorBidi"/>
          <w:i/>
          <w:iCs/>
          <w:sz w:val="24"/>
          <w:szCs w:val="24"/>
        </w:rPr>
        <w:t>:</w:t>
      </w:r>
      <w:r w:rsidRPr="004B1D3E">
        <w:rPr>
          <w:rFonts w:asciiTheme="majorBidi" w:hAnsiTheme="majorBidi" w:cstheme="majorBidi"/>
          <w:sz w:val="24"/>
          <w:szCs w:val="24"/>
        </w:rPr>
        <w:t xml:space="preserve"> Prevalence of virulence and antimicrobial resistance genes in </w:t>
      </w:r>
      <w:r w:rsidRPr="004B1D3E">
        <w:rPr>
          <w:rFonts w:asciiTheme="majorBidi" w:hAnsiTheme="majorBidi" w:cstheme="majorBidi"/>
          <w:i/>
          <w:sz w:val="24"/>
          <w:szCs w:val="24"/>
        </w:rPr>
        <w:t>Salmonella</w:t>
      </w:r>
      <w:r w:rsidRPr="004B1D3E">
        <w:rPr>
          <w:rFonts w:asciiTheme="majorBidi" w:hAnsiTheme="majorBidi" w:cstheme="majorBidi"/>
          <w:sz w:val="24"/>
          <w:szCs w:val="24"/>
        </w:rPr>
        <w:t xml:space="preserve"> spp. isolated from commercial chickens and human clinical isolates from South Africa and Brazil. Onderstepoort Journal of Veterinary Research, 83(1), 1-</w:t>
      </w:r>
    </w:p>
    <w:p w14:paraId="59E898D5" w14:textId="77777777" w:rsidR="00550C92" w:rsidRDefault="00550C92" w:rsidP="00DE0D51">
      <w:pPr>
        <w:spacing w:after="0" w:line="240" w:lineRule="auto"/>
        <w:ind w:left="567" w:hanging="567"/>
        <w:jc w:val="both"/>
        <w:rPr>
          <w:rFonts w:asciiTheme="majorBidi" w:hAnsiTheme="majorBidi" w:cstheme="majorBidi"/>
          <w:sz w:val="24"/>
          <w:szCs w:val="24"/>
        </w:rPr>
        <w:sectPr w:rsidR="00550C92" w:rsidSect="00DE0D51">
          <w:type w:val="continuous"/>
          <w:pgSz w:w="11907" w:h="16840" w:code="9"/>
          <w:pgMar w:top="1134" w:right="1418" w:bottom="1134" w:left="1418" w:header="720" w:footer="1134" w:gutter="0"/>
          <w:cols w:num="2" w:space="386"/>
          <w:docGrid w:linePitch="360"/>
        </w:sectPr>
      </w:pPr>
    </w:p>
    <w:p w14:paraId="4B3C10C6" w14:textId="77777777" w:rsidR="003A569E" w:rsidRDefault="003A569E" w:rsidP="00DE0D51">
      <w:pPr>
        <w:spacing w:after="0" w:line="240" w:lineRule="auto"/>
        <w:ind w:left="567" w:hanging="567"/>
        <w:jc w:val="both"/>
        <w:rPr>
          <w:rFonts w:asciiTheme="majorBidi" w:hAnsiTheme="majorBidi" w:cstheme="majorBidi"/>
          <w:sz w:val="24"/>
          <w:szCs w:val="24"/>
          <w:rtl/>
        </w:rPr>
      </w:pPr>
    </w:p>
    <w:p w14:paraId="5A5C5D43" w14:textId="77777777" w:rsidR="003A569E" w:rsidRDefault="003A569E" w:rsidP="00DE0D51">
      <w:pPr>
        <w:spacing w:after="0" w:line="240" w:lineRule="auto"/>
        <w:ind w:left="567" w:hanging="567"/>
        <w:jc w:val="both"/>
        <w:rPr>
          <w:rFonts w:asciiTheme="majorBidi" w:hAnsiTheme="majorBidi" w:cstheme="majorBidi"/>
          <w:sz w:val="24"/>
          <w:szCs w:val="24"/>
          <w:rtl/>
        </w:rPr>
      </w:pPr>
    </w:p>
    <w:p w14:paraId="2472AB4F" w14:textId="77777777" w:rsidR="003A569E" w:rsidRDefault="00280D57" w:rsidP="00DE0D51">
      <w:pPr>
        <w:spacing w:after="0" w:line="240" w:lineRule="auto"/>
        <w:rPr>
          <w:rFonts w:asciiTheme="majorBidi" w:hAnsiTheme="majorBidi" w:cstheme="majorBidi"/>
          <w:sz w:val="24"/>
          <w:szCs w:val="24"/>
        </w:rPr>
      </w:pPr>
      <w:r>
        <w:rPr>
          <w:rFonts w:asciiTheme="majorBidi" w:hAnsiTheme="majorBidi" w:cstheme="majorBidi"/>
          <w:sz w:val="24"/>
          <w:szCs w:val="24"/>
        </w:rPr>
        <w:br w:type="page"/>
      </w:r>
    </w:p>
    <w:p w14:paraId="5E22B29D" w14:textId="77777777" w:rsidR="00525080" w:rsidRPr="004B1D3E" w:rsidRDefault="00525080" w:rsidP="00DE0D51">
      <w:pPr>
        <w:spacing w:after="0" w:line="240" w:lineRule="auto"/>
        <w:rPr>
          <w:rFonts w:asciiTheme="majorBidi" w:hAnsiTheme="majorBidi" w:cstheme="majorBidi"/>
          <w:sz w:val="24"/>
          <w:szCs w:val="24"/>
        </w:rPr>
      </w:pPr>
    </w:p>
    <w:p w14:paraId="742B24B9" w14:textId="5A402B71" w:rsidR="00674D82" w:rsidRDefault="00280D57" w:rsidP="00674D82">
      <w:pPr>
        <w:bidi/>
        <w:spacing w:after="0" w:line="240" w:lineRule="auto"/>
        <w:jc w:val="center"/>
        <w:rPr>
          <w:rFonts w:asciiTheme="majorBidi" w:eastAsia="Calibri" w:hAnsiTheme="majorBidi" w:cstheme="majorBidi"/>
          <w:b/>
          <w:bCs/>
          <w:sz w:val="28"/>
          <w:szCs w:val="28"/>
        </w:rPr>
      </w:pPr>
      <w:r w:rsidRPr="004B1D3E">
        <w:rPr>
          <w:rFonts w:asciiTheme="majorBidi" w:eastAsia="Calibri" w:hAnsiTheme="majorBidi" w:cstheme="majorBidi"/>
          <w:b/>
          <w:bCs/>
          <w:sz w:val="28"/>
          <w:szCs w:val="28"/>
          <w:rtl/>
        </w:rPr>
        <w:t>الخصائص الجزيئية المرتبطة بجينات الضراو</w:t>
      </w:r>
      <w:r w:rsidR="008F5548">
        <w:rPr>
          <w:rFonts w:asciiTheme="majorBidi" w:eastAsia="Calibri" w:hAnsiTheme="majorBidi" w:cstheme="majorBidi" w:hint="cs"/>
          <w:b/>
          <w:bCs/>
          <w:sz w:val="28"/>
          <w:szCs w:val="28"/>
          <w:rtl/>
        </w:rPr>
        <w:t>ة</w:t>
      </w:r>
      <w:r w:rsidRPr="004B1D3E">
        <w:rPr>
          <w:rFonts w:asciiTheme="majorBidi" w:eastAsia="Calibri" w:hAnsiTheme="majorBidi" w:cstheme="majorBidi"/>
          <w:b/>
          <w:bCs/>
          <w:sz w:val="28"/>
          <w:szCs w:val="28"/>
          <w:rtl/>
        </w:rPr>
        <w:t xml:space="preserve"> ومقاوم</w:t>
      </w:r>
      <w:r w:rsidR="008F5548">
        <w:rPr>
          <w:rFonts w:asciiTheme="majorBidi" w:eastAsia="Calibri" w:hAnsiTheme="majorBidi" w:cstheme="majorBidi" w:hint="cs"/>
          <w:b/>
          <w:bCs/>
          <w:sz w:val="28"/>
          <w:szCs w:val="28"/>
          <w:rtl/>
        </w:rPr>
        <w:t>ة</w:t>
      </w:r>
      <w:r w:rsidRPr="004B1D3E">
        <w:rPr>
          <w:rFonts w:asciiTheme="majorBidi" w:eastAsia="Calibri" w:hAnsiTheme="majorBidi" w:cstheme="majorBidi"/>
          <w:b/>
          <w:bCs/>
          <w:sz w:val="28"/>
          <w:szCs w:val="28"/>
          <w:rtl/>
        </w:rPr>
        <w:t xml:space="preserve"> المضادات الميكروبي</w:t>
      </w:r>
      <w:r w:rsidR="008F5548">
        <w:rPr>
          <w:rFonts w:asciiTheme="majorBidi" w:eastAsia="Calibri" w:hAnsiTheme="majorBidi" w:cstheme="majorBidi" w:hint="cs"/>
          <w:b/>
          <w:bCs/>
          <w:sz w:val="28"/>
          <w:szCs w:val="28"/>
          <w:rtl/>
        </w:rPr>
        <w:t>ة</w:t>
      </w:r>
      <w:r w:rsidRPr="004B1D3E">
        <w:rPr>
          <w:rFonts w:asciiTheme="majorBidi" w:eastAsia="Calibri" w:hAnsiTheme="majorBidi" w:cstheme="majorBidi"/>
          <w:b/>
          <w:bCs/>
          <w:sz w:val="28"/>
          <w:szCs w:val="28"/>
          <w:rtl/>
        </w:rPr>
        <w:t xml:space="preserve"> لعدو</w:t>
      </w:r>
      <w:r w:rsidR="008F5548">
        <w:rPr>
          <w:rFonts w:asciiTheme="majorBidi" w:eastAsia="Calibri" w:hAnsiTheme="majorBidi" w:cstheme="majorBidi" w:hint="cs"/>
          <w:b/>
          <w:bCs/>
          <w:sz w:val="28"/>
          <w:szCs w:val="28"/>
          <w:rtl/>
        </w:rPr>
        <w:t>ى</w:t>
      </w:r>
      <w:r w:rsidRPr="004B1D3E">
        <w:rPr>
          <w:rFonts w:asciiTheme="majorBidi" w:eastAsia="Calibri" w:hAnsiTheme="majorBidi" w:cstheme="majorBidi"/>
          <w:b/>
          <w:bCs/>
          <w:sz w:val="28"/>
          <w:szCs w:val="28"/>
          <w:rtl/>
        </w:rPr>
        <w:t xml:space="preserve"> السالمونيلا </w:t>
      </w:r>
    </w:p>
    <w:p w14:paraId="362CB86E" w14:textId="77777777" w:rsidR="003A569E" w:rsidRDefault="00280D57" w:rsidP="00674D82">
      <w:pPr>
        <w:bidi/>
        <w:spacing w:after="0" w:line="240" w:lineRule="auto"/>
        <w:jc w:val="center"/>
        <w:rPr>
          <w:rFonts w:asciiTheme="majorBidi" w:eastAsia="Calibri" w:hAnsiTheme="majorBidi" w:cstheme="majorBidi"/>
          <w:b/>
          <w:bCs/>
          <w:sz w:val="28"/>
          <w:szCs w:val="28"/>
          <w:rtl/>
          <w:lang w:bidi="ar-EG"/>
        </w:rPr>
        <w:sectPr w:rsidR="003A569E" w:rsidSect="00DE0D51">
          <w:type w:val="continuous"/>
          <w:pgSz w:w="11907" w:h="16840" w:code="9"/>
          <w:pgMar w:top="1134" w:right="1418" w:bottom="1134" w:left="1418" w:header="720" w:footer="1134" w:gutter="0"/>
          <w:cols w:space="386"/>
          <w:docGrid w:linePitch="360"/>
        </w:sectPr>
      </w:pPr>
      <w:r w:rsidRPr="004B1D3E">
        <w:rPr>
          <w:rFonts w:asciiTheme="majorBidi" w:eastAsia="Calibri" w:hAnsiTheme="majorBidi" w:cstheme="majorBidi"/>
          <w:b/>
          <w:bCs/>
          <w:sz w:val="28"/>
          <w:szCs w:val="28"/>
          <w:rtl/>
        </w:rPr>
        <w:t xml:space="preserve">في </w:t>
      </w:r>
      <w:r w:rsidRPr="004B1D3E">
        <w:rPr>
          <w:rFonts w:asciiTheme="majorBidi" w:eastAsia="Calibri" w:hAnsiTheme="majorBidi" w:cstheme="majorBidi"/>
          <w:b/>
          <w:bCs/>
          <w:sz w:val="28"/>
          <w:szCs w:val="28"/>
          <w:rtl/>
          <w:lang w:bidi="ar-EG"/>
        </w:rPr>
        <w:t>دجاج التسمين</w:t>
      </w:r>
    </w:p>
    <w:p w14:paraId="6CAC2B1A" w14:textId="77777777" w:rsidR="00C30928" w:rsidRPr="004B1D3E" w:rsidRDefault="00C30928" w:rsidP="00DE0D51">
      <w:pPr>
        <w:spacing w:after="0" w:line="240" w:lineRule="auto"/>
        <w:jc w:val="center"/>
        <w:rPr>
          <w:rFonts w:asciiTheme="majorBidi" w:eastAsia="Calibri" w:hAnsiTheme="majorBidi" w:cstheme="majorBidi"/>
          <w:b/>
          <w:bCs/>
          <w:sz w:val="28"/>
          <w:szCs w:val="28"/>
          <w:rtl/>
          <w:lang w:bidi="ar-EG"/>
        </w:rPr>
      </w:pPr>
    </w:p>
    <w:p w14:paraId="23FE67CD" w14:textId="77777777" w:rsidR="00C30928" w:rsidRPr="00635530" w:rsidRDefault="00280D57" w:rsidP="00DE0D51">
      <w:pPr>
        <w:bidi/>
        <w:spacing w:after="0" w:line="240" w:lineRule="auto"/>
        <w:ind w:left="-1"/>
        <w:jc w:val="center"/>
        <w:rPr>
          <w:rFonts w:asciiTheme="majorBidi" w:eastAsia="Calibri" w:hAnsiTheme="majorBidi" w:cstheme="majorBidi"/>
          <w:b/>
          <w:bCs/>
          <w:i/>
          <w:iCs/>
          <w:sz w:val="28"/>
          <w:szCs w:val="28"/>
          <w:rtl/>
          <w:lang w:bidi="ar-EG"/>
        </w:rPr>
      </w:pPr>
      <w:r w:rsidRPr="00635530">
        <w:rPr>
          <w:rFonts w:asciiTheme="majorBidi" w:eastAsia="Calibri" w:hAnsiTheme="majorBidi" w:cstheme="majorBidi"/>
          <w:b/>
          <w:bCs/>
          <w:i/>
          <w:iCs/>
          <w:sz w:val="28"/>
          <w:szCs w:val="28"/>
          <w:rtl/>
          <w:lang w:bidi="ar-EG"/>
        </w:rPr>
        <w:t>منة الله مدحت صلاح الدين</w:t>
      </w:r>
      <w:r w:rsidRPr="00635530">
        <w:rPr>
          <w:rFonts w:asciiTheme="majorBidi" w:eastAsia="Calibri" w:hAnsiTheme="majorBidi" w:cstheme="majorBidi"/>
          <w:b/>
          <w:bCs/>
          <w:i/>
          <w:iCs/>
          <w:sz w:val="28"/>
          <w:szCs w:val="28"/>
          <w:lang w:bidi="ar-EG"/>
        </w:rPr>
        <w:t xml:space="preserve"> </w:t>
      </w:r>
      <w:r w:rsidRPr="00635530">
        <w:rPr>
          <w:rFonts w:asciiTheme="majorBidi" w:eastAsia="Calibri" w:hAnsiTheme="majorBidi" w:cstheme="majorBidi"/>
          <w:b/>
          <w:bCs/>
          <w:i/>
          <w:iCs/>
          <w:sz w:val="28"/>
          <w:szCs w:val="28"/>
          <w:rtl/>
          <w:lang w:bidi="ar-EG"/>
        </w:rPr>
        <w:t>،</w:t>
      </w:r>
      <w:r w:rsidR="00F073A6" w:rsidRPr="00635530">
        <w:rPr>
          <w:rFonts w:asciiTheme="majorBidi" w:eastAsia="Calibri" w:hAnsiTheme="majorBidi" w:cstheme="majorBidi"/>
          <w:b/>
          <w:bCs/>
          <w:i/>
          <w:iCs/>
          <w:sz w:val="28"/>
          <w:szCs w:val="28"/>
          <w:rtl/>
          <w:lang w:bidi="ar-EG"/>
        </w:rPr>
        <w:t xml:space="preserve"> </w:t>
      </w:r>
      <w:r w:rsidRPr="00635530">
        <w:rPr>
          <w:rFonts w:asciiTheme="majorBidi" w:eastAsia="Calibri" w:hAnsiTheme="majorBidi" w:cstheme="majorBidi"/>
          <w:b/>
          <w:bCs/>
          <w:i/>
          <w:iCs/>
          <w:sz w:val="28"/>
          <w:szCs w:val="28"/>
          <w:rtl/>
          <w:lang w:bidi="ar-EG"/>
        </w:rPr>
        <w:t xml:space="preserve"> مصطفى عبد المطلب شحاتة ، امل احمد بخيت ،</w:t>
      </w:r>
    </w:p>
    <w:p w14:paraId="71E0F7EA" w14:textId="77777777" w:rsidR="00C30928" w:rsidRPr="00635530" w:rsidRDefault="00280D57" w:rsidP="00DE0D51">
      <w:pPr>
        <w:bidi/>
        <w:spacing w:after="0" w:line="240" w:lineRule="auto"/>
        <w:ind w:left="-1"/>
        <w:jc w:val="center"/>
        <w:rPr>
          <w:rFonts w:asciiTheme="majorBidi" w:eastAsia="Calibri" w:hAnsiTheme="majorBidi" w:cstheme="majorBidi"/>
          <w:b/>
          <w:bCs/>
          <w:i/>
          <w:iCs/>
          <w:sz w:val="28"/>
          <w:szCs w:val="28"/>
          <w:rtl/>
          <w:lang w:bidi="ar-EG"/>
        </w:rPr>
      </w:pPr>
      <w:r w:rsidRPr="00635530">
        <w:rPr>
          <w:rFonts w:asciiTheme="majorBidi" w:eastAsia="Calibri" w:hAnsiTheme="majorBidi" w:cstheme="majorBidi"/>
          <w:b/>
          <w:bCs/>
          <w:i/>
          <w:iCs/>
          <w:sz w:val="28"/>
          <w:szCs w:val="28"/>
          <w:rtl/>
          <w:lang w:bidi="ar-EG"/>
        </w:rPr>
        <w:t>محمد احمد جمال الدين</w:t>
      </w:r>
      <w:r w:rsidR="003A569E" w:rsidRPr="00635530">
        <w:rPr>
          <w:rFonts w:asciiTheme="majorBidi" w:eastAsia="Calibri" w:hAnsiTheme="majorBidi" w:cstheme="majorBidi" w:hint="cs"/>
          <w:b/>
          <w:bCs/>
          <w:i/>
          <w:iCs/>
          <w:sz w:val="28"/>
          <w:szCs w:val="28"/>
          <w:rtl/>
          <w:lang w:bidi="ar-EG"/>
        </w:rPr>
        <w:t xml:space="preserve"> ، </w:t>
      </w:r>
      <w:r w:rsidRPr="00635530">
        <w:rPr>
          <w:rFonts w:asciiTheme="majorBidi" w:eastAsia="Calibri" w:hAnsiTheme="majorBidi" w:cstheme="majorBidi"/>
          <w:b/>
          <w:bCs/>
          <w:i/>
          <w:iCs/>
          <w:sz w:val="28"/>
          <w:szCs w:val="28"/>
          <w:rtl/>
          <w:lang w:bidi="ar-EG"/>
        </w:rPr>
        <w:t>احمد خلف عبد الحميد</w:t>
      </w:r>
    </w:p>
    <w:p w14:paraId="5E93C10B" w14:textId="77777777" w:rsidR="003A569E" w:rsidRDefault="003A569E" w:rsidP="00DE0D51">
      <w:pPr>
        <w:bidi/>
        <w:spacing w:after="0" w:line="240" w:lineRule="auto"/>
        <w:jc w:val="both"/>
        <w:rPr>
          <w:rFonts w:asciiTheme="majorBidi" w:eastAsia="Calibri" w:hAnsiTheme="majorBidi" w:cstheme="majorBidi"/>
          <w:sz w:val="24"/>
          <w:szCs w:val="24"/>
          <w:lang w:bidi="ar-EG"/>
        </w:rPr>
      </w:pPr>
    </w:p>
    <w:p w14:paraId="6561B8B5" w14:textId="77777777" w:rsidR="00635530" w:rsidRPr="00635530" w:rsidRDefault="00280D57" w:rsidP="00DE0D51">
      <w:pPr>
        <w:spacing w:after="0" w:line="240" w:lineRule="auto"/>
        <w:jc w:val="center"/>
        <w:rPr>
          <w:rFonts w:asciiTheme="majorBidi" w:hAnsiTheme="majorBidi" w:cstheme="majorBidi"/>
          <w:bCs/>
          <w:sz w:val="24"/>
          <w:szCs w:val="24"/>
        </w:rPr>
      </w:pPr>
      <w:r w:rsidRPr="00635530">
        <w:rPr>
          <w:rFonts w:asciiTheme="majorBidi" w:hAnsiTheme="majorBidi" w:cstheme="majorBidi"/>
          <w:bCs/>
          <w:sz w:val="24"/>
          <w:szCs w:val="24"/>
        </w:rPr>
        <w:t xml:space="preserve">Email: </w:t>
      </w:r>
      <w:hyperlink r:id="rId33" w:history="1">
        <w:r w:rsidRPr="00635530">
          <w:rPr>
            <w:rStyle w:val="Hyperlink"/>
            <w:rFonts w:asciiTheme="majorBidi" w:hAnsiTheme="majorBidi" w:cstheme="majorBidi"/>
            <w:color w:val="auto"/>
            <w:sz w:val="24"/>
            <w:szCs w:val="24"/>
            <w:u w:val="none"/>
          </w:rPr>
          <w:t>mennatallamedhat6@gmail.com</w:t>
        </w:r>
      </w:hyperlink>
      <w:r w:rsidRPr="00635530">
        <w:rPr>
          <w:rStyle w:val="Hyperlink"/>
          <w:rFonts w:asciiTheme="majorBidi" w:hAnsiTheme="majorBidi" w:cstheme="majorBidi"/>
          <w:color w:val="auto"/>
          <w:sz w:val="24"/>
          <w:szCs w:val="24"/>
          <w:u w:val="none"/>
        </w:rPr>
        <w:t xml:space="preserve">    </w:t>
      </w:r>
      <w:r w:rsidRPr="00635530">
        <w:rPr>
          <w:rFonts w:asciiTheme="majorBidi" w:hAnsiTheme="majorBidi" w:cstheme="majorBidi"/>
          <w:bCs/>
          <w:sz w:val="24"/>
          <w:szCs w:val="24"/>
        </w:rPr>
        <w:t xml:space="preserve">Assiut University web-site: </w:t>
      </w:r>
      <w:hyperlink r:id="rId34" w:history="1">
        <w:r w:rsidRPr="00635530">
          <w:rPr>
            <w:rStyle w:val="Hyperlink"/>
            <w:rFonts w:asciiTheme="majorBidi" w:hAnsiTheme="majorBidi"/>
            <w:color w:val="auto"/>
            <w:sz w:val="24"/>
            <w:szCs w:val="24"/>
          </w:rPr>
          <w:t>www.aun.edu.eg</w:t>
        </w:r>
      </w:hyperlink>
    </w:p>
    <w:p w14:paraId="70F7DF4D" w14:textId="77777777" w:rsidR="00635530" w:rsidRPr="00635530" w:rsidRDefault="00635530" w:rsidP="00DE0D51">
      <w:pPr>
        <w:bidi/>
        <w:spacing w:after="0" w:line="240" w:lineRule="auto"/>
        <w:jc w:val="both"/>
        <w:rPr>
          <w:rFonts w:asciiTheme="majorBidi" w:eastAsia="Calibri" w:hAnsiTheme="majorBidi" w:cstheme="majorBidi"/>
          <w:sz w:val="24"/>
          <w:szCs w:val="24"/>
          <w:rtl/>
          <w:lang w:bidi="ar-EG"/>
        </w:rPr>
      </w:pPr>
    </w:p>
    <w:p w14:paraId="703E8E39" w14:textId="5E00F3C8" w:rsidR="00990952" w:rsidRPr="00635530" w:rsidRDefault="00280D57" w:rsidP="00B744FF">
      <w:pPr>
        <w:bidi/>
        <w:spacing w:after="0" w:line="240" w:lineRule="auto"/>
        <w:jc w:val="both"/>
        <w:rPr>
          <w:rFonts w:asciiTheme="majorBidi" w:hAnsiTheme="majorBidi" w:cstheme="majorBidi"/>
          <w:sz w:val="30"/>
          <w:szCs w:val="30"/>
          <w:rtl/>
          <w:lang w:bidi="ar-EG"/>
        </w:rPr>
      </w:pPr>
      <w:r w:rsidRPr="00635530">
        <w:rPr>
          <w:rFonts w:asciiTheme="majorBidi" w:eastAsia="Calibri" w:hAnsiTheme="majorBidi" w:cstheme="majorBidi"/>
          <w:sz w:val="26"/>
          <w:szCs w:val="26"/>
          <w:rtl/>
          <w:lang w:bidi="ar-EG"/>
        </w:rPr>
        <w:t>تم عزل15</w:t>
      </w:r>
      <w:r w:rsidR="008F5548">
        <w:rPr>
          <w:rFonts w:asciiTheme="majorBidi" w:eastAsia="Calibri" w:hAnsiTheme="majorBidi" w:cstheme="majorBidi" w:hint="cs"/>
          <w:sz w:val="26"/>
          <w:szCs w:val="26"/>
          <w:rtl/>
          <w:lang w:bidi="ar-EG"/>
        </w:rPr>
        <w:t xml:space="preserve"> </w:t>
      </w:r>
      <w:r w:rsidRPr="00635530">
        <w:rPr>
          <w:rFonts w:asciiTheme="majorBidi" w:eastAsia="Calibri" w:hAnsiTheme="majorBidi" w:cstheme="majorBidi"/>
          <w:sz w:val="26"/>
          <w:szCs w:val="26"/>
          <w:rtl/>
          <w:lang w:bidi="ar-EG"/>
        </w:rPr>
        <w:t>معزول</w:t>
      </w:r>
      <w:r w:rsidR="008F5548">
        <w:rPr>
          <w:rFonts w:asciiTheme="majorBidi" w:eastAsia="Calibri" w:hAnsiTheme="majorBidi" w:cstheme="majorBidi" w:hint="cs"/>
          <w:sz w:val="26"/>
          <w:szCs w:val="26"/>
          <w:rtl/>
          <w:lang w:bidi="ar-EG"/>
        </w:rPr>
        <w:t>ة</w:t>
      </w:r>
      <w:r w:rsidRPr="00635530">
        <w:rPr>
          <w:rFonts w:asciiTheme="majorBidi" w:eastAsia="Calibri" w:hAnsiTheme="majorBidi" w:cstheme="majorBidi"/>
          <w:sz w:val="26"/>
          <w:szCs w:val="26"/>
          <w:rtl/>
          <w:lang w:bidi="ar-EG"/>
        </w:rPr>
        <w:t xml:space="preserve"> من السالمونيلا </w:t>
      </w:r>
      <w:r w:rsidR="008F5548">
        <w:rPr>
          <w:rFonts w:asciiTheme="majorBidi" w:eastAsia="Calibri" w:hAnsiTheme="majorBidi" w:cstheme="majorBidi" w:hint="cs"/>
          <w:sz w:val="26"/>
          <w:szCs w:val="26"/>
          <w:rtl/>
          <w:lang w:bidi="ar-EG"/>
        </w:rPr>
        <w:t xml:space="preserve">والتي اشتملت على </w:t>
      </w:r>
      <w:r w:rsidRPr="00635530">
        <w:rPr>
          <w:rFonts w:asciiTheme="majorBidi" w:eastAsia="Calibri" w:hAnsiTheme="majorBidi" w:cstheme="majorBidi"/>
          <w:sz w:val="26"/>
          <w:szCs w:val="26"/>
          <w:rtl/>
          <w:lang w:bidi="ar-EG"/>
        </w:rPr>
        <w:t>اربع</w:t>
      </w:r>
      <w:r w:rsidR="008F5548">
        <w:rPr>
          <w:rFonts w:asciiTheme="majorBidi" w:eastAsia="Calibri" w:hAnsiTheme="majorBidi" w:cstheme="majorBidi" w:hint="cs"/>
          <w:sz w:val="26"/>
          <w:szCs w:val="26"/>
          <w:rtl/>
          <w:lang w:bidi="ar-EG"/>
        </w:rPr>
        <w:t>ة</w:t>
      </w:r>
      <w:r w:rsidRPr="00635530">
        <w:rPr>
          <w:rFonts w:asciiTheme="majorBidi" w:eastAsia="Calibri" w:hAnsiTheme="majorBidi" w:cstheme="majorBidi"/>
          <w:sz w:val="26"/>
          <w:szCs w:val="26"/>
          <w:rtl/>
          <w:lang w:bidi="ar-EG"/>
        </w:rPr>
        <w:t xml:space="preserve"> سلالات واظهرت البكتريا المعزول</w:t>
      </w:r>
      <w:r w:rsidR="008F5548">
        <w:rPr>
          <w:rFonts w:asciiTheme="majorBidi" w:eastAsia="Calibri" w:hAnsiTheme="majorBidi" w:cstheme="majorBidi" w:hint="cs"/>
          <w:sz w:val="26"/>
          <w:szCs w:val="26"/>
          <w:rtl/>
          <w:lang w:bidi="ar-EG"/>
        </w:rPr>
        <w:t>ة</w:t>
      </w:r>
      <w:r w:rsidRPr="00635530">
        <w:rPr>
          <w:rFonts w:asciiTheme="majorBidi" w:eastAsia="Calibri" w:hAnsiTheme="majorBidi" w:cstheme="majorBidi"/>
          <w:sz w:val="26"/>
          <w:szCs w:val="26"/>
          <w:rtl/>
          <w:lang w:bidi="ar-EG"/>
        </w:rPr>
        <w:t xml:space="preserve">  مقاوم</w:t>
      </w:r>
      <w:r w:rsidR="008F5548">
        <w:rPr>
          <w:rFonts w:asciiTheme="majorBidi" w:eastAsia="Calibri" w:hAnsiTheme="majorBidi" w:cstheme="majorBidi" w:hint="cs"/>
          <w:sz w:val="26"/>
          <w:szCs w:val="26"/>
          <w:rtl/>
          <w:lang w:bidi="ar-EG"/>
        </w:rPr>
        <w:t>ة</w:t>
      </w:r>
      <w:r w:rsidRPr="00635530">
        <w:rPr>
          <w:rFonts w:asciiTheme="majorBidi" w:eastAsia="Calibri" w:hAnsiTheme="majorBidi" w:cstheme="majorBidi"/>
          <w:sz w:val="26"/>
          <w:szCs w:val="26"/>
          <w:rtl/>
          <w:lang w:bidi="ar-EG"/>
        </w:rPr>
        <w:t xml:space="preserve"> عالي</w:t>
      </w:r>
      <w:r w:rsidR="008F5548">
        <w:rPr>
          <w:rFonts w:asciiTheme="majorBidi" w:eastAsia="Calibri" w:hAnsiTheme="majorBidi" w:cstheme="majorBidi" w:hint="cs"/>
          <w:sz w:val="26"/>
          <w:szCs w:val="26"/>
          <w:rtl/>
          <w:lang w:bidi="ar-EG"/>
        </w:rPr>
        <w:t>ة</w:t>
      </w:r>
      <w:r w:rsidRPr="00635530">
        <w:rPr>
          <w:rFonts w:asciiTheme="majorBidi" w:eastAsia="Calibri" w:hAnsiTheme="majorBidi" w:cstheme="majorBidi"/>
          <w:sz w:val="26"/>
          <w:szCs w:val="26"/>
          <w:rtl/>
          <w:lang w:bidi="ar-EG"/>
        </w:rPr>
        <w:t xml:space="preserve"> للمضادات الحيوي</w:t>
      </w:r>
      <w:r w:rsidR="008F5548">
        <w:rPr>
          <w:rFonts w:asciiTheme="majorBidi" w:eastAsia="Calibri" w:hAnsiTheme="majorBidi" w:cstheme="majorBidi" w:hint="cs"/>
          <w:sz w:val="26"/>
          <w:szCs w:val="26"/>
          <w:rtl/>
          <w:lang w:bidi="ar-EG"/>
        </w:rPr>
        <w:t>ة</w:t>
      </w:r>
      <w:r w:rsidRPr="00635530">
        <w:rPr>
          <w:rFonts w:asciiTheme="majorBidi" w:eastAsia="Calibri" w:hAnsiTheme="majorBidi" w:cstheme="majorBidi"/>
          <w:sz w:val="26"/>
          <w:szCs w:val="26"/>
          <w:rtl/>
          <w:lang w:bidi="ar-EG"/>
        </w:rPr>
        <w:t xml:space="preserve"> والمطهرات</w:t>
      </w:r>
      <w:r w:rsidRPr="00635530">
        <w:rPr>
          <w:rFonts w:asciiTheme="majorBidi" w:eastAsia="Calibri" w:hAnsiTheme="majorBidi" w:cstheme="majorBidi"/>
          <w:sz w:val="26"/>
          <w:szCs w:val="26"/>
          <w:lang w:bidi="ar-EG"/>
        </w:rPr>
        <w:t xml:space="preserve"> </w:t>
      </w:r>
      <w:r w:rsidRPr="00635530">
        <w:rPr>
          <w:rFonts w:asciiTheme="majorBidi" w:eastAsia="Calibri" w:hAnsiTheme="majorBidi" w:cstheme="majorBidi"/>
          <w:sz w:val="26"/>
          <w:szCs w:val="26"/>
          <w:rtl/>
          <w:lang w:bidi="ar-EG"/>
        </w:rPr>
        <w:t>المستخدم</w:t>
      </w:r>
      <w:r w:rsidR="008F5548">
        <w:rPr>
          <w:rFonts w:asciiTheme="majorBidi" w:eastAsia="Calibri" w:hAnsiTheme="majorBidi" w:cstheme="majorBidi" w:hint="cs"/>
          <w:sz w:val="26"/>
          <w:szCs w:val="26"/>
          <w:rtl/>
          <w:lang w:bidi="ar-EG"/>
        </w:rPr>
        <w:t>ة في</w:t>
      </w:r>
      <w:r w:rsidR="0083168E" w:rsidRPr="00635530">
        <w:rPr>
          <w:rFonts w:asciiTheme="majorBidi" w:eastAsia="Calibri" w:hAnsiTheme="majorBidi" w:cstheme="majorBidi"/>
          <w:sz w:val="26"/>
          <w:szCs w:val="26"/>
          <w:rtl/>
        </w:rPr>
        <w:t xml:space="preserve"> هذه الدراسة، تم إجراء اختبار حساسي</w:t>
      </w:r>
      <w:r w:rsidR="008F5548">
        <w:rPr>
          <w:rFonts w:asciiTheme="majorBidi" w:eastAsia="Calibri" w:hAnsiTheme="majorBidi" w:cstheme="majorBidi" w:hint="cs"/>
          <w:sz w:val="26"/>
          <w:szCs w:val="26"/>
          <w:rtl/>
        </w:rPr>
        <w:t>ة</w:t>
      </w:r>
      <w:r w:rsidR="0083168E" w:rsidRPr="00635530">
        <w:rPr>
          <w:rFonts w:asciiTheme="majorBidi" w:eastAsia="Calibri" w:hAnsiTheme="majorBidi" w:cstheme="majorBidi"/>
          <w:sz w:val="26"/>
          <w:szCs w:val="26"/>
          <w:rtl/>
        </w:rPr>
        <w:t xml:space="preserve"> </w:t>
      </w:r>
      <w:r w:rsidR="008F5548">
        <w:rPr>
          <w:rFonts w:asciiTheme="majorBidi" w:eastAsia="Calibri" w:hAnsiTheme="majorBidi" w:cstheme="majorBidi" w:hint="cs"/>
          <w:sz w:val="26"/>
          <w:szCs w:val="26"/>
          <w:rtl/>
        </w:rPr>
        <w:t>ال</w:t>
      </w:r>
      <w:r w:rsidR="0083168E" w:rsidRPr="00635530">
        <w:rPr>
          <w:rFonts w:asciiTheme="majorBidi" w:eastAsia="Calibri" w:hAnsiTheme="majorBidi" w:cstheme="majorBidi"/>
          <w:sz w:val="26"/>
          <w:szCs w:val="26"/>
          <w:rtl/>
        </w:rPr>
        <w:t>مضادات الحيوي</w:t>
      </w:r>
      <w:r w:rsidR="008F5548">
        <w:rPr>
          <w:rFonts w:asciiTheme="majorBidi" w:eastAsia="Calibri" w:hAnsiTheme="majorBidi" w:cstheme="majorBidi" w:hint="cs"/>
          <w:sz w:val="26"/>
          <w:szCs w:val="26"/>
          <w:rtl/>
        </w:rPr>
        <w:t>ة</w:t>
      </w:r>
      <w:r w:rsidR="0083168E" w:rsidRPr="00635530">
        <w:rPr>
          <w:rFonts w:asciiTheme="majorBidi" w:eastAsia="Calibri" w:hAnsiTheme="majorBidi" w:cstheme="majorBidi"/>
          <w:sz w:val="26"/>
          <w:szCs w:val="26"/>
          <w:rtl/>
        </w:rPr>
        <w:t xml:space="preserve">  باستخدام 14 نوعًا مختلفًا من </w:t>
      </w:r>
      <w:r w:rsidR="00DB4E77">
        <w:rPr>
          <w:rFonts w:asciiTheme="majorBidi" w:eastAsia="Calibri" w:hAnsiTheme="majorBidi" w:cstheme="majorBidi" w:hint="cs"/>
          <w:sz w:val="26"/>
          <w:szCs w:val="26"/>
          <w:rtl/>
        </w:rPr>
        <w:t>ال</w:t>
      </w:r>
      <w:r w:rsidR="0083168E" w:rsidRPr="00635530">
        <w:rPr>
          <w:rFonts w:asciiTheme="majorBidi" w:eastAsia="Calibri" w:hAnsiTheme="majorBidi" w:cstheme="majorBidi"/>
          <w:sz w:val="26"/>
          <w:szCs w:val="26"/>
          <w:rtl/>
        </w:rPr>
        <w:t>مضادات الحيوي</w:t>
      </w:r>
      <w:r w:rsidR="00DB4E77">
        <w:rPr>
          <w:rFonts w:asciiTheme="majorBidi" w:eastAsia="Calibri" w:hAnsiTheme="majorBidi" w:cstheme="majorBidi" w:hint="cs"/>
          <w:sz w:val="26"/>
          <w:szCs w:val="26"/>
          <w:rtl/>
        </w:rPr>
        <w:t>ة.</w:t>
      </w:r>
      <w:r w:rsidR="0083168E" w:rsidRPr="00635530">
        <w:rPr>
          <w:rFonts w:asciiTheme="majorBidi" w:eastAsia="Calibri" w:hAnsiTheme="majorBidi" w:cstheme="majorBidi"/>
          <w:sz w:val="26"/>
          <w:szCs w:val="26"/>
          <w:rtl/>
        </w:rPr>
        <w:t xml:space="preserve"> كانت جميع ال</w:t>
      </w:r>
      <w:r w:rsidR="00A77310" w:rsidRPr="00635530">
        <w:rPr>
          <w:rFonts w:asciiTheme="majorBidi" w:eastAsia="Calibri" w:hAnsiTheme="majorBidi" w:cstheme="majorBidi"/>
          <w:sz w:val="26"/>
          <w:szCs w:val="26"/>
          <w:rtl/>
        </w:rPr>
        <w:t>م</w:t>
      </w:r>
      <w:r w:rsidR="0083168E" w:rsidRPr="00635530">
        <w:rPr>
          <w:rFonts w:asciiTheme="majorBidi" w:eastAsia="Calibri" w:hAnsiTheme="majorBidi" w:cstheme="majorBidi"/>
          <w:sz w:val="26"/>
          <w:szCs w:val="26"/>
          <w:rtl/>
        </w:rPr>
        <w:t>عز</w:t>
      </w:r>
      <w:r w:rsidR="00DB4E77">
        <w:rPr>
          <w:rFonts w:asciiTheme="majorBidi" w:eastAsia="Calibri" w:hAnsiTheme="majorBidi" w:cstheme="majorBidi" w:hint="cs"/>
          <w:sz w:val="26"/>
          <w:szCs w:val="26"/>
          <w:rtl/>
        </w:rPr>
        <w:t>و</w:t>
      </w:r>
      <w:r w:rsidR="0083168E" w:rsidRPr="00635530">
        <w:rPr>
          <w:rFonts w:asciiTheme="majorBidi" w:eastAsia="Calibri" w:hAnsiTheme="majorBidi" w:cstheme="majorBidi"/>
          <w:sz w:val="26"/>
          <w:szCs w:val="26"/>
          <w:rtl/>
        </w:rPr>
        <w:t>لات حساسة تماماً (100%) لكل من الأميكاسين، السلفاميثوكسازول/تريميثوبريم، الفلومكين، النيومايسين والجنتاميسين. استجابت ال</w:t>
      </w:r>
      <w:r w:rsidR="000F1E7E" w:rsidRPr="00635530">
        <w:rPr>
          <w:rFonts w:asciiTheme="majorBidi" w:eastAsia="Calibri" w:hAnsiTheme="majorBidi" w:cstheme="majorBidi"/>
          <w:sz w:val="26"/>
          <w:szCs w:val="26"/>
          <w:rtl/>
          <w:lang w:bidi="ar-EG"/>
        </w:rPr>
        <w:t>م</w:t>
      </w:r>
      <w:r w:rsidR="0083168E" w:rsidRPr="00635530">
        <w:rPr>
          <w:rFonts w:asciiTheme="majorBidi" w:eastAsia="Calibri" w:hAnsiTheme="majorBidi" w:cstheme="majorBidi"/>
          <w:sz w:val="26"/>
          <w:szCs w:val="26"/>
          <w:rtl/>
        </w:rPr>
        <w:t>عز</w:t>
      </w:r>
      <w:r w:rsidR="00DB4E77">
        <w:rPr>
          <w:rFonts w:asciiTheme="majorBidi" w:eastAsia="Calibri" w:hAnsiTheme="majorBidi" w:cstheme="majorBidi" w:hint="cs"/>
          <w:sz w:val="26"/>
          <w:szCs w:val="26"/>
          <w:rtl/>
        </w:rPr>
        <w:t>و</w:t>
      </w:r>
      <w:r w:rsidR="0083168E" w:rsidRPr="00635530">
        <w:rPr>
          <w:rFonts w:asciiTheme="majorBidi" w:eastAsia="Calibri" w:hAnsiTheme="majorBidi" w:cstheme="majorBidi"/>
          <w:sz w:val="26"/>
          <w:szCs w:val="26"/>
          <w:rtl/>
        </w:rPr>
        <w:t>لات بشكل متفاوت للتتراسيكلين الكوليستين والسيفرادين. وقد لوحظت حساسية متوسطة للستربتوميسين والدوكسيسيكلي</w:t>
      </w:r>
      <w:r w:rsidR="00A77310" w:rsidRPr="00635530">
        <w:rPr>
          <w:rFonts w:asciiTheme="majorBidi" w:eastAsia="Calibri" w:hAnsiTheme="majorBidi" w:cstheme="majorBidi"/>
          <w:sz w:val="26"/>
          <w:szCs w:val="26"/>
          <w:rtl/>
        </w:rPr>
        <w:t>ن والسيبروفلوكساسين. وعلى</w:t>
      </w:r>
      <w:r w:rsidR="00C209A0" w:rsidRPr="00635530">
        <w:rPr>
          <w:rFonts w:asciiTheme="majorBidi" w:eastAsia="Calibri" w:hAnsiTheme="majorBidi" w:cstheme="majorBidi"/>
          <w:sz w:val="26"/>
          <w:szCs w:val="26"/>
          <w:rtl/>
        </w:rPr>
        <w:t xml:space="preserve"> </w:t>
      </w:r>
      <w:r w:rsidR="00A77310" w:rsidRPr="00635530">
        <w:rPr>
          <w:rFonts w:asciiTheme="majorBidi" w:eastAsia="Calibri" w:hAnsiTheme="majorBidi" w:cstheme="majorBidi"/>
          <w:sz w:val="26"/>
          <w:szCs w:val="26"/>
          <w:rtl/>
        </w:rPr>
        <w:t>النقيض</w:t>
      </w:r>
      <w:r w:rsidR="0083168E" w:rsidRPr="00635530">
        <w:rPr>
          <w:rFonts w:asciiTheme="majorBidi" w:eastAsia="Calibri" w:hAnsiTheme="majorBidi" w:cstheme="majorBidi"/>
          <w:sz w:val="26"/>
          <w:szCs w:val="26"/>
          <w:rtl/>
        </w:rPr>
        <w:t>، كانت جميع العزلات مقاومة تمامًا لمضادات الأمبيسلين والسيفوتاكسيم والأموكسيسيلين.</w:t>
      </w:r>
      <w:r w:rsidRPr="00635530">
        <w:rPr>
          <w:rFonts w:asciiTheme="majorBidi" w:eastAsia="Calibri" w:hAnsiTheme="majorBidi" w:cstheme="majorBidi"/>
          <w:sz w:val="26"/>
          <w:szCs w:val="26"/>
          <w:rtl/>
          <w:lang w:bidi="ar-EG"/>
        </w:rPr>
        <w:t xml:space="preserve"> وبمعالج</w:t>
      </w:r>
      <w:r w:rsidR="00DB4E77">
        <w:rPr>
          <w:rFonts w:asciiTheme="majorBidi" w:eastAsia="Calibri" w:hAnsiTheme="majorBidi" w:cstheme="majorBidi" w:hint="cs"/>
          <w:sz w:val="26"/>
          <w:szCs w:val="26"/>
          <w:rtl/>
          <w:lang w:bidi="ar-EG"/>
        </w:rPr>
        <w:t>ة</w:t>
      </w:r>
      <w:r w:rsidRPr="00635530">
        <w:rPr>
          <w:rFonts w:asciiTheme="majorBidi" w:eastAsia="Calibri" w:hAnsiTheme="majorBidi" w:cstheme="majorBidi"/>
          <w:sz w:val="26"/>
          <w:szCs w:val="26"/>
          <w:rtl/>
          <w:lang w:bidi="ar-EG"/>
        </w:rPr>
        <w:t xml:space="preserve"> السلالات المعزول</w:t>
      </w:r>
      <w:r w:rsidR="00DB4E77">
        <w:rPr>
          <w:rFonts w:asciiTheme="majorBidi" w:eastAsia="Calibri" w:hAnsiTheme="majorBidi" w:cstheme="majorBidi" w:hint="cs"/>
          <w:sz w:val="26"/>
          <w:szCs w:val="26"/>
          <w:rtl/>
          <w:lang w:bidi="ar-EG"/>
        </w:rPr>
        <w:t>ة</w:t>
      </w:r>
      <w:r w:rsidRPr="00635530">
        <w:rPr>
          <w:rFonts w:asciiTheme="majorBidi" w:eastAsia="Calibri" w:hAnsiTheme="majorBidi" w:cstheme="majorBidi"/>
          <w:sz w:val="26"/>
          <w:szCs w:val="26"/>
          <w:rtl/>
          <w:lang w:bidi="ar-EG"/>
        </w:rPr>
        <w:t xml:space="preserve"> </w:t>
      </w:r>
      <w:r w:rsidR="005C0AB6" w:rsidRPr="00635530">
        <w:rPr>
          <w:rFonts w:asciiTheme="majorBidi" w:eastAsia="Calibri" w:hAnsiTheme="majorBidi" w:cstheme="majorBidi"/>
          <w:sz w:val="26"/>
          <w:szCs w:val="26"/>
          <w:rtl/>
          <w:lang w:bidi="ar-EG"/>
        </w:rPr>
        <w:t>باستخدام اربع</w:t>
      </w:r>
      <w:r w:rsidR="00DB4E77">
        <w:rPr>
          <w:rFonts w:asciiTheme="majorBidi" w:eastAsia="Calibri" w:hAnsiTheme="majorBidi" w:cstheme="majorBidi" w:hint="cs"/>
          <w:sz w:val="26"/>
          <w:szCs w:val="26"/>
          <w:rtl/>
          <w:lang w:bidi="ar-EG"/>
        </w:rPr>
        <w:t>ة</w:t>
      </w:r>
      <w:r w:rsidR="005C0AB6" w:rsidRPr="00635530">
        <w:rPr>
          <w:rFonts w:asciiTheme="majorBidi" w:eastAsia="Calibri" w:hAnsiTheme="majorBidi" w:cstheme="majorBidi"/>
          <w:sz w:val="26"/>
          <w:szCs w:val="26"/>
          <w:rtl/>
          <w:lang w:bidi="ar-EG"/>
        </w:rPr>
        <w:t xml:space="preserve"> مطهرات </w:t>
      </w:r>
      <w:r w:rsidRPr="00635530">
        <w:rPr>
          <w:rFonts w:asciiTheme="majorBidi" w:eastAsia="Calibri" w:hAnsiTheme="majorBidi" w:cstheme="majorBidi"/>
          <w:sz w:val="26"/>
          <w:szCs w:val="26"/>
          <w:rtl/>
          <w:lang w:bidi="ar-EG"/>
        </w:rPr>
        <w:t>بتركيزات</w:t>
      </w:r>
      <w:r w:rsidR="005C0AB6" w:rsidRPr="00635530">
        <w:rPr>
          <w:rFonts w:asciiTheme="majorBidi" w:eastAsia="Calibri" w:hAnsiTheme="majorBidi" w:cstheme="majorBidi"/>
          <w:sz w:val="26"/>
          <w:szCs w:val="26"/>
          <w:rtl/>
          <w:lang w:bidi="ar-EG"/>
        </w:rPr>
        <w:t>ها ال</w:t>
      </w:r>
      <w:r w:rsidRPr="00635530">
        <w:rPr>
          <w:rFonts w:asciiTheme="majorBidi" w:eastAsia="Calibri" w:hAnsiTheme="majorBidi" w:cstheme="majorBidi"/>
          <w:sz w:val="26"/>
          <w:szCs w:val="26"/>
          <w:rtl/>
          <w:lang w:bidi="ar-EG"/>
        </w:rPr>
        <w:t>مختلف</w:t>
      </w:r>
      <w:r w:rsidR="00DB4E77">
        <w:rPr>
          <w:rFonts w:asciiTheme="majorBidi" w:eastAsia="Calibri" w:hAnsiTheme="majorBidi" w:cstheme="majorBidi" w:hint="cs"/>
          <w:sz w:val="26"/>
          <w:szCs w:val="26"/>
          <w:rtl/>
          <w:lang w:bidi="ar-EG"/>
        </w:rPr>
        <w:t>ة</w:t>
      </w:r>
      <w:r w:rsidR="005C0AB6" w:rsidRPr="00635530">
        <w:rPr>
          <w:rFonts w:asciiTheme="majorBidi" w:eastAsia="Calibri" w:hAnsiTheme="majorBidi" w:cstheme="majorBidi"/>
          <w:sz w:val="26"/>
          <w:szCs w:val="26"/>
          <w:rtl/>
          <w:lang w:bidi="ar-EG"/>
        </w:rPr>
        <w:t xml:space="preserve"> </w:t>
      </w:r>
      <w:r w:rsidR="005C0AB6" w:rsidRPr="00635530">
        <w:rPr>
          <w:rFonts w:asciiTheme="majorBidi" w:eastAsia="Calibri" w:hAnsiTheme="majorBidi" w:cstheme="majorBidi"/>
          <w:sz w:val="26"/>
          <w:szCs w:val="26"/>
          <w:rtl/>
        </w:rPr>
        <w:t>وهما مركب الأمونيوم الرباعي</w:t>
      </w:r>
      <w:r w:rsidR="00500C2C" w:rsidRPr="00635530">
        <w:rPr>
          <w:rFonts w:asciiTheme="majorBidi" w:eastAsia="Calibri" w:hAnsiTheme="majorBidi" w:cstheme="majorBidi"/>
          <w:sz w:val="26"/>
          <w:szCs w:val="26"/>
          <w:rtl/>
        </w:rPr>
        <w:t xml:space="preserve"> </w:t>
      </w:r>
      <w:r w:rsidR="005C0AB6" w:rsidRPr="00635530">
        <w:rPr>
          <w:rFonts w:asciiTheme="majorBidi" w:eastAsia="Calibri" w:hAnsiTheme="majorBidi" w:cstheme="majorBidi"/>
          <w:sz w:val="26"/>
          <w:szCs w:val="26"/>
          <w:rtl/>
        </w:rPr>
        <w:t xml:space="preserve">ومركب اليود والفيركون اس والبيروكسد هيدروجين، أظهرت معزولات السلمونيلا التي تم فحصها عدم وجود نمو ملحوظ بعد المعالجة بـ 3% بيروكسيد الهيدروجين و2% فيركون اس و3% </w:t>
      </w:r>
      <w:r w:rsidR="005C0AB6" w:rsidRPr="00635530">
        <w:rPr>
          <w:rFonts w:asciiTheme="majorBidi" w:eastAsia="Calibri" w:hAnsiTheme="majorBidi" w:cstheme="majorBidi"/>
          <w:sz w:val="26"/>
          <w:szCs w:val="26"/>
          <w:lang w:bidi="ar-EG"/>
        </w:rPr>
        <w:t>QAC</w:t>
      </w:r>
      <w:r w:rsidR="005C0AB6" w:rsidRPr="00635530">
        <w:rPr>
          <w:rFonts w:asciiTheme="majorBidi" w:eastAsia="Calibri" w:hAnsiTheme="majorBidi" w:cstheme="majorBidi"/>
          <w:sz w:val="26"/>
          <w:szCs w:val="26"/>
          <w:rtl/>
        </w:rPr>
        <w:t xml:space="preserve"> ونمو ملحوظ عند استخدام تركيز 1% و2% بيروكسيد الهيدروجين واليود وهذ</w:t>
      </w:r>
      <w:r w:rsidR="00DB4E77">
        <w:rPr>
          <w:rFonts w:asciiTheme="majorBidi" w:eastAsia="Calibri" w:hAnsiTheme="majorBidi" w:cstheme="majorBidi" w:hint="cs"/>
          <w:sz w:val="26"/>
          <w:szCs w:val="26"/>
          <w:rtl/>
        </w:rPr>
        <w:t>ا</w:t>
      </w:r>
      <w:r w:rsidR="005C0AB6" w:rsidRPr="00635530">
        <w:rPr>
          <w:rFonts w:asciiTheme="majorBidi" w:eastAsia="Calibri" w:hAnsiTheme="majorBidi" w:cstheme="majorBidi"/>
          <w:sz w:val="26"/>
          <w:szCs w:val="26"/>
          <w:rtl/>
        </w:rPr>
        <w:t xml:space="preserve"> هو التخفيف الموصى به من قبل الم</w:t>
      </w:r>
      <w:r w:rsidR="00DB4E77">
        <w:rPr>
          <w:rFonts w:asciiTheme="majorBidi" w:eastAsia="Calibri" w:hAnsiTheme="majorBidi" w:cstheme="majorBidi" w:hint="cs"/>
          <w:sz w:val="26"/>
          <w:szCs w:val="26"/>
          <w:rtl/>
        </w:rPr>
        <w:t>نتج.</w:t>
      </w:r>
      <w:r w:rsidR="005C0AB6" w:rsidRPr="00635530">
        <w:rPr>
          <w:rFonts w:asciiTheme="majorBidi" w:eastAsia="Calibri" w:hAnsiTheme="majorBidi" w:cstheme="majorBidi"/>
          <w:sz w:val="26"/>
          <w:szCs w:val="26"/>
          <w:rtl/>
        </w:rPr>
        <w:t xml:space="preserve"> وبناءا علي ذلك </w:t>
      </w:r>
      <w:r w:rsidR="005C0AB6" w:rsidRPr="00635530">
        <w:rPr>
          <w:rFonts w:asciiTheme="majorBidi" w:eastAsia="Calibri" w:hAnsiTheme="majorBidi" w:cstheme="majorBidi"/>
          <w:sz w:val="26"/>
          <w:szCs w:val="26"/>
          <w:rtl/>
          <w:lang w:bidi="ar-EG"/>
        </w:rPr>
        <w:t xml:space="preserve">وجد ان </w:t>
      </w:r>
      <w:r w:rsidR="00575875" w:rsidRPr="00635530">
        <w:rPr>
          <w:rFonts w:asciiTheme="majorBidi" w:eastAsia="Calibri" w:hAnsiTheme="majorBidi" w:cstheme="majorBidi"/>
          <w:sz w:val="26"/>
          <w:szCs w:val="26"/>
          <w:rtl/>
          <w:lang w:bidi="ar-EG"/>
        </w:rPr>
        <w:t>فاعلي</w:t>
      </w:r>
      <w:r w:rsidR="00DB4E77">
        <w:rPr>
          <w:rFonts w:asciiTheme="majorBidi" w:eastAsia="Calibri" w:hAnsiTheme="majorBidi" w:cstheme="majorBidi" w:hint="cs"/>
          <w:sz w:val="26"/>
          <w:szCs w:val="26"/>
          <w:rtl/>
          <w:lang w:bidi="ar-EG"/>
        </w:rPr>
        <w:t>ة</w:t>
      </w:r>
      <w:r w:rsidR="00575875" w:rsidRPr="00635530">
        <w:rPr>
          <w:rFonts w:asciiTheme="majorBidi" w:eastAsia="Calibri" w:hAnsiTheme="majorBidi" w:cstheme="majorBidi"/>
          <w:sz w:val="26"/>
          <w:szCs w:val="26"/>
          <w:rtl/>
          <w:lang w:bidi="ar-EG"/>
        </w:rPr>
        <w:t xml:space="preserve"> المطهرات </w:t>
      </w:r>
      <w:r w:rsidR="00DB4E77" w:rsidRPr="00635530">
        <w:rPr>
          <w:rFonts w:asciiTheme="majorBidi" w:eastAsia="Calibri" w:hAnsiTheme="majorBidi" w:cstheme="majorBidi"/>
          <w:sz w:val="26"/>
          <w:szCs w:val="26"/>
          <w:rtl/>
          <w:lang w:bidi="ar-EG"/>
        </w:rPr>
        <w:t xml:space="preserve">تزداد </w:t>
      </w:r>
      <w:r w:rsidR="00575875" w:rsidRPr="00635530">
        <w:rPr>
          <w:rFonts w:asciiTheme="majorBidi" w:eastAsia="Calibri" w:hAnsiTheme="majorBidi" w:cstheme="majorBidi"/>
          <w:sz w:val="26"/>
          <w:szCs w:val="26"/>
          <w:rtl/>
          <w:lang w:bidi="ar-EG"/>
        </w:rPr>
        <w:t>بزياد</w:t>
      </w:r>
      <w:r w:rsidR="00DB4E77">
        <w:rPr>
          <w:rFonts w:asciiTheme="majorBidi" w:eastAsia="Calibri" w:hAnsiTheme="majorBidi" w:cstheme="majorBidi" w:hint="cs"/>
          <w:sz w:val="26"/>
          <w:szCs w:val="26"/>
          <w:rtl/>
          <w:lang w:bidi="ar-EG"/>
        </w:rPr>
        <w:t>ة</w:t>
      </w:r>
      <w:r w:rsidR="00575875" w:rsidRPr="00635530">
        <w:rPr>
          <w:rFonts w:asciiTheme="majorBidi" w:eastAsia="Calibri" w:hAnsiTheme="majorBidi" w:cstheme="majorBidi"/>
          <w:sz w:val="26"/>
          <w:szCs w:val="26"/>
          <w:rtl/>
          <w:lang w:bidi="ar-EG"/>
        </w:rPr>
        <w:t xml:space="preserve"> تركيزها</w:t>
      </w:r>
      <w:r w:rsidR="006B6875" w:rsidRPr="00635530">
        <w:rPr>
          <w:rFonts w:asciiTheme="majorBidi" w:eastAsia="Calibri" w:hAnsiTheme="majorBidi" w:cstheme="majorBidi"/>
          <w:sz w:val="26"/>
          <w:szCs w:val="26"/>
          <w:rtl/>
          <w:lang w:bidi="ar-EG"/>
        </w:rPr>
        <w:t>.</w:t>
      </w:r>
      <w:r w:rsidRPr="00635530">
        <w:rPr>
          <w:rFonts w:asciiTheme="majorBidi" w:eastAsia="Calibri" w:hAnsiTheme="majorBidi" w:cstheme="majorBidi"/>
          <w:sz w:val="26"/>
          <w:szCs w:val="26"/>
          <w:rtl/>
          <w:lang w:bidi="ar-EG"/>
        </w:rPr>
        <w:t xml:space="preserve"> باستخدام تقني</w:t>
      </w:r>
      <w:r w:rsidR="00DB4E77">
        <w:rPr>
          <w:rFonts w:asciiTheme="majorBidi" w:eastAsia="Calibri" w:hAnsiTheme="majorBidi" w:cstheme="majorBidi" w:hint="cs"/>
          <w:sz w:val="26"/>
          <w:szCs w:val="26"/>
          <w:rtl/>
          <w:lang w:bidi="ar-EG"/>
        </w:rPr>
        <w:t>ة</w:t>
      </w:r>
      <w:r w:rsidRPr="00635530">
        <w:rPr>
          <w:rFonts w:asciiTheme="majorBidi" w:eastAsia="Calibri" w:hAnsiTheme="majorBidi" w:cstheme="majorBidi"/>
          <w:sz w:val="26"/>
          <w:szCs w:val="26"/>
          <w:rtl/>
          <w:lang w:bidi="ar-EG"/>
        </w:rPr>
        <w:t xml:space="preserve"> تفاعل البلمره المتسلسل </w:t>
      </w:r>
      <w:r w:rsidRPr="00635530">
        <w:rPr>
          <w:rFonts w:asciiTheme="majorBidi" w:eastAsia="Calibri" w:hAnsiTheme="majorBidi" w:cstheme="majorBidi"/>
          <w:sz w:val="26"/>
          <w:szCs w:val="26"/>
          <w:lang w:bidi="ar-EG"/>
        </w:rPr>
        <w:t xml:space="preserve"> (PCR) </w:t>
      </w:r>
      <w:r w:rsidR="00DB4E77">
        <w:rPr>
          <w:rFonts w:asciiTheme="majorBidi" w:eastAsia="Calibri" w:hAnsiTheme="majorBidi" w:cstheme="majorBidi" w:hint="cs"/>
          <w:sz w:val="26"/>
          <w:szCs w:val="26"/>
          <w:rtl/>
          <w:lang w:bidi="ar-EG"/>
        </w:rPr>
        <w:t xml:space="preserve"> </w:t>
      </w:r>
      <w:r w:rsidRPr="00635530">
        <w:rPr>
          <w:rFonts w:asciiTheme="majorBidi" w:eastAsia="Calibri" w:hAnsiTheme="majorBidi" w:cstheme="majorBidi"/>
          <w:sz w:val="26"/>
          <w:szCs w:val="26"/>
          <w:rtl/>
          <w:lang w:bidi="ar-EG"/>
        </w:rPr>
        <w:t>اثبت ان جميع السلالات المعزوله تحتوي علي جينات</w:t>
      </w:r>
      <w:r w:rsidR="00DB4E77">
        <w:rPr>
          <w:rFonts w:asciiTheme="majorBidi" w:eastAsia="Calibri" w:hAnsiTheme="majorBidi" w:cstheme="majorBidi" w:hint="cs"/>
          <w:sz w:val="26"/>
          <w:szCs w:val="26"/>
          <w:rtl/>
          <w:lang w:bidi="ar-EG"/>
        </w:rPr>
        <w:t xml:space="preserve"> </w:t>
      </w:r>
      <w:r w:rsidRPr="00635530">
        <w:rPr>
          <w:rFonts w:asciiTheme="majorBidi" w:eastAsia="Calibri" w:hAnsiTheme="majorBidi" w:cstheme="majorBidi"/>
          <w:sz w:val="26"/>
          <w:szCs w:val="26"/>
          <w:lang w:bidi="ar-EG"/>
        </w:rPr>
        <w:t>inva , stn , sop ,adra ,qacED1</w:t>
      </w:r>
      <w:r w:rsidRPr="00635530">
        <w:rPr>
          <w:rFonts w:asciiTheme="majorBidi" w:eastAsia="Calibri" w:hAnsiTheme="majorBidi" w:cstheme="majorBidi"/>
          <w:sz w:val="26"/>
          <w:szCs w:val="26"/>
          <w:rtl/>
          <w:lang w:bidi="ar-EG"/>
        </w:rPr>
        <w:t>المس</w:t>
      </w:r>
      <w:r w:rsidR="00DB4E77">
        <w:rPr>
          <w:rFonts w:asciiTheme="majorBidi" w:eastAsia="Calibri" w:hAnsiTheme="majorBidi" w:cstheme="majorBidi" w:hint="cs"/>
          <w:sz w:val="26"/>
          <w:szCs w:val="26"/>
          <w:rtl/>
          <w:lang w:bidi="ar-EG"/>
        </w:rPr>
        <w:t>ئو</w:t>
      </w:r>
      <w:r w:rsidRPr="00635530">
        <w:rPr>
          <w:rFonts w:asciiTheme="majorBidi" w:eastAsia="Calibri" w:hAnsiTheme="majorBidi" w:cstheme="majorBidi"/>
          <w:sz w:val="26"/>
          <w:szCs w:val="26"/>
          <w:rtl/>
          <w:lang w:bidi="ar-EG"/>
        </w:rPr>
        <w:t>ل</w:t>
      </w:r>
      <w:r w:rsidR="00DB4E77">
        <w:rPr>
          <w:rFonts w:asciiTheme="majorBidi" w:eastAsia="Calibri" w:hAnsiTheme="majorBidi" w:cstheme="majorBidi" w:hint="cs"/>
          <w:sz w:val="26"/>
          <w:szCs w:val="26"/>
          <w:rtl/>
          <w:lang w:bidi="ar-EG"/>
        </w:rPr>
        <w:t>ة</w:t>
      </w:r>
      <w:r w:rsidRPr="00635530">
        <w:rPr>
          <w:rFonts w:asciiTheme="majorBidi" w:eastAsia="Calibri" w:hAnsiTheme="majorBidi" w:cstheme="majorBidi"/>
          <w:sz w:val="26"/>
          <w:szCs w:val="26"/>
          <w:rtl/>
          <w:lang w:bidi="ar-EG"/>
        </w:rPr>
        <w:t xml:space="preserve"> عن ضراوته</w:t>
      </w:r>
      <w:r w:rsidR="003A569E" w:rsidRPr="00635530">
        <w:rPr>
          <w:rFonts w:asciiTheme="majorBidi" w:eastAsia="Calibri" w:hAnsiTheme="majorBidi" w:cstheme="majorBidi" w:hint="cs"/>
          <w:sz w:val="26"/>
          <w:szCs w:val="26"/>
          <w:rtl/>
          <w:lang w:bidi="ar-EG"/>
        </w:rPr>
        <w:t xml:space="preserve"> العالية</w:t>
      </w:r>
      <w:r w:rsidR="00DB4E77">
        <w:rPr>
          <w:rFonts w:asciiTheme="majorBidi" w:eastAsia="Calibri" w:hAnsiTheme="majorBidi" w:cstheme="majorBidi" w:hint="cs"/>
          <w:sz w:val="26"/>
          <w:szCs w:val="26"/>
          <w:rtl/>
          <w:lang w:bidi="ar-EG"/>
        </w:rPr>
        <w:t xml:space="preserve">. وتوصي هذه الدراسة بتقييم فاعلية المطهرات لاستخدام التركيزات المثلى لها واستخدام المضادات الحيوية الاكثر فاعلية لمواجهة الاصابة بالسالمونيلا. </w:t>
      </w:r>
    </w:p>
    <w:sectPr w:rsidR="00990952" w:rsidRPr="00635530" w:rsidSect="00DE0D51">
      <w:type w:val="continuous"/>
      <w:pgSz w:w="11907" w:h="16840" w:code="9"/>
      <w:pgMar w:top="1134" w:right="1418" w:bottom="1134" w:left="1418" w:header="720" w:footer="1134" w:gutter="0"/>
      <w:cols w:space="38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D0DE8A" w14:textId="77777777" w:rsidR="00B8514E" w:rsidRDefault="00B8514E">
      <w:pPr>
        <w:spacing w:after="0" w:line="240" w:lineRule="auto"/>
      </w:pPr>
      <w:r>
        <w:separator/>
      </w:r>
    </w:p>
  </w:endnote>
  <w:endnote w:type="continuationSeparator" w:id="0">
    <w:p w14:paraId="266B6559" w14:textId="77777777" w:rsidR="00B8514E" w:rsidRDefault="00B85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Advm1046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Bidi" w:hAnsiTheme="majorBidi" w:cstheme="majorBidi"/>
      </w:rPr>
      <w:id w:val="-719980135"/>
      <w:docPartObj>
        <w:docPartGallery w:val="Page Numbers (Bottom of Page)"/>
        <w:docPartUnique/>
      </w:docPartObj>
    </w:sdtPr>
    <w:sdtContent>
      <w:p w14:paraId="451C709E" w14:textId="2D1177D1" w:rsidR="00D51A35" w:rsidRPr="002B762F" w:rsidRDefault="00D51A35" w:rsidP="007B6B93">
        <w:pPr>
          <w:pStyle w:val="Footer"/>
          <w:tabs>
            <w:tab w:val="clear" w:pos="8306"/>
          </w:tabs>
          <w:bidi w:val="0"/>
          <w:jc w:val="center"/>
          <w:rPr>
            <w:rFonts w:asciiTheme="majorBidi" w:hAnsiTheme="majorBidi" w:cstheme="majorBidi"/>
          </w:rPr>
        </w:pPr>
        <w:r w:rsidRPr="002B762F">
          <w:rPr>
            <w:rFonts w:asciiTheme="majorBidi" w:hAnsiTheme="majorBidi" w:cstheme="majorBidi"/>
            <w:b/>
            <w:bCs/>
            <w:sz w:val="24"/>
            <w:szCs w:val="24"/>
          </w:rPr>
          <w:fldChar w:fldCharType="begin"/>
        </w:r>
        <w:r w:rsidRPr="002B762F">
          <w:rPr>
            <w:rFonts w:asciiTheme="majorBidi" w:hAnsiTheme="majorBidi" w:cstheme="majorBidi"/>
            <w:b/>
            <w:bCs/>
            <w:sz w:val="24"/>
            <w:szCs w:val="24"/>
          </w:rPr>
          <w:instrText xml:space="preserve"> PAGE   \* MERGEFORMAT </w:instrText>
        </w:r>
        <w:r w:rsidRPr="002B762F">
          <w:rPr>
            <w:rFonts w:asciiTheme="majorBidi" w:hAnsiTheme="majorBidi" w:cstheme="majorBidi"/>
            <w:b/>
            <w:bCs/>
            <w:sz w:val="24"/>
            <w:szCs w:val="24"/>
          </w:rPr>
          <w:fldChar w:fldCharType="separate"/>
        </w:r>
        <w:r w:rsidR="00D76960">
          <w:rPr>
            <w:rFonts w:asciiTheme="majorBidi" w:hAnsiTheme="majorBidi" w:cstheme="majorBidi"/>
            <w:b/>
            <w:bCs/>
            <w:noProof/>
            <w:sz w:val="24"/>
            <w:szCs w:val="24"/>
          </w:rPr>
          <w:t>10</w:t>
        </w:r>
        <w:r w:rsidRPr="002B762F">
          <w:rPr>
            <w:rFonts w:asciiTheme="majorBidi" w:hAnsiTheme="majorBidi" w:cstheme="majorBidi"/>
            <w:b/>
            <w:bCs/>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EB4E06" w14:textId="77777777" w:rsidR="00B8514E" w:rsidRDefault="00B8514E">
      <w:pPr>
        <w:spacing w:after="0" w:line="240" w:lineRule="auto"/>
      </w:pPr>
      <w:r>
        <w:separator/>
      </w:r>
    </w:p>
  </w:footnote>
  <w:footnote w:type="continuationSeparator" w:id="0">
    <w:p w14:paraId="485D5074" w14:textId="77777777" w:rsidR="00B8514E" w:rsidRDefault="00B851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B7D9F" w14:textId="77777777" w:rsidR="00D51A35" w:rsidRDefault="00D51A35" w:rsidP="009F71EB">
    <w:pPr>
      <w:pStyle w:val="Header"/>
      <w:bidi w:val="0"/>
      <w:jc w:val="center"/>
      <w:rPr>
        <w:rFonts w:asciiTheme="majorBidi" w:hAnsiTheme="majorBidi" w:cstheme="majorBidi"/>
        <w:b/>
        <w:bCs/>
        <w:sz w:val="18"/>
        <w:szCs w:val="18"/>
        <w:u w:val="single"/>
        <w:rtl/>
      </w:rPr>
    </w:pPr>
  </w:p>
  <w:p w14:paraId="6C5F3DDC" w14:textId="77777777" w:rsidR="00D51A35" w:rsidRDefault="00D51A35" w:rsidP="009F71EB">
    <w:pPr>
      <w:pStyle w:val="Header"/>
      <w:bidi w:val="0"/>
      <w:jc w:val="center"/>
      <w:rPr>
        <w:rFonts w:asciiTheme="majorBidi" w:hAnsiTheme="majorBidi" w:cstheme="majorBidi"/>
        <w:b/>
        <w:bCs/>
        <w:sz w:val="18"/>
        <w:szCs w:val="18"/>
        <w:u w:val="single"/>
        <w:rtl/>
      </w:rPr>
    </w:pPr>
    <w:r w:rsidRPr="002C2187">
      <w:rPr>
        <w:rFonts w:asciiTheme="majorBidi" w:hAnsiTheme="majorBidi" w:cstheme="majorBidi"/>
        <w:b/>
        <w:bCs/>
        <w:sz w:val="18"/>
        <w:szCs w:val="18"/>
        <w:u w:val="single"/>
      </w:rPr>
      <w:t xml:space="preserve">Assiut Veterinary Medical Journal                                                   Assiut Vet. Med. J. Vol. </w:t>
    </w:r>
    <w:r>
      <w:rPr>
        <w:rFonts w:asciiTheme="majorBidi" w:hAnsiTheme="majorBidi" w:cstheme="majorBidi"/>
        <w:b/>
        <w:bCs/>
        <w:sz w:val="18"/>
        <w:szCs w:val="18"/>
        <w:u w:val="single"/>
      </w:rPr>
      <w:t>70</w:t>
    </w:r>
    <w:r w:rsidRPr="002C2187">
      <w:rPr>
        <w:rFonts w:asciiTheme="majorBidi" w:hAnsiTheme="majorBidi" w:cstheme="majorBidi"/>
        <w:b/>
        <w:bCs/>
        <w:sz w:val="18"/>
        <w:szCs w:val="18"/>
        <w:u w:val="single"/>
      </w:rPr>
      <w:t xml:space="preserve"> No. 1</w:t>
    </w:r>
    <w:r>
      <w:rPr>
        <w:rFonts w:asciiTheme="majorBidi" w:hAnsiTheme="majorBidi" w:cstheme="majorBidi"/>
        <w:b/>
        <w:bCs/>
        <w:sz w:val="18"/>
        <w:szCs w:val="18"/>
        <w:u w:val="single"/>
      </w:rPr>
      <w:t>83</w:t>
    </w:r>
    <w:r w:rsidRPr="002C2187">
      <w:rPr>
        <w:rFonts w:asciiTheme="majorBidi" w:hAnsiTheme="majorBidi" w:cstheme="majorBidi"/>
        <w:b/>
        <w:bCs/>
        <w:sz w:val="18"/>
        <w:szCs w:val="18"/>
        <w:u w:val="single"/>
      </w:rPr>
      <w:t xml:space="preserve"> </w:t>
    </w:r>
    <w:r>
      <w:rPr>
        <w:rFonts w:asciiTheme="majorBidi" w:hAnsiTheme="majorBidi" w:cstheme="majorBidi"/>
        <w:b/>
        <w:bCs/>
        <w:sz w:val="18"/>
        <w:szCs w:val="18"/>
        <w:u w:val="single"/>
      </w:rPr>
      <w:t xml:space="preserve">October </w:t>
    </w:r>
    <w:r w:rsidRPr="002C2187">
      <w:rPr>
        <w:rFonts w:asciiTheme="majorBidi" w:hAnsiTheme="majorBidi" w:cstheme="majorBidi"/>
        <w:b/>
        <w:bCs/>
        <w:sz w:val="18"/>
        <w:szCs w:val="18"/>
        <w:u w:val="single"/>
      </w:rPr>
      <w:t>202</w:t>
    </w:r>
    <w:r>
      <w:rPr>
        <w:rFonts w:asciiTheme="majorBidi" w:hAnsiTheme="majorBidi" w:cstheme="majorBidi"/>
        <w:b/>
        <w:bCs/>
        <w:sz w:val="18"/>
        <w:szCs w:val="18"/>
        <w:u w:val="single"/>
      </w:rPr>
      <w:t>4,</w:t>
    </w:r>
  </w:p>
  <w:p w14:paraId="1CD51FEE" w14:textId="77777777" w:rsidR="00D51A35" w:rsidRDefault="00D51A35" w:rsidP="009F71EB">
    <w:pPr>
      <w:pStyle w:val="Header"/>
      <w:jc w:val="center"/>
      <w:rPr>
        <w:rFonts w:asciiTheme="majorBidi" w:hAnsiTheme="majorBidi" w:cstheme="majorBidi"/>
        <w:b/>
        <w:bCs/>
        <w:sz w:val="18"/>
        <w:szCs w:val="18"/>
        <w:u w:val="single"/>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7388E"/>
    <w:multiLevelType w:val="hybridMultilevel"/>
    <w:tmpl w:val="B97C68DC"/>
    <w:lvl w:ilvl="0" w:tplc="3F9227EC">
      <w:start w:val="1"/>
      <w:numFmt w:val="decimal"/>
      <w:lvlText w:val="%1."/>
      <w:lvlJc w:val="left"/>
      <w:pPr>
        <w:ind w:left="720" w:hanging="360"/>
      </w:pPr>
      <w:rPr>
        <w:rFonts w:hint="default"/>
      </w:rPr>
    </w:lvl>
    <w:lvl w:ilvl="1" w:tplc="0C36C986">
      <w:start w:val="1"/>
      <w:numFmt w:val="lowerLetter"/>
      <w:lvlText w:val="%2."/>
      <w:lvlJc w:val="left"/>
      <w:pPr>
        <w:ind w:left="3528" w:hanging="2535"/>
      </w:pPr>
      <w:rPr>
        <w:rFonts w:hint="default"/>
      </w:rPr>
    </w:lvl>
    <w:lvl w:ilvl="2" w:tplc="CD92D3BC" w:tentative="1">
      <w:start w:val="1"/>
      <w:numFmt w:val="lowerRoman"/>
      <w:lvlText w:val="%3."/>
      <w:lvlJc w:val="right"/>
      <w:pPr>
        <w:ind w:left="2160" w:hanging="180"/>
      </w:pPr>
    </w:lvl>
    <w:lvl w:ilvl="3" w:tplc="838042EA" w:tentative="1">
      <w:start w:val="1"/>
      <w:numFmt w:val="decimal"/>
      <w:lvlText w:val="%4."/>
      <w:lvlJc w:val="left"/>
      <w:pPr>
        <w:ind w:left="2880" w:hanging="360"/>
      </w:pPr>
    </w:lvl>
    <w:lvl w:ilvl="4" w:tplc="8848C844" w:tentative="1">
      <w:start w:val="1"/>
      <w:numFmt w:val="lowerLetter"/>
      <w:lvlText w:val="%5."/>
      <w:lvlJc w:val="left"/>
      <w:pPr>
        <w:ind w:left="3600" w:hanging="360"/>
      </w:pPr>
    </w:lvl>
    <w:lvl w:ilvl="5" w:tplc="52C02222" w:tentative="1">
      <w:start w:val="1"/>
      <w:numFmt w:val="lowerRoman"/>
      <w:lvlText w:val="%6."/>
      <w:lvlJc w:val="right"/>
      <w:pPr>
        <w:ind w:left="4320" w:hanging="180"/>
      </w:pPr>
    </w:lvl>
    <w:lvl w:ilvl="6" w:tplc="D3121B72" w:tentative="1">
      <w:start w:val="1"/>
      <w:numFmt w:val="decimal"/>
      <w:lvlText w:val="%7."/>
      <w:lvlJc w:val="left"/>
      <w:pPr>
        <w:ind w:left="5040" w:hanging="360"/>
      </w:pPr>
    </w:lvl>
    <w:lvl w:ilvl="7" w:tplc="6096C83C" w:tentative="1">
      <w:start w:val="1"/>
      <w:numFmt w:val="lowerLetter"/>
      <w:lvlText w:val="%8."/>
      <w:lvlJc w:val="left"/>
      <w:pPr>
        <w:ind w:left="5760" w:hanging="360"/>
      </w:pPr>
    </w:lvl>
    <w:lvl w:ilvl="8" w:tplc="480098F8" w:tentative="1">
      <w:start w:val="1"/>
      <w:numFmt w:val="lowerRoman"/>
      <w:lvlText w:val="%9."/>
      <w:lvlJc w:val="right"/>
      <w:pPr>
        <w:ind w:left="6480" w:hanging="180"/>
      </w:pPr>
    </w:lvl>
  </w:abstractNum>
  <w:abstractNum w:abstractNumId="1" w15:restartNumberingAfterBreak="0">
    <w:nsid w:val="16D10264"/>
    <w:multiLevelType w:val="hybridMultilevel"/>
    <w:tmpl w:val="2936827E"/>
    <w:lvl w:ilvl="0" w:tplc="4594B152">
      <w:start w:val="1"/>
      <w:numFmt w:val="upperRoman"/>
      <w:lvlText w:val="%1)"/>
      <w:lvlJc w:val="left"/>
      <w:pPr>
        <w:ind w:left="1287" w:hanging="720"/>
      </w:pPr>
      <w:rPr>
        <w:rFonts w:hint="default"/>
      </w:rPr>
    </w:lvl>
    <w:lvl w:ilvl="1" w:tplc="2D80E8C6" w:tentative="1">
      <w:start w:val="1"/>
      <w:numFmt w:val="lowerLetter"/>
      <w:lvlText w:val="%2."/>
      <w:lvlJc w:val="left"/>
      <w:pPr>
        <w:ind w:left="1647" w:hanging="360"/>
      </w:pPr>
    </w:lvl>
    <w:lvl w:ilvl="2" w:tplc="757C811C" w:tentative="1">
      <w:start w:val="1"/>
      <w:numFmt w:val="lowerRoman"/>
      <w:lvlText w:val="%3."/>
      <w:lvlJc w:val="right"/>
      <w:pPr>
        <w:ind w:left="2367" w:hanging="180"/>
      </w:pPr>
    </w:lvl>
    <w:lvl w:ilvl="3" w:tplc="6C52DF58" w:tentative="1">
      <w:start w:val="1"/>
      <w:numFmt w:val="decimal"/>
      <w:lvlText w:val="%4."/>
      <w:lvlJc w:val="left"/>
      <w:pPr>
        <w:ind w:left="3087" w:hanging="360"/>
      </w:pPr>
    </w:lvl>
    <w:lvl w:ilvl="4" w:tplc="C27EE13A" w:tentative="1">
      <w:start w:val="1"/>
      <w:numFmt w:val="lowerLetter"/>
      <w:lvlText w:val="%5."/>
      <w:lvlJc w:val="left"/>
      <w:pPr>
        <w:ind w:left="3807" w:hanging="360"/>
      </w:pPr>
    </w:lvl>
    <w:lvl w:ilvl="5" w:tplc="276EEE5E" w:tentative="1">
      <w:start w:val="1"/>
      <w:numFmt w:val="lowerRoman"/>
      <w:lvlText w:val="%6."/>
      <w:lvlJc w:val="right"/>
      <w:pPr>
        <w:ind w:left="4527" w:hanging="180"/>
      </w:pPr>
    </w:lvl>
    <w:lvl w:ilvl="6" w:tplc="54247F2C" w:tentative="1">
      <w:start w:val="1"/>
      <w:numFmt w:val="decimal"/>
      <w:lvlText w:val="%7."/>
      <w:lvlJc w:val="left"/>
      <w:pPr>
        <w:ind w:left="5247" w:hanging="360"/>
      </w:pPr>
    </w:lvl>
    <w:lvl w:ilvl="7" w:tplc="31B8B122" w:tentative="1">
      <w:start w:val="1"/>
      <w:numFmt w:val="lowerLetter"/>
      <w:lvlText w:val="%8."/>
      <w:lvlJc w:val="left"/>
      <w:pPr>
        <w:ind w:left="5967" w:hanging="360"/>
      </w:pPr>
    </w:lvl>
    <w:lvl w:ilvl="8" w:tplc="E5A0E5FC" w:tentative="1">
      <w:start w:val="1"/>
      <w:numFmt w:val="lowerRoman"/>
      <w:lvlText w:val="%9."/>
      <w:lvlJc w:val="right"/>
      <w:pPr>
        <w:ind w:left="6687" w:hanging="180"/>
      </w:pPr>
    </w:lvl>
  </w:abstractNum>
  <w:abstractNum w:abstractNumId="2" w15:restartNumberingAfterBreak="0">
    <w:nsid w:val="20615E10"/>
    <w:multiLevelType w:val="hybridMultilevel"/>
    <w:tmpl w:val="FB721104"/>
    <w:lvl w:ilvl="0" w:tplc="B3E0507C">
      <w:start w:val="1"/>
      <w:numFmt w:val="decimal"/>
      <w:lvlText w:val="%1)"/>
      <w:lvlJc w:val="left"/>
      <w:pPr>
        <w:ind w:left="435" w:hanging="360"/>
      </w:pPr>
      <w:rPr>
        <w:rFonts w:cs="Times New Roman" w:hint="default"/>
      </w:rPr>
    </w:lvl>
    <w:lvl w:ilvl="1" w:tplc="0A665B9A" w:tentative="1">
      <w:start w:val="1"/>
      <w:numFmt w:val="lowerLetter"/>
      <w:lvlText w:val="%2."/>
      <w:lvlJc w:val="left"/>
      <w:pPr>
        <w:ind w:left="1155" w:hanging="360"/>
      </w:pPr>
    </w:lvl>
    <w:lvl w:ilvl="2" w:tplc="87565640" w:tentative="1">
      <w:start w:val="1"/>
      <w:numFmt w:val="lowerRoman"/>
      <w:lvlText w:val="%3."/>
      <w:lvlJc w:val="right"/>
      <w:pPr>
        <w:ind w:left="1875" w:hanging="180"/>
      </w:pPr>
    </w:lvl>
    <w:lvl w:ilvl="3" w:tplc="4C0491EA" w:tentative="1">
      <w:start w:val="1"/>
      <w:numFmt w:val="decimal"/>
      <w:lvlText w:val="%4."/>
      <w:lvlJc w:val="left"/>
      <w:pPr>
        <w:ind w:left="2595" w:hanging="360"/>
      </w:pPr>
    </w:lvl>
    <w:lvl w:ilvl="4" w:tplc="58BC7DDA" w:tentative="1">
      <w:start w:val="1"/>
      <w:numFmt w:val="lowerLetter"/>
      <w:lvlText w:val="%5."/>
      <w:lvlJc w:val="left"/>
      <w:pPr>
        <w:ind w:left="3315" w:hanging="360"/>
      </w:pPr>
    </w:lvl>
    <w:lvl w:ilvl="5" w:tplc="B3706060" w:tentative="1">
      <w:start w:val="1"/>
      <w:numFmt w:val="lowerRoman"/>
      <w:lvlText w:val="%6."/>
      <w:lvlJc w:val="right"/>
      <w:pPr>
        <w:ind w:left="4035" w:hanging="180"/>
      </w:pPr>
    </w:lvl>
    <w:lvl w:ilvl="6" w:tplc="D9402B02" w:tentative="1">
      <w:start w:val="1"/>
      <w:numFmt w:val="decimal"/>
      <w:lvlText w:val="%7."/>
      <w:lvlJc w:val="left"/>
      <w:pPr>
        <w:ind w:left="4755" w:hanging="360"/>
      </w:pPr>
    </w:lvl>
    <w:lvl w:ilvl="7" w:tplc="6C80DFC0" w:tentative="1">
      <w:start w:val="1"/>
      <w:numFmt w:val="lowerLetter"/>
      <w:lvlText w:val="%8."/>
      <w:lvlJc w:val="left"/>
      <w:pPr>
        <w:ind w:left="5475" w:hanging="360"/>
      </w:pPr>
    </w:lvl>
    <w:lvl w:ilvl="8" w:tplc="7BD29396" w:tentative="1">
      <w:start w:val="1"/>
      <w:numFmt w:val="lowerRoman"/>
      <w:lvlText w:val="%9."/>
      <w:lvlJc w:val="right"/>
      <w:pPr>
        <w:ind w:left="6195" w:hanging="180"/>
      </w:pPr>
    </w:lvl>
  </w:abstractNum>
  <w:abstractNum w:abstractNumId="3" w15:restartNumberingAfterBreak="0">
    <w:nsid w:val="28E8754E"/>
    <w:multiLevelType w:val="hybridMultilevel"/>
    <w:tmpl w:val="7ED8B7EC"/>
    <w:lvl w:ilvl="0" w:tplc="C63A5454">
      <w:start w:val="1"/>
      <w:numFmt w:val="decimal"/>
      <w:lvlText w:val="%1-"/>
      <w:lvlJc w:val="left"/>
      <w:pPr>
        <w:ind w:left="435" w:hanging="360"/>
      </w:pPr>
      <w:rPr>
        <w:rFonts w:hint="default"/>
        <w:b w:val="0"/>
      </w:rPr>
    </w:lvl>
    <w:lvl w:ilvl="1" w:tplc="9476F882" w:tentative="1">
      <w:start w:val="1"/>
      <w:numFmt w:val="lowerLetter"/>
      <w:lvlText w:val="%2."/>
      <w:lvlJc w:val="left"/>
      <w:pPr>
        <w:ind w:left="1155" w:hanging="360"/>
      </w:pPr>
    </w:lvl>
    <w:lvl w:ilvl="2" w:tplc="21F4D7C0" w:tentative="1">
      <w:start w:val="1"/>
      <w:numFmt w:val="lowerRoman"/>
      <w:lvlText w:val="%3."/>
      <w:lvlJc w:val="right"/>
      <w:pPr>
        <w:ind w:left="1875" w:hanging="180"/>
      </w:pPr>
    </w:lvl>
    <w:lvl w:ilvl="3" w:tplc="6B0ADD38" w:tentative="1">
      <w:start w:val="1"/>
      <w:numFmt w:val="decimal"/>
      <w:lvlText w:val="%4."/>
      <w:lvlJc w:val="left"/>
      <w:pPr>
        <w:ind w:left="2595" w:hanging="360"/>
      </w:pPr>
    </w:lvl>
    <w:lvl w:ilvl="4" w:tplc="6C2C43D2" w:tentative="1">
      <w:start w:val="1"/>
      <w:numFmt w:val="lowerLetter"/>
      <w:lvlText w:val="%5."/>
      <w:lvlJc w:val="left"/>
      <w:pPr>
        <w:ind w:left="3315" w:hanging="360"/>
      </w:pPr>
    </w:lvl>
    <w:lvl w:ilvl="5" w:tplc="1C123ACA" w:tentative="1">
      <w:start w:val="1"/>
      <w:numFmt w:val="lowerRoman"/>
      <w:lvlText w:val="%6."/>
      <w:lvlJc w:val="right"/>
      <w:pPr>
        <w:ind w:left="4035" w:hanging="180"/>
      </w:pPr>
    </w:lvl>
    <w:lvl w:ilvl="6" w:tplc="A5AA0358" w:tentative="1">
      <w:start w:val="1"/>
      <w:numFmt w:val="decimal"/>
      <w:lvlText w:val="%7."/>
      <w:lvlJc w:val="left"/>
      <w:pPr>
        <w:ind w:left="4755" w:hanging="360"/>
      </w:pPr>
    </w:lvl>
    <w:lvl w:ilvl="7" w:tplc="956013AA" w:tentative="1">
      <w:start w:val="1"/>
      <w:numFmt w:val="lowerLetter"/>
      <w:lvlText w:val="%8."/>
      <w:lvlJc w:val="left"/>
      <w:pPr>
        <w:ind w:left="5475" w:hanging="360"/>
      </w:pPr>
    </w:lvl>
    <w:lvl w:ilvl="8" w:tplc="C8A26A84" w:tentative="1">
      <w:start w:val="1"/>
      <w:numFmt w:val="lowerRoman"/>
      <w:lvlText w:val="%9."/>
      <w:lvlJc w:val="right"/>
      <w:pPr>
        <w:ind w:left="6195" w:hanging="180"/>
      </w:pPr>
    </w:lvl>
  </w:abstractNum>
  <w:abstractNum w:abstractNumId="4" w15:restartNumberingAfterBreak="0">
    <w:nsid w:val="2C5A2BBA"/>
    <w:multiLevelType w:val="hybridMultilevel"/>
    <w:tmpl w:val="C8BA28DA"/>
    <w:lvl w:ilvl="0" w:tplc="7AB29BCA">
      <w:start w:val="11"/>
      <w:numFmt w:val="decimal"/>
      <w:lvlText w:val="%1)"/>
      <w:lvlJc w:val="left"/>
      <w:pPr>
        <w:ind w:left="957" w:hanging="390"/>
      </w:pPr>
      <w:rPr>
        <w:rFonts w:hint="default"/>
      </w:rPr>
    </w:lvl>
    <w:lvl w:ilvl="1" w:tplc="047C6430" w:tentative="1">
      <w:start w:val="1"/>
      <w:numFmt w:val="lowerLetter"/>
      <w:lvlText w:val="%2."/>
      <w:lvlJc w:val="left"/>
      <w:pPr>
        <w:ind w:left="1647" w:hanging="360"/>
      </w:pPr>
    </w:lvl>
    <w:lvl w:ilvl="2" w:tplc="0784B5EC" w:tentative="1">
      <w:start w:val="1"/>
      <w:numFmt w:val="lowerRoman"/>
      <w:lvlText w:val="%3."/>
      <w:lvlJc w:val="right"/>
      <w:pPr>
        <w:ind w:left="2367" w:hanging="180"/>
      </w:pPr>
    </w:lvl>
    <w:lvl w:ilvl="3" w:tplc="AC34DD5E" w:tentative="1">
      <w:start w:val="1"/>
      <w:numFmt w:val="decimal"/>
      <w:lvlText w:val="%4."/>
      <w:lvlJc w:val="left"/>
      <w:pPr>
        <w:ind w:left="3087" w:hanging="360"/>
      </w:pPr>
    </w:lvl>
    <w:lvl w:ilvl="4" w:tplc="F63AA922" w:tentative="1">
      <w:start w:val="1"/>
      <w:numFmt w:val="lowerLetter"/>
      <w:lvlText w:val="%5."/>
      <w:lvlJc w:val="left"/>
      <w:pPr>
        <w:ind w:left="3807" w:hanging="360"/>
      </w:pPr>
    </w:lvl>
    <w:lvl w:ilvl="5" w:tplc="FD0A0620" w:tentative="1">
      <w:start w:val="1"/>
      <w:numFmt w:val="lowerRoman"/>
      <w:lvlText w:val="%6."/>
      <w:lvlJc w:val="right"/>
      <w:pPr>
        <w:ind w:left="4527" w:hanging="180"/>
      </w:pPr>
    </w:lvl>
    <w:lvl w:ilvl="6" w:tplc="3A3EED20" w:tentative="1">
      <w:start w:val="1"/>
      <w:numFmt w:val="decimal"/>
      <w:lvlText w:val="%7."/>
      <w:lvlJc w:val="left"/>
      <w:pPr>
        <w:ind w:left="5247" w:hanging="360"/>
      </w:pPr>
    </w:lvl>
    <w:lvl w:ilvl="7" w:tplc="AB800182" w:tentative="1">
      <w:start w:val="1"/>
      <w:numFmt w:val="lowerLetter"/>
      <w:lvlText w:val="%8."/>
      <w:lvlJc w:val="left"/>
      <w:pPr>
        <w:ind w:left="5967" w:hanging="360"/>
      </w:pPr>
    </w:lvl>
    <w:lvl w:ilvl="8" w:tplc="207489E8" w:tentative="1">
      <w:start w:val="1"/>
      <w:numFmt w:val="lowerRoman"/>
      <w:lvlText w:val="%9."/>
      <w:lvlJc w:val="right"/>
      <w:pPr>
        <w:ind w:left="6687" w:hanging="180"/>
      </w:pPr>
    </w:lvl>
  </w:abstractNum>
  <w:abstractNum w:abstractNumId="5" w15:restartNumberingAfterBreak="0">
    <w:nsid w:val="2D6B1036"/>
    <w:multiLevelType w:val="hybridMultilevel"/>
    <w:tmpl w:val="69741C04"/>
    <w:lvl w:ilvl="0" w:tplc="FA5891EA">
      <w:start w:val="1"/>
      <w:numFmt w:val="decimal"/>
      <w:lvlText w:val="%1."/>
      <w:lvlJc w:val="left"/>
      <w:pPr>
        <w:ind w:left="720" w:hanging="360"/>
      </w:pPr>
    </w:lvl>
    <w:lvl w:ilvl="1" w:tplc="6B2A8F78" w:tentative="1">
      <w:start w:val="1"/>
      <w:numFmt w:val="lowerLetter"/>
      <w:lvlText w:val="%2."/>
      <w:lvlJc w:val="left"/>
      <w:pPr>
        <w:ind w:left="1440" w:hanging="360"/>
      </w:pPr>
    </w:lvl>
    <w:lvl w:ilvl="2" w:tplc="5386B952" w:tentative="1">
      <w:start w:val="1"/>
      <w:numFmt w:val="lowerRoman"/>
      <w:lvlText w:val="%3."/>
      <w:lvlJc w:val="right"/>
      <w:pPr>
        <w:ind w:left="2160" w:hanging="180"/>
      </w:pPr>
    </w:lvl>
    <w:lvl w:ilvl="3" w:tplc="32845F7E" w:tentative="1">
      <w:start w:val="1"/>
      <w:numFmt w:val="decimal"/>
      <w:lvlText w:val="%4."/>
      <w:lvlJc w:val="left"/>
      <w:pPr>
        <w:ind w:left="2880" w:hanging="360"/>
      </w:pPr>
    </w:lvl>
    <w:lvl w:ilvl="4" w:tplc="034A7556" w:tentative="1">
      <w:start w:val="1"/>
      <w:numFmt w:val="lowerLetter"/>
      <w:lvlText w:val="%5."/>
      <w:lvlJc w:val="left"/>
      <w:pPr>
        <w:ind w:left="3600" w:hanging="360"/>
      </w:pPr>
    </w:lvl>
    <w:lvl w:ilvl="5" w:tplc="EA82397E" w:tentative="1">
      <w:start w:val="1"/>
      <w:numFmt w:val="lowerRoman"/>
      <w:lvlText w:val="%6."/>
      <w:lvlJc w:val="right"/>
      <w:pPr>
        <w:ind w:left="4320" w:hanging="180"/>
      </w:pPr>
    </w:lvl>
    <w:lvl w:ilvl="6" w:tplc="02B2E0A4" w:tentative="1">
      <w:start w:val="1"/>
      <w:numFmt w:val="decimal"/>
      <w:lvlText w:val="%7."/>
      <w:lvlJc w:val="left"/>
      <w:pPr>
        <w:ind w:left="5040" w:hanging="360"/>
      </w:pPr>
    </w:lvl>
    <w:lvl w:ilvl="7" w:tplc="860E5A34" w:tentative="1">
      <w:start w:val="1"/>
      <w:numFmt w:val="lowerLetter"/>
      <w:lvlText w:val="%8."/>
      <w:lvlJc w:val="left"/>
      <w:pPr>
        <w:ind w:left="5760" w:hanging="360"/>
      </w:pPr>
    </w:lvl>
    <w:lvl w:ilvl="8" w:tplc="E4A2B45C" w:tentative="1">
      <w:start w:val="1"/>
      <w:numFmt w:val="lowerRoman"/>
      <w:lvlText w:val="%9."/>
      <w:lvlJc w:val="right"/>
      <w:pPr>
        <w:ind w:left="6480" w:hanging="180"/>
      </w:pPr>
    </w:lvl>
  </w:abstractNum>
  <w:abstractNum w:abstractNumId="6" w15:restartNumberingAfterBreak="0">
    <w:nsid w:val="3592723B"/>
    <w:multiLevelType w:val="hybridMultilevel"/>
    <w:tmpl w:val="9C5AC442"/>
    <w:lvl w:ilvl="0" w:tplc="E0D01D24">
      <w:start w:val="1"/>
      <w:numFmt w:val="upperLetter"/>
      <w:lvlText w:val="%1)"/>
      <w:lvlJc w:val="left"/>
      <w:pPr>
        <w:ind w:left="720" w:hanging="360"/>
      </w:pPr>
      <w:rPr>
        <w:rFonts w:hint="default"/>
        <w:i w:val="0"/>
        <w:iCs w:val="0"/>
      </w:rPr>
    </w:lvl>
    <w:lvl w:ilvl="1" w:tplc="46D4AE80" w:tentative="1">
      <w:start w:val="1"/>
      <w:numFmt w:val="lowerLetter"/>
      <w:lvlText w:val="%2."/>
      <w:lvlJc w:val="left"/>
      <w:pPr>
        <w:ind w:left="1440" w:hanging="360"/>
      </w:pPr>
    </w:lvl>
    <w:lvl w:ilvl="2" w:tplc="0EA8911E" w:tentative="1">
      <w:start w:val="1"/>
      <w:numFmt w:val="lowerRoman"/>
      <w:lvlText w:val="%3."/>
      <w:lvlJc w:val="right"/>
      <w:pPr>
        <w:ind w:left="2160" w:hanging="180"/>
      </w:pPr>
    </w:lvl>
    <w:lvl w:ilvl="3" w:tplc="CE6207F6" w:tentative="1">
      <w:start w:val="1"/>
      <w:numFmt w:val="decimal"/>
      <w:lvlText w:val="%4."/>
      <w:lvlJc w:val="left"/>
      <w:pPr>
        <w:ind w:left="2880" w:hanging="360"/>
      </w:pPr>
    </w:lvl>
    <w:lvl w:ilvl="4" w:tplc="E49CB528" w:tentative="1">
      <w:start w:val="1"/>
      <w:numFmt w:val="lowerLetter"/>
      <w:lvlText w:val="%5."/>
      <w:lvlJc w:val="left"/>
      <w:pPr>
        <w:ind w:left="3600" w:hanging="360"/>
      </w:pPr>
    </w:lvl>
    <w:lvl w:ilvl="5" w:tplc="65249B16" w:tentative="1">
      <w:start w:val="1"/>
      <w:numFmt w:val="lowerRoman"/>
      <w:lvlText w:val="%6."/>
      <w:lvlJc w:val="right"/>
      <w:pPr>
        <w:ind w:left="4320" w:hanging="180"/>
      </w:pPr>
    </w:lvl>
    <w:lvl w:ilvl="6" w:tplc="074E9528" w:tentative="1">
      <w:start w:val="1"/>
      <w:numFmt w:val="decimal"/>
      <w:lvlText w:val="%7."/>
      <w:lvlJc w:val="left"/>
      <w:pPr>
        <w:ind w:left="5040" w:hanging="360"/>
      </w:pPr>
    </w:lvl>
    <w:lvl w:ilvl="7" w:tplc="98F8F5F8" w:tentative="1">
      <w:start w:val="1"/>
      <w:numFmt w:val="lowerLetter"/>
      <w:lvlText w:val="%8."/>
      <w:lvlJc w:val="left"/>
      <w:pPr>
        <w:ind w:left="5760" w:hanging="360"/>
      </w:pPr>
    </w:lvl>
    <w:lvl w:ilvl="8" w:tplc="DFBE39DA" w:tentative="1">
      <w:start w:val="1"/>
      <w:numFmt w:val="lowerRoman"/>
      <w:lvlText w:val="%9."/>
      <w:lvlJc w:val="right"/>
      <w:pPr>
        <w:ind w:left="6480" w:hanging="180"/>
      </w:pPr>
    </w:lvl>
  </w:abstractNum>
  <w:abstractNum w:abstractNumId="7" w15:restartNumberingAfterBreak="0">
    <w:nsid w:val="3DAC22F5"/>
    <w:multiLevelType w:val="hybridMultilevel"/>
    <w:tmpl w:val="A6D242EC"/>
    <w:lvl w:ilvl="0" w:tplc="563E126A">
      <w:start w:val="1"/>
      <w:numFmt w:val="bullet"/>
      <w:lvlText w:val=""/>
      <w:lvlJc w:val="left"/>
      <w:pPr>
        <w:ind w:left="720" w:hanging="360"/>
      </w:pPr>
      <w:rPr>
        <w:rFonts w:ascii="Symbol" w:hAnsi="Symbol" w:hint="default"/>
      </w:rPr>
    </w:lvl>
    <w:lvl w:ilvl="1" w:tplc="E32A43FC" w:tentative="1">
      <w:start w:val="1"/>
      <w:numFmt w:val="bullet"/>
      <w:lvlText w:val="o"/>
      <w:lvlJc w:val="left"/>
      <w:pPr>
        <w:ind w:left="1440" w:hanging="360"/>
      </w:pPr>
      <w:rPr>
        <w:rFonts w:ascii="Courier New" w:hAnsi="Courier New" w:cs="Courier New" w:hint="default"/>
      </w:rPr>
    </w:lvl>
    <w:lvl w:ilvl="2" w:tplc="B17A4BEA" w:tentative="1">
      <w:start w:val="1"/>
      <w:numFmt w:val="bullet"/>
      <w:lvlText w:val=""/>
      <w:lvlJc w:val="left"/>
      <w:pPr>
        <w:ind w:left="2160" w:hanging="360"/>
      </w:pPr>
      <w:rPr>
        <w:rFonts w:ascii="Wingdings" w:hAnsi="Wingdings" w:hint="default"/>
      </w:rPr>
    </w:lvl>
    <w:lvl w:ilvl="3" w:tplc="BE987818" w:tentative="1">
      <w:start w:val="1"/>
      <w:numFmt w:val="bullet"/>
      <w:lvlText w:val=""/>
      <w:lvlJc w:val="left"/>
      <w:pPr>
        <w:ind w:left="2880" w:hanging="360"/>
      </w:pPr>
      <w:rPr>
        <w:rFonts w:ascii="Symbol" w:hAnsi="Symbol" w:hint="default"/>
      </w:rPr>
    </w:lvl>
    <w:lvl w:ilvl="4" w:tplc="A3685CDC" w:tentative="1">
      <w:start w:val="1"/>
      <w:numFmt w:val="bullet"/>
      <w:lvlText w:val="o"/>
      <w:lvlJc w:val="left"/>
      <w:pPr>
        <w:ind w:left="3600" w:hanging="360"/>
      </w:pPr>
      <w:rPr>
        <w:rFonts w:ascii="Courier New" w:hAnsi="Courier New" w:cs="Courier New" w:hint="default"/>
      </w:rPr>
    </w:lvl>
    <w:lvl w:ilvl="5" w:tplc="E65AC5B8" w:tentative="1">
      <w:start w:val="1"/>
      <w:numFmt w:val="bullet"/>
      <w:lvlText w:val=""/>
      <w:lvlJc w:val="left"/>
      <w:pPr>
        <w:ind w:left="4320" w:hanging="360"/>
      </w:pPr>
      <w:rPr>
        <w:rFonts w:ascii="Wingdings" w:hAnsi="Wingdings" w:hint="default"/>
      </w:rPr>
    </w:lvl>
    <w:lvl w:ilvl="6" w:tplc="9EDE2232" w:tentative="1">
      <w:start w:val="1"/>
      <w:numFmt w:val="bullet"/>
      <w:lvlText w:val=""/>
      <w:lvlJc w:val="left"/>
      <w:pPr>
        <w:ind w:left="5040" w:hanging="360"/>
      </w:pPr>
      <w:rPr>
        <w:rFonts w:ascii="Symbol" w:hAnsi="Symbol" w:hint="default"/>
      </w:rPr>
    </w:lvl>
    <w:lvl w:ilvl="7" w:tplc="2DB617C8" w:tentative="1">
      <w:start w:val="1"/>
      <w:numFmt w:val="bullet"/>
      <w:lvlText w:val="o"/>
      <w:lvlJc w:val="left"/>
      <w:pPr>
        <w:ind w:left="5760" w:hanging="360"/>
      </w:pPr>
      <w:rPr>
        <w:rFonts w:ascii="Courier New" w:hAnsi="Courier New" w:cs="Courier New" w:hint="default"/>
      </w:rPr>
    </w:lvl>
    <w:lvl w:ilvl="8" w:tplc="C2165B44" w:tentative="1">
      <w:start w:val="1"/>
      <w:numFmt w:val="bullet"/>
      <w:lvlText w:val=""/>
      <w:lvlJc w:val="left"/>
      <w:pPr>
        <w:ind w:left="6480" w:hanging="360"/>
      </w:pPr>
      <w:rPr>
        <w:rFonts w:ascii="Wingdings" w:hAnsi="Wingdings" w:hint="default"/>
      </w:rPr>
    </w:lvl>
  </w:abstractNum>
  <w:abstractNum w:abstractNumId="8" w15:restartNumberingAfterBreak="0">
    <w:nsid w:val="3E685C6A"/>
    <w:multiLevelType w:val="hybridMultilevel"/>
    <w:tmpl w:val="E0386E42"/>
    <w:lvl w:ilvl="0" w:tplc="C48A8EBE">
      <w:start w:val="1"/>
      <w:numFmt w:val="upperRoman"/>
      <w:lvlText w:val="%1)"/>
      <w:lvlJc w:val="left"/>
      <w:pPr>
        <w:ind w:left="1080" w:hanging="720"/>
      </w:pPr>
      <w:rPr>
        <w:rFonts w:hint="default"/>
      </w:rPr>
    </w:lvl>
    <w:lvl w:ilvl="1" w:tplc="761EEA46" w:tentative="1">
      <w:start w:val="1"/>
      <w:numFmt w:val="lowerLetter"/>
      <w:lvlText w:val="%2."/>
      <w:lvlJc w:val="left"/>
      <w:pPr>
        <w:ind w:left="1440" w:hanging="360"/>
      </w:pPr>
    </w:lvl>
    <w:lvl w:ilvl="2" w:tplc="403A45CA" w:tentative="1">
      <w:start w:val="1"/>
      <w:numFmt w:val="lowerRoman"/>
      <w:lvlText w:val="%3."/>
      <w:lvlJc w:val="right"/>
      <w:pPr>
        <w:ind w:left="2160" w:hanging="180"/>
      </w:pPr>
    </w:lvl>
    <w:lvl w:ilvl="3" w:tplc="D5BAD998" w:tentative="1">
      <w:start w:val="1"/>
      <w:numFmt w:val="decimal"/>
      <w:lvlText w:val="%4."/>
      <w:lvlJc w:val="left"/>
      <w:pPr>
        <w:ind w:left="2880" w:hanging="360"/>
      </w:pPr>
    </w:lvl>
    <w:lvl w:ilvl="4" w:tplc="368AD33C" w:tentative="1">
      <w:start w:val="1"/>
      <w:numFmt w:val="lowerLetter"/>
      <w:lvlText w:val="%5."/>
      <w:lvlJc w:val="left"/>
      <w:pPr>
        <w:ind w:left="3600" w:hanging="360"/>
      </w:pPr>
    </w:lvl>
    <w:lvl w:ilvl="5" w:tplc="4BE648D2" w:tentative="1">
      <w:start w:val="1"/>
      <w:numFmt w:val="lowerRoman"/>
      <w:lvlText w:val="%6."/>
      <w:lvlJc w:val="right"/>
      <w:pPr>
        <w:ind w:left="4320" w:hanging="180"/>
      </w:pPr>
    </w:lvl>
    <w:lvl w:ilvl="6" w:tplc="05D2CA80" w:tentative="1">
      <w:start w:val="1"/>
      <w:numFmt w:val="decimal"/>
      <w:lvlText w:val="%7."/>
      <w:lvlJc w:val="left"/>
      <w:pPr>
        <w:ind w:left="5040" w:hanging="360"/>
      </w:pPr>
    </w:lvl>
    <w:lvl w:ilvl="7" w:tplc="15AA933C" w:tentative="1">
      <w:start w:val="1"/>
      <w:numFmt w:val="lowerLetter"/>
      <w:lvlText w:val="%8."/>
      <w:lvlJc w:val="left"/>
      <w:pPr>
        <w:ind w:left="5760" w:hanging="360"/>
      </w:pPr>
    </w:lvl>
    <w:lvl w:ilvl="8" w:tplc="0EE47C7A" w:tentative="1">
      <w:start w:val="1"/>
      <w:numFmt w:val="lowerRoman"/>
      <w:lvlText w:val="%9."/>
      <w:lvlJc w:val="right"/>
      <w:pPr>
        <w:ind w:left="6480" w:hanging="180"/>
      </w:pPr>
    </w:lvl>
  </w:abstractNum>
  <w:abstractNum w:abstractNumId="9" w15:restartNumberingAfterBreak="0">
    <w:nsid w:val="5B0933B3"/>
    <w:multiLevelType w:val="hybridMultilevel"/>
    <w:tmpl w:val="132E1336"/>
    <w:lvl w:ilvl="0" w:tplc="1C6EFDF2">
      <w:start w:val="1"/>
      <w:numFmt w:val="decimal"/>
      <w:lvlText w:val="%1)"/>
      <w:lvlJc w:val="left"/>
      <w:pPr>
        <w:ind w:left="360" w:hanging="360"/>
      </w:pPr>
      <w:rPr>
        <w:rFonts w:cs="Times New Roman" w:hint="default"/>
      </w:rPr>
    </w:lvl>
    <w:lvl w:ilvl="1" w:tplc="F376A4E8" w:tentative="1">
      <w:start w:val="1"/>
      <w:numFmt w:val="lowerLetter"/>
      <w:lvlText w:val="%2."/>
      <w:lvlJc w:val="left"/>
      <w:pPr>
        <w:ind w:left="1080" w:hanging="360"/>
      </w:pPr>
    </w:lvl>
    <w:lvl w:ilvl="2" w:tplc="08646426" w:tentative="1">
      <w:start w:val="1"/>
      <w:numFmt w:val="lowerRoman"/>
      <w:lvlText w:val="%3."/>
      <w:lvlJc w:val="right"/>
      <w:pPr>
        <w:ind w:left="1800" w:hanging="180"/>
      </w:pPr>
    </w:lvl>
    <w:lvl w:ilvl="3" w:tplc="8F309D7A" w:tentative="1">
      <w:start w:val="1"/>
      <w:numFmt w:val="decimal"/>
      <w:lvlText w:val="%4."/>
      <w:lvlJc w:val="left"/>
      <w:pPr>
        <w:ind w:left="2520" w:hanging="360"/>
      </w:pPr>
    </w:lvl>
    <w:lvl w:ilvl="4" w:tplc="C0B8F21E" w:tentative="1">
      <w:start w:val="1"/>
      <w:numFmt w:val="lowerLetter"/>
      <w:lvlText w:val="%5."/>
      <w:lvlJc w:val="left"/>
      <w:pPr>
        <w:ind w:left="3240" w:hanging="360"/>
      </w:pPr>
    </w:lvl>
    <w:lvl w:ilvl="5" w:tplc="0286104C" w:tentative="1">
      <w:start w:val="1"/>
      <w:numFmt w:val="lowerRoman"/>
      <w:lvlText w:val="%6."/>
      <w:lvlJc w:val="right"/>
      <w:pPr>
        <w:ind w:left="3960" w:hanging="180"/>
      </w:pPr>
    </w:lvl>
    <w:lvl w:ilvl="6" w:tplc="75328102" w:tentative="1">
      <w:start w:val="1"/>
      <w:numFmt w:val="decimal"/>
      <w:lvlText w:val="%7."/>
      <w:lvlJc w:val="left"/>
      <w:pPr>
        <w:ind w:left="4680" w:hanging="360"/>
      </w:pPr>
    </w:lvl>
    <w:lvl w:ilvl="7" w:tplc="B56C712A" w:tentative="1">
      <w:start w:val="1"/>
      <w:numFmt w:val="lowerLetter"/>
      <w:lvlText w:val="%8."/>
      <w:lvlJc w:val="left"/>
      <w:pPr>
        <w:ind w:left="5400" w:hanging="360"/>
      </w:pPr>
    </w:lvl>
    <w:lvl w:ilvl="8" w:tplc="B88AFBF6" w:tentative="1">
      <w:start w:val="1"/>
      <w:numFmt w:val="lowerRoman"/>
      <w:lvlText w:val="%9."/>
      <w:lvlJc w:val="right"/>
      <w:pPr>
        <w:ind w:left="6120" w:hanging="180"/>
      </w:pPr>
    </w:lvl>
  </w:abstractNum>
  <w:abstractNum w:abstractNumId="10" w15:restartNumberingAfterBreak="0">
    <w:nsid w:val="643C139D"/>
    <w:multiLevelType w:val="hybridMultilevel"/>
    <w:tmpl w:val="56CA0066"/>
    <w:lvl w:ilvl="0" w:tplc="B4E408AC">
      <w:start w:val="1"/>
      <w:numFmt w:val="decimal"/>
      <w:lvlText w:val="%1-"/>
      <w:lvlJc w:val="left"/>
      <w:pPr>
        <w:ind w:left="720" w:hanging="360"/>
      </w:pPr>
    </w:lvl>
    <w:lvl w:ilvl="1" w:tplc="1D8E3E60">
      <w:start w:val="1"/>
      <w:numFmt w:val="lowerLetter"/>
      <w:lvlText w:val="%2."/>
      <w:lvlJc w:val="left"/>
      <w:pPr>
        <w:ind w:left="1440" w:hanging="360"/>
      </w:pPr>
    </w:lvl>
    <w:lvl w:ilvl="2" w:tplc="476C8186">
      <w:start w:val="1"/>
      <w:numFmt w:val="lowerRoman"/>
      <w:lvlText w:val="%3."/>
      <w:lvlJc w:val="right"/>
      <w:pPr>
        <w:ind w:left="2160" w:hanging="180"/>
      </w:pPr>
    </w:lvl>
    <w:lvl w:ilvl="3" w:tplc="8296395C">
      <w:start w:val="1"/>
      <w:numFmt w:val="decimal"/>
      <w:lvlText w:val="%4."/>
      <w:lvlJc w:val="left"/>
      <w:pPr>
        <w:ind w:left="2880" w:hanging="360"/>
      </w:pPr>
    </w:lvl>
    <w:lvl w:ilvl="4" w:tplc="124C5EAC">
      <w:start w:val="1"/>
      <w:numFmt w:val="lowerLetter"/>
      <w:lvlText w:val="%5."/>
      <w:lvlJc w:val="left"/>
      <w:pPr>
        <w:ind w:left="3600" w:hanging="360"/>
      </w:pPr>
    </w:lvl>
    <w:lvl w:ilvl="5" w:tplc="4BFC8CA4">
      <w:start w:val="1"/>
      <w:numFmt w:val="lowerRoman"/>
      <w:lvlText w:val="%6."/>
      <w:lvlJc w:val="right"/>
      <w:pPr>
        <w:ind w:left="4320" w:hanging="180"/>
      </w:pPr>
    </w:lvl>
    <w:lvl w:ilvl="6" w:tplc="E2FC77FE">
      <w:start w:val="1"/>
      <w:numFmt w:val="decimal"/>
      <w:lvlText w:val="%7."/>
      <w:lvlJc w:val="left"/>
      <w:pPr>
        <w:ind w:left="5040" w:hanging="360"/>
      </w:pPr>
    </w:lvl>
    <w:lvl w:ilvl="7" w:tplc="E892DA7A">
      <w:start w:val="1"/>
      <w:numFmt w:val="lowerLetter"/>
      <w:lvlText w:val="%8."/>
      <w:lvlJc w:val="left"/>
      <w:pPr>
        <w:ind w:left="5760" w:hanging="360"/>
      </w:pPr>
    </w:lvl>
    <w:lvl w:ilvl="8" w:tplc="303E1CBC">
      <w:start w:val="1"/>
      <w:numFmt w:val="lowerRoman"/>
      <w:lvlText w:val="%9."/>
      <w:lvlJc w:val="right"/>
      <w:pPr>
        <w:ind w:left="6480" w:hanging="180"/>
      </w:pPr>
    </w:lvl>
  </w:abstractNum>
  <w:abstractNum w:abstractNumId="11" w15:restartNumberingAfterBreak="0">
    <w:nsid w:val="76CC54EB"/>
    <w:multiLevelType w:val="hybridMultilevel"/>
    <w:tmpl w:val="221E5386"/>
    <w:lvl w:ilvl="0" w:tplc="7688D8FE">
      <w:start w:val="1"/>
      <w:numFmt w:val="decimal"/>
      <w:lvlText w:val="%1."/>
      <w:lvlJc w:val="left"/>
      <w:pPr>
        <w:ind w:left="1080" w:hanging="720"/>
      </w:pPr>
      <w:rPr>
        <w:rFonts w:hint="default"/>
      </w:rPr>
    </w:lvl>
    <w:lvl w:ilvl="1" w:tplc="1BF8506A" w:tentative="1">
      <w:start w:val="1"/>
      <w:numFmt w:val="lowerLetter"/>
      <w:lvlText w:val="%2."/>
      <w:lvlJc w:val="left"/>
      <w:pPr>
        <w:ind w:left="1440" w:hanging="360"/>
      </w:pPr>
    </w:lvl>
    <w:lvl w:ilvl="2" w:tplc="6742C040" w:tentative="1">
      <w:start w:val="1"/>
      <w:numFmt w:val="lowerRoman"/>
      <w:lvlText w:val="%3."/>
      <w:lvlJc w:val="right"/>
      <w:pPr>
        <w:ind w:left="2160" w:hanging="180"/>
      </w:pPr>
    </w:lvl>
    <w:lvl w:ilvl="3" w:tplc="0BF4DEC6" w:tentative="1">
      <w:start w:val="1"/>
      <w:numFmt w:val="decimal"/>
      <w:lvlText w:val="%4."/>
      <w:lvlJc w:val="left"/>
      <w:pPr>
        <w:ind w:left="2880" w:hanging="360"/>
      </w:pPr>
    </w:lvl>
    <w:lvl w:ilvl="4" w:tplc="E1D42B7A" w:tentative="1">
      <w:start w:val="1"/>
      <w:numFmt w:val="lowerLetter"/>
      <w:lvlText w:val="%5."/>
      <w:lvlJc w:val="left"/>
      <w:pPr>
        <w:ind w:left="3600" w:hanging="360"/>
      </w:pPr>
    </w:lvl>
    <w:lvl w:ilvl="5" w:tplc="6E36A386" w:tentative="1">
      <w:start w:val="1"/>
      <w:numFmt w:val="lowerRoman"/>
      <w:lvlText w:val="%6."/>
      <w:lvlJc w:val="right"/>
      <w:pPr>
        <w:ind w:left="4320" w:hanging="180"/>
      </w:pPr>
    </w:lvl>
    <w:lvl w:ilvl="6" w:tplc="C9E4EB08" w:tentative="1">
      <w:start w:val="1"/>
      <w:numFmt w:val="decimal"/>
      <w:lvlText w:val="%7."/>
      <w:lvlJc w:val="left"/>
      <w:pPr>
        <w:ind w:left="5040" w:hanging="360"/>
      </w:pPr>
    </w:lvl>
    <w:lvl w:ilvl="7" w:tplc="35DA5AA6" w:tentative="1">
      <w:start w:val="1"/>
      <w:numFmt w:val="lowerLetter"/>
      <w:lvlText w:val="%8."/>
      <w:lvlJc w:val="left"/>
      <w:pPr>
        <w:ind w:left="5760" w:hanging="360"/>
      </w:pPr>
    </w:lvl>
    <w:lvl w:ilvl="8" w:tplc="30128C8C" w:tentative="1">
      <w:start w:val="1"/>
      <w:numFmt w:val="lowerRoman"/>
      <w:lvlText w:val="%9."/>
      <w:lvlJc w:val="right"/>
      <w:pPr>
        <w:ind w:left="6480" w:hanging="180"/>
      </w:pPr>
    </w:lvl>
  </w:abstractNum>
  <w:abstractNum w:abstractNumId="12" w15:restartNumberingAfterBreak="0">
    <w:nsid w:val="7B537EA6"/>
    <w:multiLevelType w:val="hybridMultilevel"/>
    <w:tmpl w:val="C254BFC8"/>
    <w:lvl w:ilvl="0" w:tplc="159EB650">
      <w:start w:val="1"/>
      <w:numFmt w:val="decimal"/>
      <w:lvlText w:val="%1)"/>
      <w:lvlJc w:val="left"/>
      <w:pPr>
        <w:ind w:left="927" w:hanging="360"/>
      </w:pPr>
      <w:rPr>
        <w:rFonts w:cs="Times New Roman" w:hint="default"/>
      </w:rPr>
    </w:lvl>
    <w:lvl w:ilvl="1" w:tplc="B7D4AE48" w:tentative="1">
      <w:start w:val="1"/>
      <w:numFmt w:val="lowerLetter"/>
      <w:lvlText w:val="%2."/>
      <w:lvlJc w:val="left"/>
      <w:pPr>
        <w:ind w:left="1647" w:hanging="360"/>
      </w:pPr>
    </w:lvl>
    <w:lvl w:ilvl="2" w:tplc="ACC6A26A" w:tentative="1">
      <w:start w:val="1"/>
      <w:numFmt w:val="lowerRoman"/>
      <w:lvlText w:val="%3."/>
      <w:lvlJc w:val="right"/>
      <w:pPr>
        <w:ind w:left="2367" w:hanging="180"/>
      </w:pPr>
    </w:lvl>
    <w:lvl w:ilvl="3" w:tplc="3D72CE10" w:tentative="1">
      <w:start w:val="1"/>
      <w:numFmt w:val="decimal"/>
      <w:lvlText w:val="%4."/>
      <w:lvlJc w:val="left"/>
      <w:pPr>
        <w:ind w:left="3087" w:hanging="360"/>
      </w:pPr>
    </w:lvl>
    <w:lvl w:ilvl="4" w:tplc="D4D0E49A" w:tentative="1">
      <w:start w:val="1"/>
      <w:numFmt w:val="lowerLetter"/>
      <w:lvlText w:val="%5."/>
      <w:lvlJc w:val="left"/>
      <w:pPr>
        <w:ind w:left="3807" w:hanging="360"/>
      </w:pPr>
    </w:lvl>
    <w:lvl w:ilvl="5" w:tplc="74EE55FE" w:tentative="1">
      <w:start w:val="1"/>
      <w:numFmt w:val="lowerRoman"/>
      <w:lvlText w:val="%6."/>
      <w:lvlJc w:val="right"/>
      <w:pPr>
        <w:ind w:left="4527" w:hanging="180"/>
      </w:pPr>
    </w:lvl>
    <w:lvl w:ilvl="6" w:tplc="4CC468BA" w:tentative="1">
      <w:start w:val="1"/>
      <w:numFmt w:val="decimal"/>
      <w:lvlText w:val="%7."/>
      <w:lvlJc w:val="left"/>
      <w:pPr>
        <w:ind w:left="5247" w:hanging="360"/>
      </w:pPr>
    </w:lvl>
    <w:lvl w:ilvl="7" w:tplc="47586C84" w:tentative="1">
      <w:start w:val="1"/>
      <w:numFmt w:val="lowerLetter"/>
      <w:lvlText w:val="%8."/>
      <w:lvlJc w:val="left"/>
      <w:pPr>
        <w:ind w:left="5967" w:hanging="360"/>
      </w:pPr>
    </w:lvl>
    <w:lvl w:ilvl="8" w:tplc="7A5696F2" w:tentative="1">
      <w:start w:val="1"/>
      <w:numFmt w:val="lowerRoman"/>
      <w:lvlText w:val="%9."/>
      <w:lvlJc w:val="right"/>
      <w:pPr>
        <w:ind w:left="6687" w:hanging="180"/>
      </w:pPr>
    </w:lvl>
  </w:abstractNum>
  <w:num w:numId="1">
    <w:abstractNumId w:val="5"/>
  </w:num>
  <w:num w:numId="2">
    <w:abstractNumId w:val="0"/>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2"/>
  </w:num>
  <w:num w:numId="6">
    <w:abstractNumId w:val="12"/>
  </w:num>
  <w:num w:numId="7">
    <w:abstractNumId w:val="4"/>
  </w:num>
  <w:num w:numId="8">
    <w:abstractNumId w:val="1"/>
  </w:num>
  <w:num w:numId="9">
    <w:abstractNumId w:val="8"/>
  </w:num>
  <w:num w:numId="10">
    <w:abstractNumId w:val="6"/>
  </w:num>
  <w:num w:numId="11">
    <w:abstractNumId w:val="3"/>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zCwMDU0NjUwMzQxNzRW0lEKTi0uzszPAykwqgUAGdKCVCwAAAA="/>
  </w:docVars>
  <w:rsids>
    <w:rsidRoot w:val="000B6E32"/>
    <w:rsid w:val="00002B5D"/>
    <w:rsid w:val="00002E9B"/>
    <w:rsid w:val="000043E1"/>
    <w:rsid w:val="000213D4"/>
    <w:rsid w:val="000226BB"/>
    <w:rsid w:val="00023F6D"/>
    <w:rsid w:val="00024DB3"/>
    <w:rsid w:val="00025167"/>
    <w:rsid w:val="00025C4A"/>
    <w:rsid w:val="00026861"/>
    <w:rsid w:val="00027CE6"/>
    <w:rsid w:val="00035479"/>
    <w:rsid w:val="000365D0"/>
    <w:rsid w:val="00036F92"/>
    <w:rsid w:val="00040BE2"/>
    <w:rsid w:val="00044B86"/>
    <w:rsid w:val="00044C66"/>
    <w:rsid w:val="00045AED"/>
    <w:rsid w:val="00050487"/>
    <w:rsid w:val="00052CAD"/>
    <w:rsid w:val="000551F8"/>
    <w:rsid w:val="00060019"/>
    <w:rsid w:val="0006481F"/>
    <w:rsid w:val="000655F0"/>
    <w:rsid w:val="00066B11"/>
    <w:rsid w:val="00071561"/>
    <w:rsid w:val="00077BD1"/>
    <w:rsid w:val="000830D3"/>
    <w:rsid w:val="00083204"/>
    <w:rsid w:val="00083D21"/>
    <w:rsid w:val="00091751"/>
    <w:rsid w:val="000A2071"/>
    <w:rsid w:val="000A23FF"/>
    <w:rsid w:val="000A64C1"/>
    <w:rsid w:val="000B00DC"/>
    <w:rsid w:val="000B6340"/>
    <w:rsid w:val="000B6A19"/>
    <w:rsid w:val="000B6E32"/>
    <w:rsid w:val="000C52D3"/>
    <w:rsid w:val="000C5B7C"/>
    <w:rsid w:val="000D0E2F"/>
    <w:rsid w:val="000D44F5"/>
    <w:rsid w:val="000D65D5"/>
    <w:rsid w:val="000D73B6"/>
    <w:rsid w:val="000E0F7D"/>
    <w:rsid w:val="000E3CDF"/>
    <w:rsid w:val="000E41CA"/>
    <w:rsid w:val="000F1E7E"/>
    <w:rsid w:val="000F5047"/>
    <w:rsid w:val="000F5183"/>
    <w:rsid w:val="000F5D86"/>
    <w:rsid w:val="00103728"/>
    <w:rsid w:val="0010555D"/>
    <w:rsid w:val="00106588"/>
    <w:rsid w:val="00111BB4"/>
    <w:rsid w:val="00111C7E"/>
    <w:rsid w:val="0011694F"/>
    <w:rsid w:val="00117934"/>
    <w:rsid w:val="00122CB7"/>
    <w:rsid w:val="00131626"/>
    <w:rsid w:val="00136B2D"/>
    <w:rsid w:val="001416B8"/>
    <w:rsid w:val="00142922"/>
    <w:rsid w:val="00142BB8"/>
    <w:rsid w:val="00143862"/>
    <w:rsid w:val="00143DD6"/>
    <w:rsid w:val="001440D2"/>
    <w:rsid w:val="001470E8"/>
    <w:rsid w:val="0015032A"/>
    <w:rsid w:val="00150DD9"/>
    <w:rsid w:val="001513BA"/>
    <w:rsid w:val="001758E7"/>
    <w:rsid w:val="00180BE1"/>
    <w:rsid w:val="00196C9D"/>
    <w:rsid w:val="001A2D1E"/>
    <w:rsid w:val="001A337C"/>
    <w:rsid w:val="001A6C2A"/>
    <w:rsid w:val="001D3743"/>
    <w:rsid w:val="001D4E42"/>
    <w:rsid w:val="001E22DA"/>
    <w:rsid w:val="001E4C2E"/>
    <w:rsid w:val="001E78AC"/>
    <w:rsid w:val="001F07F8"/>
    <w:rsid w:val="001F106D"/>
    <w:rsid w:val="001F38BC"/>
    <w:rsid w:val="001F57C9"/>
    <w:rsid w:val="001F5A50"/>
    <w:rsid w:val="00202466"/>
    <w:rsid w:val="002029A5"/>
    <w:rsid w:val="00203A75"/>
    <w:rsid w:val="0020719F"/>
    <w:rsid w:val="00210083"/>
    <w:rsid w:val="002109F0"/>
    <w:rsid w:val="00210B4B"/>
    <w:rsid w:val="0021517B"/>
    <w:rsid w:val="00216D78"/>
    <w:rsid w:val="00220711"/>
    <w:rsid w:val="00220FC7"/>
    <w:rsid w:val="00223375"/>
    <w:rsid w:val="002243D2"/>
    <w:rsid w:val="00225CE7"/>
    <w:rsid w:val="0022682D"/>
    <w:rsid w:val="0022739A"/>
    <w:rsid w:val="00236331"/>
    <w:rsid w:val="002376E4"/>
    <w:rsid w:val="002410C4"/>
    <w:rsid w:val="00241BBC"/>
    <w:rsid w:val="002445FE"/>
    <w:rsid w:val="00246813"/>
    <w:rsid w:val="00250A13"/>
    <w:rsid w:val="00252962"/>
    <w:rsid w:val="00254CEA"/>
    <w:rsid w:val="00257C68"/>
    <w:rsid w:val="00277FC1"/>
    <w:rsid w:val="00280D57"/>
    <w:rsid w:val="002B44DF"/>
    <w:rsid w:val="002B4EBA"/>
    <w:rsid w:val="002B6B3F"/>
    <w:rsid w:val="002B762F"/>
    <w:rsid w:val="002C2187"/>
    <w:rsid w:val="002C2D69"/>
    <w:rsid w:val="002C49AE"/>
    <w:rsid w:val="002C71B4"/>
    <w:rsid w:val="002C7A7A"/>
    <w:rsid w:val="002D2E33"/>
    <w:rsid w:val="002E1E7B"/>
    <w:rsid w:val="002E409E"/>
    <w:rsid w:val="002E4A17"/>
    <w:rsid w:val="002F281B"/>
    <w:rsid w:val="002F32E6"/>
    <w:rsid w:val="002F53EB"/>
    <w:rsid w:val="002F5860"/>
    <w:rsid w:val="002F6104"/>
    <w:rsid w:val="002F70CF"/>
    <w:rsid w:val="00300757"/>
    <w:rsid w:val="003036FA"/>
    <w:rsid w:val="00304EA4"/>
    <w:rsid w:val="00313A75"/>
    <w:rsid w:val="00314102"/>
    <w:rsid w:val="003168C6"/>
    <w:rsid w:val="00317585"/>
    <w:rsid w:val="00317868"/>
    <w:rsid w:val="00320751"/>
    <w:rsid w:val="003231DC"/>
    <w:rsid w:val="00326C24"/>
    <w:rsid w:val="00330678"/>
    <w:rsid w:val="00331996"/>
    <w:rsid w:val="003367B4"/>
    <w:rsid w:val="00342405"/>
    <w:rsid w:val="00342B50"/>
    <w:rsid w:val="00343905"/>
    <w:rsid w:val="00343CBA"/>
    <w:rsid w:val="003451BF"/>
    <w:rsid w:val="003500C4"/>
    <w:rsid w:val="00353687"/>
    <w:rsid w:val="0035388A"/>
    <w:rsid w:val="00356B2F"/>
    <w:rsid w:val="00357BC0"/>
    <w:rsid w:val="0036551D"/>
    <w:rsid w:val="003658DF"/>
    <w:rsid w:val="00374BB2"/>
    <w:rsid w:val="003750E0"/>
    <w:rsid w:val="00376EEF"/>
    <w:rsid w:val="00381DC6"/>
    <w:rsid w:val="00382E6B"/>
    <w:rsid w:val="0039247D"/>
    <w:rsid w:val="0039709F"/>
    <w:rsid w:val="003A3662"/>
    <w:rsid w:val="003A569E"/>
    <w:rsid w:val="003B0D16"/>
    <w:rsid w:val="003B1189"/>
    <w:rsid w:val="003B6D01"/>
    <w:rsid w:val="003C5AE5"/>
    <w:rsid w:val="003D18AD"/>
    <w:rsid w:val="003D324D"/>
    <w:rsid w:val="003D359E"/>
    <w:rsid w:val="003E3D80"/>
    <w:rsid w:val="003E4D1B"/>
    <w:rsid w:val="003E54F1"/>
    <w:rsid w:val="003E5D1B"/>
    <w:rsid w:val="003F2153"/>
    <w:rsid w:val="003F308D"/>
    <w:rsid w:val="003F542F"/>
    <w:rsid w:val="003F62D2"/>
    <w:rsid w:val="00401BEA"/>
    <w:rsid w:val="0040293E"/>
    <w:rsid w:val="00402E62"/>
    <w:rsid w:val="0040639A"/>
    <w:rsid w:val="0043253C"/>
    <w:rsid w:val="004360B1"/>
    <w:rsid w:val="00436FA4"/>
    <w:rsid w:val="00440CED"/>
    <w:rsid w:val="00452393"/>
    <w:rsid w:val="0046404F"/>
    <w:rsid w:val="00464B7F"/>
    <w:rsid w:val="00472B80"/>
    <w:rsid w:val="00473EE4"/>
    <w:rsid w:val="004803D5"/>
    <w:rsid w:val="00480632"/>
    <w:rsid w:val="00481C56"/>
    <w:rsid w:val="00483F09"/>
    <w:rsid w:val="0048536C"/>
    <w:rsid w:val="00490B61"/>
    <w:rsid w:val="00493CBA"/>
    <w:rsid w:val="00494B20"/>
    <w:rsid w:val="004956BF"/>
    <w:rsid w:val="004A2382"/>
    <w:rsid w:val="004A735C"/>
    <w:rsid w:val="004A78F8"/>
    <w:rsid w:val="004B1A29"/>
    <w:rsid w:val="004B1D3E"/>
    <w:rsid w:val="004B2F6C"/>
    <w:rsid w:val="004B3C17"/>
    <w:rsid w:val="004C1C8E"/>
    <w:rsid w:val="004D2811"/>
    <w:rsid w:val="004D37E2"/>
    <w:rsid w:val="004D525F"/>
    <w:rsid w:val="004E47BB"/>
    <w:rsid w:val="004E4DCA"/>
    <w:rsid w:val="004F64C1"/>
    <w:rsid w:val="00500C2C"/>
    <w:rsid w:val="00504BE2"/>
    <w:rsid w:val="00507FDF"/>
    <w:rsid w:val="00511958"/>
    <w:rsid w:val="005140FB"/>
    <w:rsid w:val="005156FD"/>
    <w:rsid w:val="00525080"/>
    <w:rsid w:val="005369B8"/>
    <w:rsid w:val="00546ADD"/>
    <w:rsid w:val="00550C92"/>
    <w:rsid w:val="00551CEB"/>
    <w:rsid w:val="00552D26"/>
    <w:rsid w:val="005701BE"/>
    <w:rsid w:val="005730AE"/>
    <w:rsid w:val="005757CE"/>
    <w:rsid w:val="00575875"/>
    <w:rsid w:val="00580756"/>
    <w:rsid w:val="00582576"/>
    <w:rsid w:val="00583E2C"/>
    <w:rsid w:val="005855DD"/>
    <w:rsid w:val="00592DD5"/>
    <w:rsid w:val="005A0005"/>
    <w:rsid w:val="005A37C2"/>
    <w:rsid w:val="005A6285"/>
    <w:rsid w:val="005A7EEF"/>
    <w:rsid w:val="005B0BAF"/>
    <w:rsid w:val="005B11AF"/>
    <w:rsid w:val="005B2EBB"/>
    <w:rsid w:val="005B4D31"/>
    <w:rsid w:val="005B6BEB"/>
    <w:rsid w:val="005C0688"/>
    <w:rsid w:val="005C075E"/>
    <w:rsid w:val="005C0AB6"/>
    <w:rsid w:val="005C24ED"/>
    <w:rsid w:val="005D63FA"/>
    <w:rsid w:val="005E6436"/>
    <w:rsid w:val="005F01DF"/>
    <w:rsid w:val="005F2711"/>
    <w:rsid w:val="00603CA2"/>
    <w:rsid w:val="006118D9"/>
    <w:rsid w:val="00615362"/>
    <w:rsid w:val="00615DA6"/>
    <w:rsid w:val="00621E3D"/>
    <w:rsid w:val="0062389A"/>
    <w:rsid w:val="00627F7E"/>
    <w:rsid w:val="006309E2"/>
    <w:rsid w:val="00633A27"/>
    <w:rsid w:val="00634115"/>
    <w:rsid w:val="00635530"/>
    <w:rsid w:val="00636434"/>
    <w:rsid w:val="006427BB"/>
    <w:rsid w:val="0064446A"/>
    <w:rsid w:val="00647AFF"/>
    <w:rsid w:val="00651254"/>
    <w:rsid w:val="00652D8F"/>
    <w:rsid w:val="00655239"/>
    <w:rsid w:val="00655685"/>
    <w:rsid w:val="006653AA"/>
    <w:rsid w:val="006701CE"/>
    <w:rsid w:val="00673891"/>
    <w:rsid w:val="00673BB5"/>
    <w:rsid w:val="00673DB8"/>
    <w:rsid w:val="00674D82"/>
    <w:rsid w:val="00680C12"/>
    <w:rsid w:val="006817DA"/>
    <w:rsid w:val="0068246E"/>
    <w:rsid w:val="006862EB"/>
    <w:rsid w:val="006874C3"/>
    <w:rsid w:val="006947FB"/>
    <w:rsid w:val="006A74B6"/>
    <w:rsid w:val="006B036E"/>
    <w:rsid w:val="006B1BFF"/>
    <w:rsid w:val="006B6875"/>
    <w:rsid w:val="006B7579"/>
    <w:rsid w:val="006B7F05"/>
    <w:rsid w:val="006C05CE"/>
    <w:rsid w:val="006C0DA7"/>
    <w:rsid w:val="006C39C9"/>
    <w:rsid w:val="006D1502"/>
    <w:rsid w:val="006D2155"/>
    <w:rsid w:val="006D6C38"/>
    <w:rsid w:val="006E67B6"/>
    <w:rsid w:val="006F116F"/>
    <w:rsid w:val="006F456D"/>
    <w:rsid w:val="00700264"/>
    <w:rsid w:val="0070038E"/>
    <w:rsid w:val="00703226"/>
    <w:rsid w:val="00703DD7"/>
    <w:rsid w:val="007063F8"/>
    <w:rsid w:val="00706C75"/>
    <w:rsid w:val="00712AA6"/>
    <w:rsid w:val="007165D5"/>
    <w:rsid w:val="00720819"/>
    <w:rsid w:val="007208D1"/>
    <w:rsid w:val="00720FF1"/>
    <w:rsid w:val="0072411B"/>
    <w:rsid w:val="00724B86"/>
    <w:rsid w:val="007265DF"/>
    <w:rsid w:val="007325B8"/>
    <w:rsid w:val="00740335"/>
    <w:rsid w:val="00747614"/>
    <w:rsid w:val="0075048F"/>
    <w:rsid w:val="00751FCD"/>
    <w:rsid w:val="007550FA"/>
    <w:rsid w:val="00756610"/>
    <w:rsid w:val="007570E6"/>
    <w:rsid w:val="00764A44"/>
    <w:rsid w:val="00765477"/>
    <w:rsid w:val="00772155"/>
    <w:rsid w:val="00772E8E"/>
    <w:rsid w:val="00773BA6"/>
    <w:rsid w:val="00774E7C"/>
    <w:rsid w:val="007802A1"/>
    <w:rsid w:val="0078162D"/>
    <w:rsid w:val="00790E24"/>
    <w:rsid w:val="00792EA6"/>
    <w:rsid w:val="00794D32"/>
    <w:rsid w:val="00795361"/>
    <w:rsid w:val="00796361"/>
    <w:rsid w:val="0079653C"/>
    <w:rsid w:val="007A0379"/>
    <w:rsid w:val="007A0467"/>
    <w:rsid w:val="007A2A7A"/>
    <w:rsid w:val="007A373B"/>
    <w:rsid w:val="007A4C64"/>
    <w:rsid w:val="007A72F2"/>
    <w:rsid w:val="007B17EE"/>
    <w:rsid w:val="007B1D68"/>
    <w:rsid w:val="007B3163"/>
    <w:rsid w:val="007B6B93"/>
    <w:rsid w:val="007C009E"/>
    <w:rsid w:val="007C30CC"/>
    <w:rsid w:val="007C5B8D"/>
    <w:rsid w:val="007D3E61"/>
    <w:rsid w:val="007D5E6D"/>
    <w:rsid w:val="007D7BB4"/>
    <w:rsid w:val="007E0975"/>
    <w:rsid w:val="007E4D9F"/>
    <w:rsid w:val="007E5B56"/>
    <w:rsid w:val="007E6805"/>
    <w:rsid w:val="007F2A06"/>
    <w:rsid w:val="007F5138"/>
    <w:rsid w:val="007F65B2"/>
    <w:rsid w:val="007F7835"/>
    <w:rsid w:val="00800827"/>
    <w:rsid w:val="00803090"/>
    <w:rsid w:val="00803F11"/>
    <w:rsid w:val="008049D4"/>
    <w:rsid w:val="00805955"/>
    <w:rsid w:val="00812D76"/>
    <w:rsid w:val="00815C9F"/>
    <w:rsid w:val="00816A1C"/>
    <w:rsid w:val="00820174"/>
    <w:rsid w:val="008204E2"/>
    <w:rsid w:val="008216B1"/>
    <w:rsid w:val="008300F9"/>
    <w:rsid w:val="0083168E"/>
    <w:rsid w:val="0083282A"/>
    <w:rsid w:val="00833C7B"/>
    <w:rsid w:val="00851802"/>
    <w:rsid w:val="0085356C"/>
    <w:rsid w:val="0085506B"/>
    <w:rsid w:val="00856A36"/>
    <w:rsid w:val="00866AC2"/>
    <w:rsid w:val="00866B3E"/>
    <w:rsid w:val="008760BA"/>
    <w:rsid w:val="00890499"/>
    <w:rsid w:val="00893F1F"/>
    <w:rsid w:val="008948DD"/>
    <w:rsid w:val="0089714D"/>
    <w:rsid w:val="00897938"/>
    <w:rsid w:val="008A2630"/>
    <w:rsid w:val="008A37B4"/>
    <w:rsid w:val="008A445D"/>
    <w:rsid w:val="008A4989"/>
    <w:rsid w:val="008A5D96"/>
    <w:rsid w:val="008A5F71"/>
    <w:rsid w:val="008B0FF8"/>
    <w:rsid w:val="008C08CF"/>
    <w:rsid w:val="008C1779"/>
    <w:rsid w:val="008C19F6"/>
    <w:rsid w:val="008C520E"/>
    <w:rsid w:val="008D06FF"/>
    <w:rsid w:val="008D2D88"/>
    <w:rsid w:val="008D4315"/>
    <w:rsid w:val="008E055B"/>
    <w:rsid w:val="008E74C5"/>
    <w:rsid w:val="008F028F"/>
    <w:rsid w:val="008F5548"/>
    <w:rsid w:val="008F5E37"/>
    <w:rsid w:val="00902664"/>
    <w:rsid w:val="009050F0"/>
    <w:rsid w:val="00917491"/>
    <w:rsid w:val="00920B5B"/>
    <w:rsid w:val="0092202F"/>
    <w:rsid w:val="00927FDD"/>
    <w:rsid w:val="009318AE"/>
    <w:rsid w:val="00934654"/>
    <w:rsid w:val="00943ABE"/>
    <w:rsid w:val="00946237"/>
    <w:rsid w:val="00946B25"/>
    <w:rsid w:val="009503A6"/>
    <w:rsid w:val="00952177"/>
    <w:rsid w:val="00952335"/>
    <w:rsid w:val="0096273D"/>
    <w:rsid w:val="00967F52"/>
    <w:rsid w:val="00972DFA"/>
    <w:rsid w:val="00983CD3"/>
    <w:rsid w:val="00986863"/>
    <w:rsid w:val="00990952"/>
    <w:rsid w:val="00992AFD"/>
    <w:rsid w:val="009931EA"/>
    <w:rsid w:val="00994823"/>
    <w:rsid w:val="00995D5B"/>
    <w:rsid w:val="00996B0C"/>
    <w:rsid w:val="00997825"/>
    <w:rsid w:val="009A160E"/>
    <w:rsid w:val="009A2634"/>
    <w:rsid w:val="009A34BA"/>
    <w:rsid w:val="009A5906"/>
    <w:rsid w:val="009A7EA0"/>
    <w:rsid w:val="009B786C"/>
    <w:rsid w:val="009C1AFF"/>
    <w:rsid w:val="009C22B7"/>
    <w:rsid w:val="009C37CE"/>
    <w:rsid w:val="009C4F8A"/>
    <w:rsid w:val="009C5A43"/>
    <w:rsid w:val="009D6F61"/>
    <w:rsid w:val="009E3E4F"/>
    <w:rsid w:val="009E5205"/>
    <w:rsid w:val="009E5CBE"/>
    <w:rsid w:val="009F28B6"/>
    <w:rsid w:val="009F33C0"/>
    <w:rsid w:val="009F71EB"/>
    <w:rsid w:val="00A00448"/>
    <w:rsid w:val="00A05AB4"/>
    <w:rsid w:val="00A112DE"/>
    <w:rsid w:val="00A132ED"/>
    <w:rsid w:val="00A1423E"/>
    <w:rsid w:val="00A15A51"/>
    <w:rsid w:val="00A222DA"/>
    <w:rsid w:val="00A241DC"/>
    <w:rsid w:val="00A26064"/>
    <w:rsid w:val="00A40B3C"/>
    <w:rsid w:val="00A5091D"/>
    <w:rsid w:val="00A50EC5"/>
    <w:rsid w:val="00A555C7"/>
    <w:rsid w:val="00A6015A"/>
    <w:rsid w:val="00A611F7"/>
    <w:rsid w:val="00A65743"/>
    <w:rsid w:val="00A65F66"/>
    <w:rsid w:val="00A664DB"/>
    <w:rsid w:val="00A703DD"/>
    <w:rsid w:val="00A77310"/>
    <w:rsid w:val="00A81C5D"/>
    <w:rsid w:val="00A8475F"/>
    <w:rsid w:val="00A84E9B"/>
    <w:rsid w:val="00A9201B"/>
    <w:rsid w:val="00A92B55"/>
    <w:rsid w:val="00A930CE"/>
    <w:rsid w:val="00A94E11"/>
    <w:rsid w:val="00A97A2B"/>
    <w:rsid w:val="00AA1BDE"/>
    <w:rsid w:val="00AA55F5"/>
    <w:rsid w:val="00AA67BE"/>
    <w:rsid w:val="00AB0019"/>
    <w:rsid w:val="00AB33D1"/>
    <w:rsid w:val="00AB52F9"/>
    <w:rsid w:val="00AB538A"/>
    <w:rsid w:val="00AB6436"/>
    <w:rsid w:val="00AC1F6D"/>
    <w:rsid w:val="00AC55D4"/>
    <w:rsid w:val="00AC5CB3"/>
    <w:rsid w:val="00AC6D3B"/>
    <w:rsid w:val="00AD6E8F"/>
    <w:rsid w:val="00AE307D"/>
    <w:rsid w:val="00AE525F"/>
    <w:rsid w:val="00AF19C0"/>
    <w:rsid w:val="00AF2E16"/>
    <w:rsid w:val="00AF489F"/>
    <w:rsid w:val="00B03259"/>
    <w:rsid w:val="00B055B9"/>
    <w:rsid w:val="00B066BD"/>
    <w:rsid w:val="00B1298A"/>
    <w:rsid w:val="00B139E6"/>
    <w:rsid w:val="00B16120"/>
    <w:rsid w:val="00B16C53"/>
    <w:rsid w:val="00B23548"/>
    <w:rsid w:val="00B2712F"/>
    <w:rsid w:val="00B308D9"/>
    <w:rsid w:val="00B418B0"/>
    <w:rsid w:val="00B44B44"/>
    <w:rsid w:val="00B4522D"/>
    <w:rsid w:val="00B47ED0"/>
    <w:rsid w:val="00B569A2"/>
    <w:rsid w:val="00B62C74"/>
    <w:rsid w:val="00B6501B"/>
    <w:rsid w:val="00B660A0"/>
    <w:rsid w:val="00B66812"/>
    <w:rsid w:val="00B66D0A"/>
    <w:rsid w:val="00B671DB"/>
    <w:rsid w:val="00B67ED1"/>
    <w:rsid w:val="00B731C4"/>
    <w:rsid w:val="00B744FF"/>
    <w:rsid w:val="00B77F34"/>
    <w:rsid w:val="00B8514E"/>
    <w:rsid w:val="00B85E30"/>
    <w:rsid w:val="00B861FF"/>
    <w:rsid w:val="00B94FA0"/>
    <w:rsid w:val="00B950A9"/>
    <w:rsid w:val="00BA1E3F"/>
    <w:rsid w:val="00BA4982"/>
    <w:rsid w:val="00BB0272"/>
    <w:rsid w:val="00BB60CC"/>
    <w:rsid w:val="00BB66E0"/>
    <w:rsid w:val="00BC35C6"/>
    <w:rsid w:val="00BC441A"/>
    <w:rsid w:val="00BC767A"/>
    <w:rsid w:val="00BD3469"/>
    <w:rsid w:val="00BD61CC"/>
    <w:rsid w:val="00BE0A33"/>
    <w:rsid w:val="00BE2E78"/>
    <w:rsid w:val="00BE5B22"/>
    <w:rsid w:val="00BE61CE"/>
    <w:rsid w:val="00BE6BDC"/>
    <w:rsid w:val="00C0123C"/>
    <w:rsid w:val="00C07E8C"/>
    <w:rsid w:val="00C120F0"/>
    <w:rsid w:val="00C14B43"/>
    <w:rsid w:val="00C1577E"/>
    <w:rsid w:val="00C15A8E"/>
    <w:rsid w:val="00C20060"/>
    <w:rsid w:val="00C20316"/>
    <w:rsid w:val="00C209A0"/>
    <w:rsid w:val="00C20BEB"/>
    <w:rsid w:val="00C22696"/>
    <w:rsid w:val="00C30580"/>
    <w:rsid w:val="00C30928"/>
    <w:rsid w:val="00C320E9"/>
    <w:rsid w:val="00C335E0"/>
    <w:rsid w:val="00C33F03"/>
    <w:rsid w:val="00C349A1"/>
    <w:rsid w:val="00C36940"/>
    <w:rsid w:val="00C40AC4"/>
    <w:rsid w:val="00C4184E"/>
    <w:rsid w:val="00C45DFD"/>
    <w:rsid w:val="00C466BA"/>
    <w:rsid w:val="00C521C4"/>
    <w:rsid w:val="00C528E2"/>
    <w:rsid w:val="00C558DF"/>
    <w:rsid w:val="00C613F0"/>
    <w:rsid w:val="00C634B1"/>
    <w:rsid w:val="00C65C78"/>
    <w:rsid w:val="00C71E16"/>
    <w:rsid w:val="00C773FA"/>
    <w:rsid w:val="00C81FA3"/>
    <w:rsid w:val="00C968A0"/>
    <w:rsid w:val="00CA068F"/>
    <w:rsid w:val="00CA2B6E"/>
    <w:rsid w:val="00CB269A"/>
    <w:rsid w:val="00CB26AA"/>
    <w:rsid w:val="00CB2A0C"/>
    <w:rsid w:val="00CB2CE2"/>
    <w:rsid w:val="00CB6D3F"/>
    <w:rsid w:val="00CC3BBC"/>
    <w:rsid w:val="00CC51F9"/>
    <w:rsid w:val="00CC577C"/>
    <w:rsid w:val="00CC5C9C"/>
    <w:rsid w:val="00CC7C6A"/>
    <w:rsid w:val="00CC7E28"/>
    <w:rsid w:val="00CD03F1"/>
    <w:rsid w:val="00CD2D17"/>
    <w:rsid w:val="00CD4E0D"/>
    <w:rsid w:val="00CF1859"/>
    <w:rsid w:val="00CF29FB"/>
    <w:rsid w:val="00CF37E8"/>
    <w:rsid w:val="00CF7C22"/>
    <w:rsid w:val="00D036E0"/>
    <w:rsid w:val="00D048E4"/>
    <w:rsid w:val="00D0545B"/>
    <w:rsid w:val="00D1191C"/>
    <w:rsid w:val="00D13526"/>
    <w:rsid w:val="00D135C2"/>
    <w:rsid w:val="00D14709"/>
    <w:rsid w:val="00D1496D"/>
    <w:rsid w:val="00D15A86"/>
    <w:rsid w:val="00D20A66"/>
    <w:rsid w:val="00D21191"/>
    <w:rsid w:val="00D2379D"/>
    <w:rsid w:val="00D23806"/>
    <w:rsid w:val="00D2454D"/>
    <w:rsid w:val="00D2477D"/>
    <w:rsid w:val="00D25F52"/>
    <w:rsid w:val="00D27C2D"/>
    <w:rsid w:val="00D3025C"/>
    <w:rsid w:val="00D32057"/>
    <w:rsid w:val="00D34C8C"/>
    <w:rsid w:val="00D42BF8"/>
    <w:rsid w:val="00D42E85"/>
    <w:rsid w:val="00D447AA"/>
    <w:rsid w:val="00D46145"/>
    <w:rsid w:val="00D464A9"/>
    <w:rsid w:val="00D47BC6"/>
    <w:rsid w:val="00D51A35"/>
    <w:rsid w:val="00D55A53"/>
    <w:rsid w:val="00D616AC"/>
    <w:rsid w:val="00D61F3A"/>
    <w:rsid w:val="00D637B8"/>
    <w:rsid w:val="00D652CA"/>
    <w:rsid w:val="00D65857"/>
    <w:rsid w:val="00D65DC1"/>
    <w:rsid w:val="00D751F5"/>
    <w:rsid w:val="00D76960"/>
    <w:rsid w:val="00D76B3D"/>
    <w:rsid w:val="00D80403"/>
    <w:rsid w:val="00D84B0F"/>
    <w:rsid w:val="00D84B57"/>
    <w:rsid w:val="00D84F00"/>
    <w:rsid w:val="00D87E38"/>
    <w:rsid w:val="00D91DA0"/>
    <w:rsid w:val="00D96478"/>
    <w:rsid w:val="00D977AA"/>
    <w:rsid w:val="00D97E7B"/>
    <w:rsid w:val="00DA1E6C"/>
    <w:rsid w:val="00DA3F65"/>
    <w:rsid w:val="00DB22CC"/>
    <w:rsid w:val="00DB272A"/>
    <w:rsid w:val="00DB3124"/>
    <w:rsid w:val="00DB4E77"/>
    <w:rsid w:val="00DB5EE7"/>
    <w:rsid w:val="00DC00F4"/>
    <w:rsid w:val="00DC0A5D"/>
    <w:rsid w:val="00DC39A8"/>
    <w:rsid w:val="00DC6A06"/>
    <w:rsid w:val="00DC6BDB"/>
    <w:rsid w:val="00DD3817"/>
    <w:rsid w:val="00DD4C74"/>
    <w:rsid w:val="00DD5A83"/>
    <w:rsid w:val="00DE0D51"/>
    <w:rsid w:val="00DE4C49"/>
    <w:rsid w:val="00DE783F"/>
    <w:rsid w:val="00DE7D40"/>
    <w:rsid w:val="00DF3777"/>
    <w:rsid w:val="00E01103"/>
    <w:rsid w:val="00E02EED"/>
    <w:rsid w:val="00E04BE0"/>
    <w:rsid w:val="00E05A9F"/>
    <w:rsid w:val="00E11905"/>
    <w:rsid w:val="00E128C7"/>
    <w:rsid w:val="00E1487F"/>
    <w:rsid w:val="00E152B1"/>
    <w:rsid w:val="00E17C03"/>
    <w:rsid w:val="00E218EA"/>
    <w:rsid w:val="00E27536"/>
    <w:rsid w:val="00E33D4F"/>
    <w:rsid w:val="00E37F56"/>
    <w:rsid w:val="00E40BB8"/>
    <w:rsid w:val="00E41736"/>
    <w:rsid w:val="00E453AE"/>
    <w:rsid w:val="00E4650D"/>
    <w:rsid w:val="00E504C3"/>
    <w:rsid w:val="00E52B08"/>
    <w:rsid w:val="00E53BA2"/>
    <w:rsid w:val="00E61ABC"/>
    <w:rsid w:val="00E66FA5"/>
    <w:rsid w:val="00E70528"/>
    <w:rsid w:val="00E70B70"/>
    <w:rsid w:val="00E7325B"/>
    <w:rsid w:val="00E73FAB"/>
    <w:rsid w:val="00E828E0"/>
    <w:rsid w:val="00E82ADC"/>
    <w:rsid w:val="00E85348"/>
    <w:rsid w:val="00E85D5E"/>
    <w:rsid w:val="00E90543"/>
    <w:rsid w:val="00E94352"/>
    <w:rsid w:val="00EA18CD"/>
    <w:rsid w:val="00EB20AA"/>
    <w:rsid w:val="00EB2CAB"/>
    <w:rsid w:val="00EB30CC"/>
    <w:rsid w:val="00EB45B1"/>
    <w:rsid w:val="00EC2B47"/>
    <w:rsid w:val="00EC6C83"/>
    <w:rsid w:val="00ED18BD"/>
    <w:rsid w:val="00ED6AE3"/>
    <w:rsid w:val="00EE0244"/>
    <w:rsid w:val="00EE45B4"/>
    <w:rsid w:val="00EE6887"/>
    <w:rsid w:val="00EF21D3"/>
    <w:rsid w:val="00EF6510"/>
    <w:rsid w:val="00F023BF"/>
    <w:rsid w:val="00F04ACD"/>
    <w:rsid w:val="00F073A6"/>
    <w:rsid w:val="00F07BF2"/>
    <w:rsid w:val="00F104BC"/>
    <w:rsid w:val="00F12CE5"/>
    <w:rsid w:val="00F14901"/>
    <w:rsid w:val="00F27D56"/>
    <w:rsid w:val="00F31C69"/>
    <w:rsid w:val="00F34BC6"/>
    <w:rsid w:val="00F3750C"/>
    <w:rsid w:val="00F4239A"/>
    <w:rsid w:val="00F43411"/>
    <w:rsid w:val="00F51490"/>
    <w:rsid w:val="00F549EE"/>
    <w:rsid w:val="00F57AE4"/>
    <w:rsid w:val="00F64D21"/>
    <w:rsid w:val="00F66A35"/>
    <w:rsid w:val="00F704D8"/>
    <w:rsid w:val="00F70543"/>
    <w:rsid w:val="00F729F7"/>
    <w:rsid w:val="00F73719"/>
    <w:rsid w:val="00F7767B"/>
    <w:rsid w:val="00F77EE4"/>
    <w:rsid w:val="00F84A0D"/>
    <w:rsid w:val="00F86C63"/>
    <w:rsid w:val="00FA1EF8"/>
    <w:rsid w:val="00FA2267"/>
    <w:rsid w:val="00FA4DF2"/>
    <w:rsid w:val="00FA707A"/>
    <w:rsid w:val="00FB2CC1"/>
    <w:rsid w:val="00FB557D"/>
    <w:rsid w:val="00FC654D"/>
    <w:rsid w:val="00FD54F1"/>
    <w:rsid w:val="00FE1E91"/>
    <w:rsid w:val="00FE6E6D"/>
    <w:rsid w:val="00FF15BD"/>
    <w:rsid w:val="00FF49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4784CE"/>
  <w15:docId w15:val="{25802C14-368C-4D03-9CD0-327E667E7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162D"/>
    <w:pPr>
      <w:bidi/>
      <w:spacing w:after="200" w:line="276" w:lineRule="auto"/>
      <w:ind w:left="720"/>
      <w:contextualSpacing/>
    </w:pPr>
  </w:style>
  <w:style w:type="character" w:styleId="Hyperlink">
    <w:name w:val="Hyperlink"/>
    <w:basedOn w:val="DefaultParagraphFont"/>
    <w:uiPriority w:val="99"/>
    <w:unhideWhenUsed/>
    <w:rsid w:val="00E90543"/>
    <w:rPr>
      <w:color w:val="0563C1" w:themeColor="hyperlink"/>
      <w:u w:val="single"/>
    </w:rPr>
  </w:style>
  <w:style w:type="table" w:styleId="TableGrid">
    <w:name w:val="Table Grid"/>
    <w:basedOn w:val="TableNormal"/>
    <w:rsid w:val="00E90543"/>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4E4DCA"/>
    <w:rPr>
      <w:i/>
      <w:iCs/>
    </w:rPr>
  </w:style>
  <w:style w:type="paragraph" w:styleId="BalloonText">
    <w:name w:val="Balloon Text"/>
    <w:basedOn w:val="Normal"/>
    <w:link w:val="BalloonTextChar"/>
    <w:uiPriority w:val="99"/>
    <w:semiHidden/>
    <w:unhideWhenUsed/>
    <w:rsid w:val="00615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DA6"/>
    <w:rPr>
      <w:rFonts w:ascii="Tahoma" w:hAnsi="Tahoma" w:cs="Tahoma"/>
      <w:sz w:val="16"/>
      <w:szCs w:val="16"/>
    </w:rPr>
  </w:style>
  <w:style w:type="paragraph" w:styleId="Caption">
    <w:name w:val="caption"/>
    <w:basedOn w:val="Normal"/>
    <w:next w:val="Normal"/>
    <w:uiPriority w:val="35"/>
    <w:unhideWhenUsed/>
    <w:qFormat/>
    <w:rsid w:val="00615DA6"/>
    <w:pPr>
      <w:spacing w:after="200" w:line="240" w:lineRule="auto"/>
    </w:pPr>
    <w:rPr>
      <w:b/>
      <w:bCs/>
      <w:color w:val="5B9BD5" w:themeColor="accent1"/>
      <w:sz w:val="18"/>
      <w:szCs w:val="18"/>
    </w:rPr>
  </w:style>
  <w:style w:type="paragraph" w:styleId="Header">
    <w:name w:val="header"/>
    <w:basedOn w:val="Normal"/>
    <w:link w:val="HeaderChar"/>
    <w:uiPriority w:val="99"/>
    <w:unhideWhenUsed/>
    <w:rsid w:val="00AC1F6D"/>
    <w:pPr>
      <w:tabs>
        <w:tab w:val="center" w:pos="4153"/>
        <w:tab w:val="right" w:pos="8306"/>
      </w:tabs>
      <w:bidi/>
      <w:spacing w:after="0" w:line="240" w:lineRule="auto"/>
    </w:pPr>
  </w:style>
  <w:style w:type="character" w:customStyle="1" w:styleId="HeaderChar">
    <w:name w:val="Header Char"/>
    <w:basedOn w:val="DefaultParagraphFont"/>
    <w:link w:val="Header"/>
    <w:uiPriority w:val="99"/>
    <w:rsid w:val="00AC1F6D"/>
  </w:style>
  <w:style w:type="paragraph" w:styleId="Footer">
    <w:name w:val="footer"/>
    <w:basedOn w:val="Normal"/>
    <w:link w:val="FooterChar"/>
    <w:uiPriority w:val="99"/>
    <w:unhideWhenUsed/>
    <w:rsid w:val="00AC1F6D"/>
    <w:pPr>
      <w:tabs>
        <w:tab w:val="center" w:pos="4153"/>
        <w:tab w:val="right" w:pos="8306"/>
      </w:tabs>
      <w:bidi/>
      <w:spacing w:after="0" w:line="240" w:lineRule="auto"/>
    </w:pPr>
  </w:style>
  <w:style w:type="character" w:customStyle="1" w:styleId="FooterChar">
    <w:name w:val="Footer Char"/>
    <w:basedOn w:val="DefaultParagraphFont"/>
    <w:link w:val="Footer"/>
    <w:uiPriority w:val="99"/>
    <w:rsid w:val="00AC1F6D"/>
  </w:style>
  <w:style w:type="character" w:styleId="CommentReference">
    <w:name w:val="annotation reference"/>
    <w:basedOn w:val="DefaultParagraphFont"/>
    <w:uiPriority w:val="99"/>
    <w:semiHidden/>
    <w:unhideWhenUsed/>
    <w:rsid w:val="00AC1F6D"/>
    <w:rPr>
      <w:sz w:val="16"/>
      <w:szCs w:val="16"/>
    </w:rPr>
  </w:style>
  <w:style w:type="paragraph" w:styleId="CommentText">
    <w:name w:val="annotation text"/>
    <w:basedOn w:val="Normal"/>
    <w:link w:val="CommentTextChar"/>
    <w:uiPriority w:val="99"/>
    <w:semiHidden/>
    <w:unhideWhenUsed/>
    <w:rsid w:val="00AC1F6D"/>
    <w:pPr>
      <w:bidi/>
      <w:spacing w:after="200" w:line="240" w:lineRule="auto"/>
    </w:pPr>
    <w:rPr>
      <w:sz w:val="20"/>
      <w:szCs w:val="20"/>
    </w:rPr>
  </w:style>
  <w:style w:type="character" w:customStyle="1" w:styleId="CommentTextChar">
    <w:name w:val="Comment Text Char"/>
    <w:basedOn w:val="DefaultParagraphFont"/>
    <w:link w:val="CommentText"/>
    <w:uiPriority w:val="99"/>
    <w:semiHidden/>
    <w:rsid w:val="00AC1F6D"/>
    <w:rPr>
      <w:sz w:val="20"/>
      <w:szCs w:val="20"/>
    </w:rPr>
  </w:style>
  <w:style w:type="paragraph" w:styleId="CommentSubject">
    <w:name w:val="annotation subject"/>
    <w:basedOn w:val="CommentText"/>
    <w:next w:val="CommentText"/>
    <w:link w:val="CommentSubjectChar"/>
    <w:uiPriority w:val="99"/>
    <w:semiHidden/>
    <w:unhideWhenUsed/>
    <w:rsid w:val="00AC1F6D"/>
    <w:rPr>
      <w:b/>
      <w:bCs/>
    </w:rPr>
  </w:style>
  <w:style w:type="character" w:customStyle="1" w:styleId="CommentSubjectChar">
    <w:name w:val="Comment Subject Char"/>
    <w:basedOn w:val="CommentTextChar"/>
    <w:link w:val="CommentSubject"/>
    <w:uiPriority w:val="99"/>
    <w:semiHidden/>
    <w:rsid w:val="00AC1F6D"/>
    <w:rPr>
      <w:b/>
      <w:bCs/>
      <w:sz w:val="20"/>
      <w:szCs w:val="20"/>
    </w:rPr>
  </w:style>
  <w:style w:type="table" w:customStyle="1" w:styleId="TableGrid1">
    <w:name w:val="Table Grid1"/>
    <w:basedOn w:val="TableNormal"/>
    <w:next w:val="TableGrid"/>
    <w:uiPriority w:val="59"/>
    <w:rsid w:val="00AC1F6D"/>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C1F6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AC1F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1-Accent6">
    <w:name w:val="Medium Grid 1 Accent 6"/>
    <w:basedOn w:val="TableNormal"/>
    <w:uiPriority w:val="67"/>
    <w:rsid w:val="00AC1F6D"/>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AC1F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HTMLPreformatted">
    <w:name w:val="HTML Preformatted"/>
    <w:basedOn w:val="Normal"/>
    <w:link w:val="HTMLPreformattedChar"/>
    <w:uiPriority w:val="99"/>
    <w:semiHidden/>
    <w:unhideWhenUsed/>
    <w:rsid w:val="0083168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3168E"/>
    <w:rPr>
      <w:rFonts w:ascii="Consolas" w:hAnsi="Consolas"/>
      <w:sz w:val="20"/>
      <w:szCs w:val="20"/>
    </w:rPr>
  </w:style>
  <w:style w:type="character" w:customStyle="1" w:styleId="rynqvb">
    <w:name w:val="rynqvb"/>
    <w:basedOn w:val="DefaultParagraphFont"/>
    <w:rsid w:val="00044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pmc/articles/PMC7414343/" TargetMode="Externa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www.aun.edu.eg" TargetMode="External"/><Relationship Id="rId7" Type="http://schemas.openxmlformats.org/officeDocument/2006/relationships/endnotes" Target="endnotes.xml"/><Relationship Id="rId12" Type="http://schemas.openxmlformats.org/officeDocument/2006/relationships/hyperlink" Target="https://www.ncbi.nlm.nih.gov/pmc/articles/PMC7414343/"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hyperlink" Target="mailto:mennatallamedhat6@gmail.com"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hyperlink" Target="http://www.ncbi.nlm.nih.gov/pubmed?term=Park%20CH%5BAuthor%5D&amp;cauthor=true&amp;cauthor_uid=1636954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nnatallamedhat6@gmail.com" TargetMode="External"/><Relationship Id="rId24" Type="http://schemas.openxmlformats.org/officeDocument/2006/relationships/image" Target="media/image9.jpeg"/><Relationship Id="rId32" Type="http://schemas.openxmlformats.org/officeDocument/2006/relationships/hyperlink" Target="http://www"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jpeg"/><Relationship Id="rId28" Type="http://schemas.openxmlformats.org/officeDocument/2006/relationships/hyperlink" Target="http://www.ncbi.nlm.nih.gov/pubmed?term=Abbanat%20D%5BAuthor%5D&amp;cauthor=true&amp;cauthor_uid=16369542"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hyperlink" Target="http://www.ncbi.nlm.nih.gov/pubmed?term=Hooper%20DC%5BAuthor%5D&amp;cauthor=true&amp;cauthor_uid=1636954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cbi.nlm.nih.gov/pmc/articles/PMC7414343/" TargetMode="External"/><Relationship Id="rId22" Type="http://schemas.openxmlformats.org/officeDocument/2006/relationships/image" Target="media/image7.png"/><Relationship Id="rId27" Type="http://schemas.openxmlformats.org/officeDocument/2006/relationships/hyperlink" Target="http://www.ncbi.nlm.nih.gov/pubmed?term=Macielag%20M%5BAuthor%5D&amp;cauthor=true&amp;cauthor_uid=16369542" TargetMode="External"/><Relationship Id="rId30" Type="http://schemas.openxmlformats.org/officeDocument/2006/relationships/hyperlink" Target="http://www.ncbi.nlm.nih.gov/pubmed?term=Bush%20K%5BAuthor%5D&amp;cauthor=true&amp;cauthor_uid=16369542" TargetMode="External"/><Relationship Id="rId35" Type="http://schemas.openxmlformats.org/officeDocument/2006/relationships/fontTable" Target="fontTable.xml"/><Relationship Id="rId8" Type="http://schemas.openxmlformats.org/officeDocument/2006/relationships/hyperlink" Target="http://www.aun.edu.e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6916498191104484E-2"/>
          <c:y val="6.0540697285360573E-2"/>
          <c:w val="0.82203128325175567"/>
          <c:h val="0.43669199048573909"/>
        </c:manualLayout>
      </c:layout>
      <c:bar3DChart>
        <c:barDir val="col"/>
        <c:grouping val="clustered"/>
        <c:varyColors val="0"/>
        <c:ser>
          <c:idx val="0"/>
          <c:order val="0"/>
          <c:tx>
            <c:strRef>
              <c:f>Sheet1!$B$1</c:f>
              <c:strCache>
                <c:ptCount val="1"/>
                <c:pt idx="0">
                  <c:v>NOGrowth</c:v>
                </c:pt>
              </c:strCache>
            </c:strRef>
          </c:tx>
          <c:spPr>
            <a:solidFill>
              <a:schemeClr val="accent1"/>
            </a:solidFill>
          </c:spPr>
          <c:invertIfNegative val="0"/>
          <c:dPt>
            <c:idx val="0"/>
            <c:invertIfNegative val="0"/>
            <c:bubble3D val="0"/>
            <c:spPr>
              <a:solidFill>
                <a:schemeClr val="accent2"/>
              </a:solidFill>
            </c:spPr>
            <c:extLst>
              <c:ext xmlns:c16="http://schemas.microsoft.com/office/drawing/2014/chart" uri="{C3380CC4-5D6E-409C-BE32-E72D297353CC}">
                <c16:uniqueId val="{00000001-F500-453E-B1B4-E63E82098572}"/>
              </c:ext>
            </c:extLst>
          </c:dPt>
          <c:dPt>
            <c:idx val="1"/>
            <c:invertIfNegative val="0"/>
            <c:bubble3D val="0"/>
            <c:spPr>
              <a:solidFill>
                <a:schemeClr val="accent2"/>
              </a:solidFill>
            </c:spPr>
            <c:extLst>
              <c:ext xmlns:c16="http://schemas.microsoft.com/office/drawing/2014/chart" uri="{C3380CC4-5D6E-409C-BE32-E72D297353CC}">
                <c16:uniqueId val="{00000003-F500-453E-B1B4-E63E82098572}"/>
              </c:ext>
            </c:extLst>
          </c:dPt>
          <c:dPt>
            <c:idx val="2"/>
            <c:invertIfNegative val="0"/>
            <c:bubble3D val="0"/>
            <c:spPr>
              <a:solidFill>
                <a:schemeClr val="accent2"/>
              </a:solidFill>
            </c:spPr>
            <c:extLst>
              <c:ext xmlns:c16="http://schemas.microsoft.com/office/drawing/2014/chart" uri="{C3380CC4-5D6E-409C-BE32-E72D297353CC}">
                <c16:uniqueId val="{00000005-F500-453E-B1B4-E63E82098572}"/>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QAC </c:v>
                </c:pt>
                <c:pt idx="1">
                  <c:v>Iodine </c:v>
                </c:pt>
                <c:pt idx="2">
                  <c:v>H202</c:v>
                </c:pt>
                <c:pt idx="3">
                  <c:v>Organic salt and acid 4</c:v>
                </c:pt>
              </c:strCache>
            </c:strRef>
          </c:cat>
          <c:val>
            <c:numRef>
              <c:f>Sheet1!$B$2:$B$5</c:f>
              <c:numCache>
                <c:formatCode>General</c:formatCode>
                <c:ptCount val="4"/>
                <c:pt idx="0">
                  <c:v>0.5</c:v>
                </c:pt>
                <c:pt idx="1">
                  <c:v>0.5</c:v>
                </c:pt>
                <c:pt idx="2">
                  <c:v>1</c:v>
                </c:pt>
                <c:pt idx="3">
                  <c:v>0.5</c:v>
                </c:pt>
              </c:numCache>
            </c:numRef>
          </c:val>
          <c:extLst>
            <c:ext xmlns:c16="http://schemas.microsoft.com/office/drawing/2014/chart" uri="{C3380CC4-5D6E-409C-BE32-E72D297353CC}">
              <c16:uniqueId val="{00000006-F500-453E-B1B4-E63E82098572}"/>
            </c:ext>
          </c:extLst>
        </c:ser>
        <c:ser>
          <c:idx val="1"/>
          <c:order val="1"/>
          <c:tx>
            <c:strRef>
              <c:f>Sheet1!$C$1</c:f>
              <c:strCache>
                <c:ptCount val="1"/>
                <c:pt idx="0">
                  <c:v>Growth</c:v>
                </c:pt>
              </c:strCache>
            </c:strRef>
          </c:tx>
          <c:spPr>
            <a:solidFill>
              <a:schemeClr val="accent2"/>
            </a:solidFill>
          </c:spPr>
          <c:invertIfNegative val="0"/>
          <c:dPt>
            <c:idx val="0"/>
            <c:invertIfNegative val="0"/>
            <c:bubble3D val="0"/>
            <c:spPr>
              <a:solidFill>
                <a:schemeClr val="accent1"/>
              </a:solidFill>
            </c:spPr>
            <c:extLst>
              <c:ext xmlns:c16="http://schemas.microsoft.com/office/drawing/2014/chart" uri="{C3380CC4-5D6E-409C-BE32-E72D297353CC}">
                <c16:uniqueId val="{00000008-F500-453E-B1B4-E63E82098572}"/>
              </c:ext>
            </c:extLst>
          </c:dPt>
          <c:dPt>
            <c:idx val="3"/>
            <c:invertIfNegative val="0"/>
            <c:bubble3D val="0"/>
            <c:spPr>
              <a:solidFill>
                <a:schemeClr val="accent1"/>
              </a:solidFill>
            </c:spPr>
            <c:extLst>
              <c:ext xmlns:c16="http://schemas.microsoft.com/office/drawing/2014/chart" uri="{C3380CC4-5D6E-409C-BE32-E72D297353CC}">
                <c16:uniqueId val="{0000000A-F500-453E-B1B4-E63E82098572}"/>
              </c:ext>
            </c:extLst>
          </c:dPt>
          <c:cat>
            <c:strRef>
              <c:f>Sheet1!$A$2:$A$5</c:f>
              <c:strCache>
                <c:ptCount val="4"/>
                <c:pt idx="0">
                  <c:v>QAC </c:v>
                </c:pt>
                <c:pt idx="1">
                  <c:v>Iodine </c:v>
                </c:pt>
                <c:pt idx="2">
                  <c:v>H202</c:v>
                </c:pt>
                <c:pt idx="3">
                  <c:v>Organic salt and acid 4</c:v>
                </c:pt>
              </c:strCache>
            </c:strRef>
          </c:cat>
          <c:val>
            <c:numRef>
              <c:f>Sheet1!$C$2:$C$5</c:f>
              <c:numCache>
                <c:formatCode>General</c:formatCode>
                <c:ptCount val="4"/>
                <c:pt idx="0">
                  <c:v>1</c:v>
                </c:pt>
                <c:pt idx="1">
                  <c:v>1</c:v>
                </c:pt>
                <c:pt idx="2">
                  <c:v>2</c:v>
                </c:pt>
                <c:pt idx="3">
                  <c:v>1</c:v>
                </c:pt>
              </c:numCache>
            </c:numRef>
          </c:val>
          <c:extLst>
            <c:ext xmlns:c16="http://schemas.microsoft.com/office/drawing/2014/chart" uri="{C3380CC4-5D6E-409C-BE32-E72D297353CC}">
              <c16:uniqueId val="{0000000B-F500-453E-B1B4-E63E82098572}"/>
            </c:ext>
          </c:extLst>
        </c:ser>
        <c:ser>
          <c:idx val="2"/>
          <c:order val="2"/>
          <c:tx>
            <c:strRef>
              <c:f>Sheet1!$D$1</c:f>
              <c:strCache>
                <c:ptCount val="1"/>
                <c:pt idx="0">
                  <c:v>NO Growth</c:v>
                </c:pt>
              </c:strCache>
            </c:strRef>
          </c:tx>
          <c:spPr>
            <a:solidFill>
              <a:schemeClr val="accent1"/>
            </a:solidFill>
          </c:spPr>
          <c:invertIfNegative val="0"/>
          <c:cat>
            <c:strRef>
              <c:f>Sheet1!$A$2:$A$5</c:f>
              <c:strCache>
                <c:ptCount val="4"/>
                <c:pt idx="0">
                  <c:v>QAC </c:v>
                </c:pt>
                <c:pt idx="1">
                  <c:v>Iodine </c:v>
                </c:pt>
                <c:pt idx="2">
                  <c:v>H202</c:v>
                </c:pt>
                <c:pt idx="3">
                  <c:v>Organic salt and acid 4</c:v>
                </c:pt>
              </c:strCache>
            </c:strRef>
          </c:cat>
          <c:val>
            <c:numRef>
              <c:f>Sheet1!$D$2:$D$5</c:f>
              <c:numCache>
                <c:formatCode>General</c:formatCode>
                <c:ptCount val="4"/>
                <c:pt idx="0">
                  <c:v>2</c:v>
                </c:pt>
                <c:pt idx="1">
                  <c:v>2</c:v>
                </c:pt>
                <c:pt idx="2">
                  <c:v>3</c:v>
                </c:pt>
                <c:pt idx="3">
                  <c:v>2</c:v>
                </c:pt>
              </c:numCache>
            </c:numRef>
          </c:val>
          <c:extLst>
            <c:ext xmlns:c16="http://schemas.microsoft.com/office/drawing/2014/chart" uri="{C3380CC4-5D6E-409C-BE32-E72D297353CC}">
              <c16:uniqueId val="{0000000C-F500-453E-B1B4-E63E82098572}"/>
            </c:ext>
          </c:extLst>
        </c:ser>
        <c:ser>
          <c:idx val="3"/>
          <c:order val="3"/>
          <c:tx>
            <c:strRef>
              <c:f>Sheet1!$E$1</c:f>
              <c:strCache>
                <c:ptCount val="1"/>
                <c:pt idx="0">
                  <c:v>Column1</c:v>
                </c:pt>
              </c:strCache>
            </c:strRef>
          </c:tx>
          <c:spPr>
            <a:solidFill>
              <a:schemeClr val="accent1"/>
            </a:solidFill>
          </c:spPr>
          <c:invertIfNegative val="0"/>
          <c:cat>
            <c:strRef>
              <c:f>Sheet1!$A$2:$A$5</c:f>
              <c:strCache>
                <c:ptCount val="4"/>
                <c:pt idx="0">
                  <c:v>QAC </c:v>
                </c:pt>
                <c:pt idx="1">
                  <c:v>Iodine </c:v>
                </c:pt>
                <c:pt idx="2">
                  <c:v>H202</c:v>
                </c:pt>
                <c:pt idx="3">
                  <c:v>Organic salt and acid 4</c:v>
                </c:pt>
              </c:strCache>
            </c:strRef>
          </c:cat>
          <c:val>
            <c:numRef>
              <c:f>Sheet1!$E$2:$E$5</c:f>
              <c:numCache>
                <c:formatCode>General</c:formatCode>
                <c:ptCount val="4"/>
                <c:pt idx="1">
                  <c:v>3</c:v>
                </c:pt>
              </c:numCache>
            </c:numRef>
          </c:val>
          <c:extLst>
            <c:ext xmlns:c16="http://schemas.microsoft.com/office/drawing/2014/chart" uri="{C3380CC4-5D6E-409C-BE32-E72D297353CC}">
              <c16:uniqueId val="{0000000D-F500-453E-B1B4-E63E82098572}"/>
            </c:ext>
          </c:extLst>
        </c:ser>
        <c:dLbls>
          <c:showLegendKey val="0"/>
          <c:showVal val="0"/>
          <c:showCatName val="0"/>
          <c:showSerName val="0"/>
          <c:showPercent val="0"/>
          <c:showBubbleSize val="0"/>
        </c:dLbls>
        <c:gapWidth val="150"/>
        <c:gapDepth val="259"/>
        <c:shape val="cylinder"/>
        <c:axId val="244293832"/>
        <c:axId val="244295400"/>
        <c:axId val="0"/>
      </c:bar3DChart>
      <c:catAx>
        <c:axId val="244293832"/>
        <c:scaling>
          <c:orientation val="minMax"/>
        </c:scaling>
        <c:delete val="0"/>
        <c:axPos val="b"/>
        <c:numFmt formatCode="General" sourceLinked="0"/>
        <c:majorTickMark val="out"/>
        <c:minorTickMark val="none"/>
        <c:tickLblPos val="nextTo"/>
        <c:crossAx val="244295400"/>
        <c:crosses val="autoZero"/>
        <c:auto val="1"/>
        <c:lblAlgn val="ctr"/>
        <c:lblOffset val="100"/>
        <c:noMultiLvlLbl val="0"/>
      </c:catAx>
      <c:valAx>
        <c:axId val="244295400"/>
        <c:scaling>
          <c:orientation val="minMax"/>
        </c:scaling>
        <c:delete val="0"/>
        <c:axPos val="l"/>
        <c:majorGridlines/>
        <c:numFmt formatCode="General" sourceLinked="1"/>
        <c:majorTickMark val="out"/>
        <c:minorTickMark val="none"/>
        <c:tickLblPos val="nextTo"/>
        <c:crossAx val="244293832"/>
        <c:crosses val="autoZero"/>
        <c:crossBetween val="between"/>
      </c:valAx>
    </c:plotArea>
    <c:legend>
      <c:legendPos val="r"/>
      <c:legendEntry>
        <c:idx val="2"/>
        <c:delete val="1"/>
      </c:legendEntry>
      <c:legendEntry>
        <c:idx val="3"/>
        <c:delete val="1"/>
      </c:legendEntry>
      <c:layout>
        <c:manualLayout>
          <c:xMode val="edge"/>
          <c:yMode val="edge"/>
          <c:x val="0.79221908916790795"/>
          <c:y val="9.882373060307971E-2"/>
          <c:w val="0.15111094115769313"/>
          <c:h val="0.51115968860832905"/>
        </c:manualLayout>
      </c:layout>
      <c:overlay val="0"/>
      <c:txPr>
        <a:bodyPr/>
        <a:lstStyle/>
        <a:p>
          <a:pPr>
            <a:defRPr sz="60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5B8A164-DB14-45C8-82A0-0F4E12A5966D}">
  <we:reference id="08d52fc2-f2a5-4d92-9848-91092926d601" version="4.2.0.0" store="EXCatalog" storeType="EXCatalog"/>
  <we:alternateReferences>
    <we:reference id="WA104381714" version="4.2.0.0" store="en-US" storeType="OMEX"/>
  </we:alternateReferences>
  <we:properties>
    <we:property name="production_outwrite_document" value="&quot;{\&quot;documentId\&quot;:\&quot;56b8c9b938cb3166\&quot;,\&quot;documentAccessToken\&quot;:\&quot;24b0245076208784b84786a030d5ed9e\&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8967D-B7D8-4B7D-B5C1-CADB1FD3D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8266</Words>
  <Characters>47119</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Mohammed</dc:creator>
  <cp:lastModifiedBy>Mohammed</cp:lastModifiedBy>
  <cp:revision>2</cp:revision>
  <cp:lastPrinted>2024-09-06T12:40:00Z</cp:lastPrinted>
  <dcterms:created xsi:type="dcterms:W3CDTF">2024-09-09T10:54:00Z</dcterms:created>
  <dcterms:modified xsi:type="dcterms:W3CDTF">2024-09-09T10:54:00Z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29cea605f8e18e67f0a1c39c8afb4df41c9ab833a8288d0491dfbaedc6ad4fdb</vt:lpwstr>
  </property>
</Properties>
</file>